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深圳市光明区文化广电旅游体育局政府信息公开申请表</w:t>
      </w:r>
    </w:p>
    <w:tbl>
      <w:tblPr>
        <w:tblStyle w:val="2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填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部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03136"/>
    <w:rsid w:val="2C003969"/>
    <w:rsid w:val="30F77511"/>
    <w:rsid w:val="6C40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2019-10-15T02:25:00Z</dcterms:created>
  <dc:creator>柯玉珊</dc:creator>
  <cp:lastModifiedBy>柯玉珊</cp:lastModifiedBy>
  <dcterms:modified xsi:type="dcterms:W3CDTF">2019-10-15T02:30:48Z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