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"/>
        <w:ind w:left="2906" w:right="3163" w:firstLine="0"/>
        <w:jc w:val="center"/>
        <w:rPr>
          <w:rFonts w:hint="eastAsia" w:ascii="黑体" w:eastAsia="黑体"/>
          <w:sz w:val="44"/>
        </w:rPr>
      </w:pPr>
      <w:r>
        <w:rPr>
          <w:rFonts w:hint="eastAsia" w:ascii="黑体" w:eastAsia="黑体"/>
          <w:sz w:val="44"/>
        </w:rPr>
        <w:t>设施建设方案</w:t>
      </w:r>
    </w:p>
    <w:p>
      <w:pPr>
        <w:pStyle w:val="8"/>
        <w:rPr>
          <w:rFonts w:ascii="黑体"/>
          <w:sz w:val="44"/>
        </w:rPr>
      </w:pPr>
    </w:p>
    <w:p>
      <w:pPr>
        <w:pStyle w:val="8"/>
        <w:spacing w:before="3"/>
        <w:rPr>
          <w:rFonts w:ascii="黑体"/>
          <w:sz w:val="64"/>
        </w:rPr>
      </w:pPr>
    </w:p>
    <w:p>
      <w:pPr>
        <w:pStyle w:val="3"/>
        <w:numPr>
          <w:ilvl w:val="0"/>
          <w:numId w:val="1"/>
        </w:numPr>
        <w:spacing w:before="0" w:line="364" w:lineRule="auto"/>
        <w:ind w:right="320"/>
      </w:pPr>
      <w:r>
        <w:t>项目名称：</w:t>
      </w:r>
      <w:r>
        <w:rPr>
          <w:rFonts w:hint="eastAsia"/>
          <w:u w:val="single"/>
          <w:lang w:val="en-US" w:eastAsia="zh-CN"/>
        </w:rPr>
        <w:t>时尚生态谷农业生产及农业科技展示大棚建设</w:t>
      </w:r>
      <w:r>
        <w:t>。</w:t>
      </w:r>
    </w:p>
    <w:p>
      <w:pPr>
        <w:pStyle w:val="3"/>
        <w:numPr>
          <w:ilvl w:val="0"/>
          <w:numId w:val="1"/>
        </w:numPr>
        <w:spacing w:before="0" w:line="364" w:lineRule="auto"/>
        <w:ind w:right="320"/>
      </w:pPr>
      <w:r>
        <w:t>项目用地面积： 大写</w:t>
      </w:r>
      <w:r>
        <w:rPr>
          <w:u w:val="single"/>
        </w:rPr>
        <w:t>贰</w:t>
      </w:r>
      <w:r>
        <w:rPr>
          <w:rFonts w:hint="eastAsia"/>
          <w:u w:val="single"/>
          <w:lang w:val="en-US" w:eastAsia="zh-CN"/>
        </w:rPr>
        <w:t>十</w:t>
      </w:r>
      <w:r>
        <w:rPr>
          <w:u w:val="single"/>
        </w:rPr>
        <w:t>万</w:t>
      </w:r>
      <w:r>
        <w:rPr>
          <w:rFonts w:hint="eastAsia"/>
          <w:u w:val="single"/>
          <w:lang w:val="en-US" w:eastAsia="zh-CN"/>
        </w:rPr>
        <w:t>肆</w:t>
      </w:r>
      <w:r>
        <w:rPr>
          <w:u w:val="single"/>
        </w:rPr>
        <w:t>仟</w:t>
      </w:r>
      <w:r>
        <w:rPr>
          <w:rFonts w:hint="eastAsia"/>
          <w:u w:val="single"/>
          <w:lang w:val="en-US" w:eastAsia="zh-CN"/>
        </w:rPr>
        <w:t>肆</w:t>
      </w:r>
      <w:r>
        <w:rPr>
          <w:u w:val="single"/>
        </w:rPr>
        <w:t>佰</w:t>
      </w:r>
      <w:r>
        <w:rPr>
          <w:rFonts w:hint="eastAsia"/>
          <w:u w:val="single"/>
          <w:lang w:val="en-US" w:eastAsia="zh-CN"/>
        </w:rPr>
        <w:t>捌</w:t>
      </w:r>
      <w:r>
        <w:rPr>
          <w:u w:val="single"/>
        </w:rPr>
        <w:t>拾</w:t>
      </w:r>
      <w:r>
        <w:rPr>
          <w:rFonts w:hint="eastAsia"/>
          <w:u w:val="single"/>
          <w:lang w:val="en-US" w:eastAsia="zh-CN"/>
        </w:rPr>
        <w:t>贰</w:t>
      </w:r>
    </w:p>
    <w:p>
      <w:pPr>
        <w:spacing w:before="2"/>
        <w:ind w:left="120" w:right="0" w:firstLine="0"/>
        <w:jc w:val="both"/>
        <w:rPr>
          <w:rFonts w:hint="eastAsia" w:ascii="仿宋" w:eastAsia="仿宋"/>
          <w:sz w:val="32"/>
          <w:lang w:eastAsia="zh-CN"/>
        </w:rPr>
      </w:pPr>
      <w:r>
        <w:rPr>
          <w:rFonts w:hint="eastAsia" w:ascii="仿宋" w:eastAsia="仿宋"/>
          <w:sz w:val="32"/>
        </w:rPr>
        <w:t xml:space="preserve">平方米（小写 </w:t>
      </w:r>
      <w:r>
        <w:rPr>
          <w:rFonts w:hint="eastAsia" w:ascii="Times New Roman" w:eastAsia="宋体"/>
          <w:sz w:val="32"/>
          <w:u w:val="single"/>
          <w:lang w:val="en-US" w:eastAsia="zh-CN"/>
        </w:rPr>
        <w:t>204482</w:t>
      </w:r>
      <w:r>
        <w:rPr>
          <w:rFonts w:ascii="Times New Roman" w:eastAsia="Times New Roman"/>
          <w:sz w:val="32"/>
        </w:rPr>
        <w:t xml:space="preserve"> </w:t>
      </w:r>
      <w:r>
        <w:rPr>
          <w:rFonts w:hint="eastAsia" w:ascii="仿宋" w:eastAsia="仿宋"/>
          <w:sz w:val="32"/>
        </w:rPr>
        <w:t>平方米）</w:t>
      </w:r>
      <w:r>
        <w:rPr>
          <w:rFonts w:hint="eastAsia" w:ascii="仿宋" w:eastAsia="仿宋"/>
          <w:sz w:val="32"/>
          <w:lang w:eastAsia="zh-CN"/>
        </w:rPr>
        <w:t>。</w:t>
      </w:r>
    </w:p>
    <w:p>
      <w:pPr>
        <w:spacing w:before="214" w:line="364" w:lineRule="auto"/>
        <w:ind w:left="120" w:right="317" w:firstLine="640"/>
        <w:jc w:val="both"/>
        <w:rPr>
          <w:rFonts w:hint="eastAsia" w:ascii="仿宋" w:eastAsia="仿宋"/>
          <w:sz w:val="32"/>
        </w:rPr>
      </w:pPr>
      <w:r>
        <w:rPr>
          <w:rFonts w:hint="eastAsia" w:ascii="仿宋" w:eastAsia="仿宋"/>
          <w:spacing w:val="7"/>
          <w:sz w:val="32"/>
        </w:rPr>
        <w:t>三、项目用地四至范围：</w:t>
      </w:r>
      <w:r>
        <w:rPr>
          <w:rFonts w:hint="eastAsia" w:ascii="仿宋" w:eastAsia="仿宋"/>
          <w:sz w:val="32"/>
          <w:u w:val="single"/>
        </w:rPr>
        <w:t>北</w:t>
      </w:r>
      <w:r>
        <w:rPr>
          <w:rFonts w:hint="eastAsia" w:ascii="仿宋" w:eastAsia="仿宋"/>
          <w:sz w:val="32"/>
          <w:u w:val="single"/>
          <w:lang w:val="en-US" w:eastAsia="zh-CN"/>
        </w:rPr>
        <w:t>至</w:t>
      </w:r>
      <w:r>
        <w:rPr>
          <w:rFonts w:hint="eastAsia" w:ascii="仿宋" w:eastAsia="仿宋"/>
          <w:sz w:val="32"/>
          <w:u w:val="single"/>
        </w:rPr>
        <w:t>迳口</w:t>
      </w:r>
      <w:r>
        <w:rPr>
          <w:rFonts w:hint="eastAsia" w:ascii="仿宋" w:eastAsia="仿宋"/>
          <w:sz w:val="32"/>
          <w:u w:val="single"/>
          <w:lang w:val="en-US" w:eastAsia="zh-CN"/>
        </w:rPr>
        <w:t>旧</w:t>
      </w:r>
      <w:r>
        <w:rPr>
          <w:rFonts w:hint="eastAsia" w:ascii="仿宋" w:eastAsia="仿宋"/>
          <w:sz w:val="32"/>
          <w:u w:val="single"/>
        </w:rPr>
        <w:t>村，东临公明水库，</w:t>
      </w:r>
      <w:r>
        <w:rPr>
          <w:rFonts w:hint="eastAsia" w:ascii="仿宋" w:eastAsia="仿宋"/>
          <w:sz w:val="32"/>
          <w:u w:val="single"/>
          <w:lang w:val="en-US" w:eastAsia="zh-CN"/>
        </w:rPr>
        <w:t>西临光明农场大观园，</w:t>
      </w:r>
      <w:r>
        <w:rPr>
          <w:rFonts w:hint="eastAsia" w:ascii="仿宋" w:eastAsia="仿宋"/>
          <w:sz w:val="32"/>
          <w:u w:val="single"/>
        </w:rPr>
        <w:t>南靠大顶岭山林公园</w:t>
      </w:r>
      <w:r>
        <w:rPr>
          <w:rFonts w:hint="eastAsia" w:ascii="仿宋" w:eastAsia="仿宋"/>
          <w:spacing w:val="-16"/>
          <w:sz w:val="32"/>
        </w:rPr>
        <w:t xml:space="preserve">。详见图 </w:t>
      </w:r>
      <w:r>
        <w:rPr>
          <w:rFonts w:ascii="Times New Roman" w:eastAsia="Times New Roman"/>
          <w:sz w:val="32"/>
        </w:rPr>
        <w:t xml:space="preserve">1 </w:t>
      </w:r>
      <w:r>
        <w:rPr>
          <w:rFonts w:hint="eastAsia" w:ascii="仿宋" w:eastAsia="仿宋"/>
          <w:sz w:val="32"/>
        </w:rPr>
        <w:t>。</w:t>
      </w:r>
    </w:p>
    <w:p>
      <w:pPr>
        <w:spacing w:before="2"/>
        <w:ind w:left="760" w:right="0" w:firstLine="0"/>
        <w:jc w:val="left"/>
        <w:rPr>
          <w:rFonts w:hint="eastAsia" w:ascii="仿宋" w:eastAsia="仿宋"/>
          <w:sz w:val="32"/>
        </w:rPr>
      </w:pPr>
      <w:r>
        <w:rPr>
          <w:rFonts w:hint="eastAsia" w:ascii="仿宋" w:eastAsia="仿宋"/>
          <w:sz w:val="32"/>
        </w:rPr>
        <w:t>四、设施用地面积：大写：</w:t>
      </w:r>
      <w:r>
        <w:rPr>
          <w:rFonts w:hint="eastAsia" w:ascii="仿宋" w:hAnsi="仿宋" w:eastAsia="仿宋" w:cs="仿宋"/>
          <w:sz w:val="33"/>
          <w:szCs w:val="33"/>
          <w:u w:val="single"/>
          <w:lang w:val="en-US" w:eastAsia="zh-CN"/>
        </w:rPr>
        <w:t>贰万肆仟叁佰贰拾贰</w:t>
      </w:r>
      <w:r>
        <w:rPr>
          <w:rFonts w:hint="eastAsia" w:ascii="仿宋" w:eastAsia="仿宋"/>
          <w:sz w:val="32"/>
        </w:rPr>
        <w:t>平方米</w:t>
      </w:r>
    </w:p>
    <w:p>
      <w:pPr>
        <w:spacing w:before="214"/>
        <w:ind w:left="120" w:right="0" w:firstLine="0"/>
        <w:jc w:val="both"/>
        <w:rPr>
          <w:rFonts w:hint="eastAsia" w:ascii="仿宋" w:eastAsia="仿宋"/>
          <w:sz w:val="32"/>
        </w:rPr>
      </w:pPr>
      <w:r>
        <w:rPr>
          <w:rFonts w:hint="eastAsia" w:ascii="仿宋" w:eastAsia="仿宋"/>
          <w:sz w:val="32"/>
        </w:rPr>
        <w:t>（小写</w:t>
      </w:r>
      <w:r>
        <w:rPr>
          <w:rFonts w:hint="eastAsia" w:ascii="仿宋" w:eastAsia="仿宋"/>
          <w:sz w:val="32"/>
          <w:u w:val="single"/>
        </w:rPr>
        <w:t xml:space="preserve"> </w:t>
      </w:r>
      <w:r>
        <w:rPr>
          <w:rFonts w:hint="eastAsia" w:ascii="Times New Roman" w:eastAsia="宋体"/>
          <w:sz w:val="32"/>
          <w:u w:val="single"/>
          <w:lang w:val="en-US" w:eastAsia="zh-CN"/>
        </w:rPr>
        <w:t>24322</w:t>
      </w:r>
      <w:r>
        <w:rPr>
          <w:rFonts w:ascii="Times New Roman" w:eastAsia="Times New Roman"/>
          <w:spacing w:val="79"/>
          <w:sz w:val="32"/>
        </w:rPr>
        <w:t xml:space="preserve"> </w:t>
      </w:r>
      <w:r>
        <w:rPr>
          <w:rFonts w:hint="eastAsia" w:ascii="仿宋" w:eastAsia="仿宋"/>
          <w:sz w:val="32"/>
        </w:rPr>
        <w:t>平方米</w:t>
      </w:r>
      <w:r>
        <w:rPr>
          <w:rFonts w:hint="eastAsia" w:ascii="仿宋" w:eastAsia="仿宋"/>
          <w:spacing w:val="-161"/>
          <w:sz w:val="32"/>
        </w:rPr>
        <w:t>）</w:t>
      </w:r>
      <w:r>
        <w:rPr>
          <w:rFonts w:hint="eastAsia" w:ascii="仿宋" w:eastAsia="仿宋"/>
          <w:sz w:val="32"/>
        </w:rPr>
        <w:t>。其中：</w:t>
      </w:r>
    </w:p>
    <w:p>
      <w:pPr>
        <w:pStyle w:val="8"/>
        <w:spacing w:before="4"/>
        <w:rPr>
          <w:rFonts w:ascii="仿宋"/>
          <w:sz w:val="8"/>
        </w:rPr>
      </w:pPr>
    </w:p>
    <w:tbl>
      <w:tblPr>
        <w:tblStyle w:val="9"/>
        <w:tblW w:w="933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1"/>
        <w:gridCol w:w="2016"/>
        <w:gridCol w:w="873"/>
        <w:gridCol w:w="960"/>
        <w:gridCol w:w="585"/>
        <w:gridCol w:w="630"/>
        <w:gridCol w:w="690"/>
        <w:gridCol w:w="683"/>
        <w:gridCol w:w="712"/>
        <w:gridCol w:w="10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1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spacing w:before="0"/>
              <w:jc w:val="left"/>
              <w:rPr>
                <w:rFonts w:ascii="仿宋"/>
                <w:sz w:val="24"/>
              </w:rPr>
            </w:pPr>
          </w:p>
          <w:p>
            <w:pPr>
              <w:pStyle w:val="13"/>
              <w:spacing w:before="199"/>
              <w:ind w:left="175"/>
              <w:jc w:val="lef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类型</w:t>
            </w:r>
          </w:p>
        </w:tc>
        <w:tc>
          <w:tcPr>
            <w:tcW w:w="20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spacing w:before="0"/>
              <w:jc w:val="left"/>
              <w:rPr>
                <w:rFonts w:ascii="仿宋"/>
                <w:sz w:val="24"/>
              </w:rPr>
            </w:pPr>
          </w:p>
          <w:p>
            <w:pPr>
              <w:pStyle w:val="13"/>
              <w:spacing w:before="199"/>
              <w:ind w:left="27" w:right="19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用途</w:t>
            </w:r>
          </w:p>
        </w:tc>
        <w:tc>
          <w:tcPr>
            <w:tcW w:w="18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spacing w:before="3"/>
              <w:ind w:left="89" w:right="78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面积（平方</w:t>
            </w:r>
          </w:p>
          <w:p>
            <w:pPr>
              <w:pStyle w:val="13"/>
              <w:spacing w:before="4" w:line="289" w:lineRule="exact"/>
              <w:ind w:left="89" w:right="78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米）</w:t>
            </w:r>
          </w:p>
        </w:tc>
        <w:tc>
          <w:tcPr>
            <w:tcW w:w="43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spacing w:before="159"/>
              <w:ind w:left="445"/>
              <w:jc w:val="lef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设施用地原地类面积（平方米）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11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9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spacing w:before="34" w:line="242" w:lineRule="auto"/>
              <w:ind w:left="113" w:right="103"/>
              <w:jc w:val="lef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基本</w:t>
            </w:r>
          </w:p>
          <w:p>
            <w:pPr>
              <w:pStyle w:val="13"/>
              <w:spacing w:before="34" w:line="242" w:lineRule="auto"/>
              <w:ind w:left="113" w:right="103"/>
              <w:jc w:val="lef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农田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spacing w:before="29"/>
              <w:ind w:left="397"/>
              <w:jc w:val="lef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耕地</w:t>
            </w:r>
          </w:p>
        </w:tc>
        <w:tc>
          <w:tcPr>
            <w:tcW w:w="6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spacing w:before="190"/>
              <w:ind w:left="113"/>
              <w:jc w:val="lef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园地</w:t>
            </w:r>
          </w:p>
        </w:tc>
        <w:tc>
          <w:tcPr>
            <w:tcW w:w="6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spacing w:before="190"/>
              <w:ind w:left="113"/>
              <w:jc w:val="lef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林地</w:t>
            </w:r>
          </w:p>
        </w:tc>
        <w:tc>
          <w:tcPr>
            <w:tcW w:w="7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spacing w:before="34" w:line="242" w:lineRule="auto"/>
              <w:ind w:left="114" w:right="102"/>
              <w:jc w:val="lef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养殖水面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spacing w:before="34" w:line="242" w:lineRule="auto"/>
              <w:ind w:left="185" w:right="52" w:hanging="120"/>
              <w:jc w:val="lef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其他农用地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spacing w:before="2" w:line="290" w:lineRule="exact"/>
              <w:ind w:left="21" w:right="15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水田</w:t>
            </w:r>
          </w:p>
        </w:tc>
        <w:tc>
          <w:tcPr>
            <w:tcW w:w="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spacing w:before="4"/>
              <w:ind w:left="55"/>
              <w:jc w:val="lef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生产设</w:t>
            </w:r>
          </w:p>
          <w:p>
            <w:pPr>
              <w:pStyle w:val="13"/>
              <w:spacing w:before="4" w:line="288" w:lineRule="exact"/>
              <w:ind w:left="55"/>
              <w:jc w:val="lef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施用地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spacing w:before="160"/>
              <w:ind w:left="27" w:right="19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  <w:lang w:val="en-US" w:eastAsia="zh-CN"/>
              </w:rPr>
              <w:t>设施农业温室</w:t>
            </w:r>
            <w:r>
              <w:rPr>
                <w:rFonts w:hint="eastAsia" w:ascii="宋体" w:eastAsia="宋体"/>
                <w:sz w:val="24"/>
              </w:rPr>
              <w:t>种植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spacing w:before="176"/>
              <w:ind w:left="34" w:right="25"/>
              <w:rPr>
                <w:rFonts w:hint="default" w:ascii="Times New Roman" w:eastAsia="新宋体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24322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spacing w:before="176"/>
              <w:ind w:right="43"/>
              <w:jc w:val="center"/>
              <w:rPr>
                <w:rFonts w:hint="default" w:ascii="Times New Roman" w:eastAsia="新宋体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15998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spacing w:before="176"/>
              <w:ind w:left="294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spacing w:before="176"/>
              <w:ind w:left="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spacing w:before="176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spacing w:before="176"/>
              <w:ind w:right="283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spacing w:before="176"/>
              <w:ind w:right="282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spacing w:before="176"/>
              <w:ind w:left="11"/>
              <w:rPr>
                <w:rFonts w:hint="default" w:ascii="Times New Roman" w:eastAsia="新宋体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8324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spacing w:before="4"/>
              <w:ind w:left="55"/>
              <w:jc w:val="lef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附属设</w:t>
            </w:r>
          </w:p>
          <w:p>
            <w:pPr>
              <w:pStyle w:val="13"/>
              <w:spacing w:before="4" w:line="288" w:lineRule="exact"/>
              <w:ind w:left="55"/>
              <w:jc w:val="lef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施用地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spacing w:before="4"/>
              <w:ind w:left="27" w:right="19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场内路、包装、施</w:t>
            </w:r>
          </w:p>
          <w:p>
            <w:pPr>
              <w:pStyle w:val="13"/>
              <w:spacing w:before="4" w:line="288" w:lineRule="exact"/>
              <w:ind w:left="27" w:right="19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肥、房等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before="175"/>
              <w:ind w:left="34" w:right="25"/>
              <w:jc w:val="center"/>
              <w:rPr>
                <w:rFonts w:hint="eastAsia" w:ascii="Times New Roman" w:eastAsia="新宋体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0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before="175"/>
              <w:ind w:right="103"/>
              <w:jc w:val="center"/>
              <w:rPr>
                <w:rFonts w:hint="eastAsia" w:ascii="Times New Roman" w:eastAsia="新宋体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before="175"/>
              <w:ind w:left="29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before="175"/>
              <w:ind w:left="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before="175"/>
              <w:ind w:left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before="176"/>
              <w:ind w:left="0" w:leftChars="0" w:right="283" w:rightChars="0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 xml:space="preserve">    </w:t>
            </w: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before="176"/>
              <w:ind w:left="0" w:leftChars="0" w:right="282" w:rightChars="0"/>
              <w:jc w:val="center"/>
              <w:rPr>
                <w:rFonts w:hint="default" w:ascii="Times New Roman" w:eastAsia="新宋体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 xml:space="preserve">     0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before="175"/>
              <w:ind w:left="11"/>
              <w:jc w:val="center"/>
              <w:rPr>
                <w:rFonts w:hint="eastAsia" w:ascii="Times New Roman" w:eastAsia="新宋体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spacing w:before="3"/>
              <w:ind w:left="55"/>
              <w:jc w:val="lef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配套设</w:t>
            </w:r>
          </w:p>
          <w:p>
            <w:pPr>
              <w:pStyle w:val="13"/>
              <w:spacing w:before="5" w:line="289" w:lineRule="exact"/>
              <w:ind w:left="55"/>
              <w:jc w:val="lef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施用地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spacing w:before="159"/>
              <w:ind w:left="27" w:right="19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厕所、变压器等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before="175"/>
              <w:ind w:left="34" w:right="25"/>
              <w:jc w:val="center"/>
              <w:rPr>
                <w:rFonts w:hint="eastAsia" w:ascii="Times New Roman" w:eastAsia="新宋体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0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before="175"/>
              <w:jc w:val="center"/>
              <w:rPr>
                <w:rFonts w:hint="default" w:ascii="Times New Roman" w:eastAsia="新宋体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before="175"/>
              <w:ind w:left="29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before="175"/>
              <w:ind w:left="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before="175"/>
              <w:ind w:left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before="176"/>
              <w:ind w:left="0" w:leftChars="0" w:right="283" w:rightChars="0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 xml:space="preserve">    </w:t>
            </w: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before="176"/>
              <w:ind w:left="0" w:leftChars="0" w:right="282" w:rightChars="0"/>
              <w:jc w:val="center"/>
              <w:rPr>
                <w:rFonts w:hint="eastAsia" w:ascii="Times New Roman" w:eastAsia="新宋体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 xml:space="preserve">     0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before="175"/>
              <w:ind w:left="11"/>
              <w:jc w:val="center"/>
              <w:rPr>
                <w:rFonts w:hint="eastAsia" w:ascii="Times New Roman" w:eastAsia="新宋体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0</w:t>
            </w:r>
          </w:p>
        </w:tc>
      </w:tr>
    </w:tbl>
    <w:p>
      <w:pPr>
        <w:pStyle w:val="8"/>
        <w:rPr>
          <w:rFonts w:ascii="仿宋"/>
          <w:sz w:val="34"/>
        </w:rPr>
      </w:pPr>
    </w:p>
    <w:p>
      <w:pPr>
        <w:spacing w:before="296" w:line="364" w:lineRule="auto"/>
        <w:ind w:left="760" w:right="1025" w:firstLine="0"/>
        <w:jc w:val="left"/>
        <w:rPr>
          <w:rFonts w:hint="eastAsia" w:ascii="仿宋" w:eastAsia="仿宋"/>
          <w:sz w:val="32"/>
        </w:rPr>
      </w:pPr>
      <w:r>
        <w:rPr>
          <w:rFonts w:hint="eastAsia" w:ascii="仿宋" w:eastAsia="仿宋"/>
          <w:sz w:val="32"/>
        </w:rPr>
        <w:t>五、设施用地四至范围：</w:t>
      </w:r>
      <w:r>
        <w:rPr>
          <w:rFonts w:hint="eastAsia" w:ascii="Times New Roman" w:eastAsia="宋体"/>
          <w:sz w:val="32"/>
          <w:u w:val="single"/>
          <w:lang w:val="en-US" w:eastAsia="zh-CN"/>
        </w:rPr>
        <w:t>24322</w:t>
      </w:r>
      <w:r>
        <w:rPr>
          <w:rFonts w:ascii="Times New Roman" w:eastAsia="Times New Roman"/>
          <w:spacing w:val="71"/>
          <w:sz w:val="32"/>
        </w:rPr>
        <w:t xml:space="preserve"> </w:t>
      </w:r>
      <w:r>
        <w:rPr>
          <w:rFonts w:hint="eastAsia" w:ascii="仿宋" w:eastAsia="仿宋"/>
          <w:spacing w:val="-12"/>
          <w:sz w:val="32"/>
        </w:rPr>
        <w:t>平米。详见图</w:t>
      </w:r>
      <w:r>
        <w:rPr>
          <w:rFonts w:hint="eastAsia" w:ascii="仿宋" w:eastAsia="仿宋"/>
          <w:spacing w:val="-12"/>
          <w:sz w:val="32"/>
          <w:lang w:val="en-US" w:eastAsia="zh-CN"/>
        </w:rPr>
        <w:t>2</w:t>
      </w:r>
      <w:r>
        <w:rPr>
          <w:rFonts w:hint="eastAsia" w:ascii="仿宋" w:eastAsia="仿宋"/>
          <w:sz w:val="32"/>
        </w:rPr>
        <w:t>。六、设施用地所属</w:t>
      </w:r>
      <w:r>
        <w:rPr>
          <w:rFonts w:hint="eastAsia" w:ascii="仿宋" w:eastAsia="仿宋"/>
          <w:sz w:val="32"/>
          <w:u w:val="single"/>
        </w:rPr>
        <w:t xml:space="preserve"> 国有土地</w:t>
      </w:r>
      <w:r>
        <w:rPr>
          <w:rFonts w:hint="eastAsia" w:ascii="仿宋" w:eastAsia="仿宋"/>
          <w:sz w:val="32"/>
        </w:rPr>
        <w:t>。</w:t>
      </w:r>
    </w:p>
    <w:p>
      <w:pPr>
        <w:spacing w:before="2"/>
        <w:ind w:left="760" w:right="0" w:firstLine="0"/>
        <w:jc w:val="left"/>
        <w:rPr>
          <w:rFonts w:hint="eastAsia" w:ascii="仿宋" w:eastAsia="仿宋"/>
          <w:sz w:val="32"/>
        </w:rPr>
      </w:pPr>
      <w:r>
        <w:rPr>
          <w:rFonts w:hint="eastAsia" w:ascii="仿宋" w:eastAsia="仿宋"/>
          <w:sz w:val="32"/>
        </w:rPr>
        <w:t>七、本建设方案由</w:t>
      </w:r>
      <w:r>
        <w:rPr>
          <w:rFonts w:hint="eastAsia" w:ascii="仿宋" w:eastAsia="仿宋"/>
          <w:sz w:val="32"/>
          <w:u w:val="single"/>
        </w:rPr>
        <w:t>深圳市</w:t>
      </w:r>
      <w:r>
        <w:rPr>
          <w:rFonts w:hint="eastAsia" w:ascii="仿宋" w:eastAsia="仿宋"/>
          <w:sz w:val="32"/>
          <w:u w:val="single"/>
          <w:lang w:val="en-US" w:eastAsia="zh-CN"/>
        </w:rPr>
        <w:t>迳口生态农业发展</w:t>
      </w:r>
      <w:r>
        <w:rPr>
          <w:rFonts w:hint="eastAsia" w:ascii="仿宋" w:eastAsia="仿宋"/>
          <w:sz w:val="32"/>
          <w:u w:val="single"/>
        </w:rPr>
        <w:t>限公司</w:t>
      </w:r>
      <w:r>
        <w:rPr>
          <w:rFonts w:hint="eastAsia" w:ascii="仿宋" w:eastAsia="仿宋"/>
          <w:sz w:val="32"/>
        </w:rPr>
        <w:t>制定。</w:t>
      </w:r>
    </w:p>
    <w:p>
      <w:pPr>
        <w:pStyle w:val="8"/>
        <w:rPr>
          <w:rFonts w:ascii="仿宋"/>
          <w:sz w:val="20"/>
        </w:rPr>
      </w:pPr>
    </w:p>
    <w:p>
      <w:pPr>
        <w:spacing w:before="90"/>
        <w:ind w:left="0" w:right="201" w:firstLine="0"/>
        <w:jc w:val="both"/>
        <w:rPr>
          <w:rFonts w:ascii="Times New Roman"/>
          <w:sz w:val="21"/>
        </w:rPr>
        <w:sectPr>
          <w:type w:val="continuous"/>
          <w:pgSz w:w="11910" w:h="16840"/>
          <w:pgMar w:top="1440" w:right="1480" w:bottom="280" w:left="1680" w:header="720" w:footer="72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</w:sectPr>
      </w:pPr>
    </w:p>
    <w:p>
      <w:pPr>
        <w:pStyle w:val="8"/>
        <w:spacing w:before="4"/>
        <w:ind w:right="-1063" w:rightChars="-483"/>
        <w:rPr>
          <w:rFonts w:hint="default" w:eastAsia="宋体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图1                                             基本农田和管理范围线</w:t>
      </w:r>
    </w:p>
    <w:p>
      <w:pPr>
        <w:pStyle w:val="8"/>
        <w:spacing w:before="4"/>
        <w:ind w:right="-1063" w:rightChars="-483"/>
        <w:rPr>
          <w:sz w:val="44"/>
          <w:szCs w:val="44"/>
        </w:rPr>
      </w:pPr>
    </w:p>
    <w:p>
      <w:pPr>
        <w:pStyle w:val="8"/>
        <w:spacing w:before="4"/>
        <w:ind w:right="-1063" w:rightChars="-483"/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13778230" cy="9229090"/>
            <wp:effectExtent l="0" t="0" r="13970" b="10160"/>
            <wp:docPr id="6" name="图片 6" descr="11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1111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778230" cy="9229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44"/>
          <w:szCs w:val="44"/>
          <w:lang w:val="en-US" w:eastAsia="zh-CN"/>
        </w:rPr>
        <w:t xml:space="preserve">                </w:t>
      </w:r>
    </w:p>
    <w:p>
      <w:pPr>
        <w:pStyle w:val="8"/>
        <w:spacing w:before="4"/>
        <w:ind w:right="-1063" w:rightChars="-483"/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图2                设施用地范围</w:t>
      </w:r>
    </w:p>
    <w:p>
      <w:pPr>
        <w:pStyle w:val="8"/>
        <w:spacing w:before="4"/>
        <w:ind w:right="-1063" w:rightChars="-483"/>
        <w:jc w:val="center"/>
        <w:rPr>
          <w:rFonts w:hint="default"/>
          <w:sz w:val="44"/>
          <w:szCs w:val="44"/>
          <w:lang w:val="en-US" w:eastAsia="zh-CN"/>
        </w:rPr>
      </w:pPr>
      <w:bookmarkStart w:id="0" w:name="_GoBack"/>
      <w:r>
        <w:rPr>
          <w:rFonts w:hint="eastAsia" w:eastAsia="宋体"/>
          <w:lang w:eastAsia="zh-CN"/>
        </w:rPr>
        <w:drawing>
          <wp:inline distT="0" distB="0" distL="114300" distR="114300">
            <wp:extent cx="13761085" cy="9315450"/>
            <wp:effectExtent l="0" t="0" r="12065" b="0"/>
            <wp:docPr id="1" name="图片 1" descr="11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1111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761085" cy="931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pStyle w:val="8"/>
        <w:spacing w:before="4"/>
        <w:ind w:right="-1063" w:rightChars="-483"/>
        <w:rPr>
          <w:rFonts w:hint="eastAsia" w:eastAsia="宋体"/>
          <w:lang w:eastAsia="zh-CN"/>
        </w:rPr>
      </w:pPr>
    </w:p>
    <w:p>
      <w:pPr>
        <w:pStyle w:val="8"/>
        <w:spacing w:before="4"/>
        <w:ind w:right="-1063" w:rightChars="-483"/>
        <w:rPr>
          <w:rFonts w:hint="eastAsia" w:eastAsia="宋体"/>
          <w:lang w:eastAsia="zh-CN"/>
        </w:rPr>
      </w:pPr>
    </w:p>
    <w:p>
      <w:pPr>
        <w:pStyle w:val="8"/>
        <w:spacing w:before="4"/>
        <w:ind w:right="-1063" w:rightChars="-483"/>
        <w:rPr>
          <w:rFonts w:hint="eastAsia" w:eastAsia="宋体"/>
          <w:lang w:eastAsia="zh-CN"/>
        </w:rPr>
      </w:pPr>
    </w:p>
    <w:p>
      <w:pPr>
        <w:pStyle w:val="8"/>
        <w:spacing w:before="4"/>
        <w:ind w:right="-1063" w:rightChars="-483"/>
        <w:rPr>
          <w:rFonts w:hint="eastAsia" w:eastAsia="宋体"/>
          <w:lang w:eastAsia="zh-CN"/>
        </w:rPr>
      </w:pPr>
    </w:p>
    <w:p>
      <w:pPr>
        <w:pStyle w:val="8"/>
        <w:spacing w:before="4"/>
        <w:ind w:right="-1063" w:rightChars="-483"/>
        <w:jc w:val="center"/>
        <w:rPr>
          <w:rFonts w:hint="eastAsia" w:eastAsia="宋体"/>
          <w:lang w:eastAsia="zh-CN"/>
        </w:rPr>
      </w:pPr>
    </w:p>
    <w:sectPr>
      <w:type w:val="continuous"/>
      <w:pgSz w:w="23757" w:h="16783" w:orient="landscape"/>
      <w:pgMar w:top="1020" w:right="1440" w:bottom="0" w:left="280" w:header="720" w:footer="720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925003"/>
    <w:multiLevelType w:val="singleLevel"/>
    <w:tmpl w:val="FF92500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02616C"/>
    <w:rsid w:val="03553B40"/>
    <w:rsid w:val="0B1B44FD"/>
    <w:rsid w:val="0CC769FD"/>
    <w:rsid w:val="2A7F079F"/>
    <w:rsid w:val="2F555FEE"/>
    <w:rsid w:val="2F804E72"/>
    <w:rsid w:val="31FB33DB"/>
    <w:rsid w:val="398F1016"/>
    <w:rsid w:val="3B7B1373"/>
    <w:rsid w:val="3F635767"/>
    <w:rsid w:val="463843F6"/>
    <w:rsid w:val="48E14C68"/>
    <w:rsid w:val="4C37179B"/>
    <w:rsid w:val="533C772B"/>
    <w:rsid w:val="605931DE"/>
    <w:rsid w:val="6E120213"/>
    <w:rsid w:val="7067157E"/>
    <w:rsid w:val="78581B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nhideWhenUsed="0" w:uiPriority="1" w:semiHidden="0" w:name="heading 4"/>
    <w:lsdException w:qFormat="1" w:unhideWhenUsed="0" w:uiPriority="1" w:semiHidden="0" w:name="heading 5"/>
    <w:lsdException w:qFormat="1" w:unhideWhenUsed="0" w:uiPriority="1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新宋体" w:hAnsi="新宋体" w:eastAsia="新宋体" w:cs="新宋体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spacing w:line="12" w:lineRule="exact"/>
      <w:outlineLvl w:val="1"/>
    </w:pPr>
    <w:rPr>
      <w:rFonts w:ascii="新宋体" w:hAnsi="新宋体" w:eastAsia="新宋体" w:cs="新宋体"/>
      <w:sz w:val="39"/>
      <w:szCs w:val="39"/>
    </w:rPr>
  </w:style>
  <w:style w:type="paragraph" w:styleId="3">
    <w:name w:val="heading 2"/>
    <w:basedOn w:val="1"/>
    <w:next w:val="1"/>
    <w:qFormat/>
    <w:uiPriority w:val="1"/>
    <w:pPr>
      <w:spacing w:before="2"/>
      <w:ind w:left="760"/>
      <w:jc w:val="both"/>
      <w:outlineLvl w:val="2"/>
    </w:pPr>
    <w:rPr>
      <w:rFonts w:ascii="仿宋" w:hAnsi="仿宋" w:eastAsia="仿宋" w:cs="仿宋"/>
      <w:sz w:val="32"/>
      <w:szCs w:val="32"/>
    </w:rPr>
  </w:style>
  <w:style w:type="paragraph" w:styleId="4">
    <w:name w:val="heading 3"/>
    <w:basedOn w:val="1"/>
    <w:next w:val="1"/>
    <w:qFormat/>
    <w:uiPriority w:val="1"/>
    <w:pPr>
      <w:outlineLvl w:val="3"/>
    </w:pPr>
    <w:rPr>
      <w:rFonts w:ascii="新宋体" w:hAnsi="新宋体" w:eastAsia="新宋体" w:cs="新宋体"/>
      <w:sz w:val="14"/>
      <w:szCs w:val="14"/>
    </w:rPr>
  </w:style>
  <w:style w:type="paragraph" w:styleId="5">
    <w:name w:val="heading 4"/>
    <w:basedOn w:val="1"/>
    <w:next w:val="1"/>
    <w:qFormat/>
    <w:uiPriority w:val="1"/>
    <w:pPr>
      <w:outlineLvl w:val="4"/>
    </w:pPr>
    <w:rPr>
      <w:rFonts w:ascii="宋体" w:hAnsi="宋体" w:eastAsia="宋体" w:cs="宋体"/>
      <w:sz w:val="10"/>
      <w:szCs w:val="10"/>
    </w:rPr>
  </w:style>
  <w:style w:type="paragraph" w:styleId="6">
    <w:name w:val="heading 5"/>
    <w:basedOn w:val="1"/>
    <w:next w:val="1"/>
    <w:qFormat/>
    <w:uiPriority w:val="1"/>
    <w:pPr>
      <w:ind w:left="295"/>
      <w:outlineLvl w:val="5"/>
    </w:pPr>
    <w:rPr>
      <w:rFonts w:ascii="宋体" w:hAnsi="宋体" w:eastAsia="宋体" w:cs="宋体"/>
      <w:sz w:val="8"/>
      <w:szCs w:val="8"/>
    </w:rPr>
  </w:style>
  <w:style w:type="paragraph" w:styleId="7">
    <w:name w:val="heading 6"/>
    <w:basedOn w:val="1"/>
    <w:next w:val="1"/>
    <w:qFormat/>
    <w:uiPriority w:val="1"/>
    <w:pPr>
      <w:spacing w:line="68" w:lineRule="exact"/>
      <w:outlineLvl w:val="6"/>
    </w:pPr>
    <w:rPr>
      <w:rFonts w:ascii="宋体" w:hAnsi="宋体" w:eastAsia="宋体" w:cs="宋体"/>
      <w:sz w:val="7"/>
      <w:szCs w:val="7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Body Text"/>
    <w:basedOn w:val="1"/>
    <w:qFormat/>
    <w:uiPriority w:val="1"/>
    <w:rPr>
      <w:rFonts w:ascii="宋体" w:hAnsi="宋体" w:eastAsia="宋体" w:cs="宋体"/>
      <w:sz w:val="5"/>
      <w:szCs w:val="5"/>
    </w:rPr>
  </w:style>
  <w:style w:type="table" w:customStyle="1" w:styleId="11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</w:style>
  <w:style w:type="paragraph" w:customStyle="1" w:styleId="13">
    <w:name w:val="Table Paragraph"/>
    <w:basedOn w:val="1"/>
    <w:qFormat/>
    <w:uiPriority w:val="1"/>
    <w:pPr>
      <w:spacing w:before="37"/>
      <w:jc w:val="center"/>
    </w:pPr>
    <w:rPr>
      <w:rFonts w:ascii="新宋体" w:hAnsi="新宋体" w:eastAsia="新宋体" w:cs="新宋体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2020-05-15T09:59:00Z</dcterms:created>
  <dc:creator>Administrator</dc:creator>
  <cp:lastModifiedBy>李子栗子梨</cp:lastModifiedBy>
  <dcterms:modified xsi:type="dcterms:W3CDTF">2020-05-19T03:31:59Z</dcterms:modified>
  <dc:title>附件2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2019-09-18T00:00:00Z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2020-05-15T00:00:00Z</vt:filetime>
  </property>
  <property fmtid="{D5CDD505-2E9C-101B-9397-08002B2CF9AE}" pid="5" name="KSOProductBuildVer">
    <vt:lpwstr>2052-11.1.0.9584</vt:lpwstr>
  </property>
</Properties>
</file>