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E" w:rsidRDefault="00E827EE" w:rsidP="00E827EE">
      <w:pPr>
        <w:spacing w:line="560" w:lineRule="exact"/>
        <w:rPr>
          <w:rFonts w:ascii="仿宋_GB2312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E827EE" w:rsidRDefault="00E827EE" w:rsidP="00E827EE">
      <w:pPr>
        <w:spacing w:line="560" w:lineRule="exact"/>
        <w:jc w:val="center"/>
        <w:rPr>
          <w:rFonts w:ascii="方正小标宋_GBK" w:eastAsia="方正小标宋_GBK" w:hAnsi="黑体" w:hint="eastAsia"/>
          <w:sz w:val="28"/>
          <w:szCs w:val="28"/>
        </w:rPr>
      </w:pPr>
      <w:r>
        <w:rPr>
          <w:rFonts w:ascii="方正小标宋_GBK" w:eastAsia="方正小标宋_GBK" w:hAnsi="黑体" w:hint="eastAsia"/>
          <w:sz w:val="28"/>
          <w:szCs w:val="28"/>
        </w:rPr>
        <w:t>生活垃圾分类绿色学校标准（幼儿园）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189"/>
        <w:gridCol w:w="1411"/>
        <w:gridCol w:w="706"/>
        <w:gridCol w:w="5683"/>
        <w:gridCol w:w="4232"/>
      </w:tblGrid>
      <w:tr w:rsidR="00E827EE" w:rsidTr="00BB398E">
        <w:trPr>
          <w:trHeight w:val="455"/>
          <w:tblHeader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评估内容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评分标准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组织管理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人员和经费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制订垃圾分类工作方案，成立垃圾分类工作领导小组且园长任组长，指定专人负责垃圾分类，安排垃圾分类经费。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未制订方案扣10分，未成立领导小组或园长未任组长扣6分，未指定专人扣2分，未安排垃圾分类经费扣2分。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建立并实施垃圾分类检查考评制度。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未建立校园垃圾分类检查考评制度扣2分，未实施校园垃圾分类检查考评制度扣2分。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台账管理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无台账记录扣6分，台账记录不完善酌情扣1～6分。</w:t>
            </w:r>
          </w:p>
        </w:tc>
      </w:tr>
      <w:tr w:rsidR="00E827EE" w:rsidTr="00BB398E">
        <w:trPr>
          <w:trHeight w:val="701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宣传教育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静态宣传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936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人员培训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每学年至少组织开展1次垃圾分类教育培训，教师、学生、后勤等人员掌握基本知识、方法和要求。培训记录应包括现场照片、签到表、培训材料等。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未开展培训扣5分，培训记录不完善酌情扣1～2分。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教研活动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将垃圾分类知识融入课堂教学，组织幼儿学习第三版垃圾分类教育读本（幼儿园）。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垃圾分类知识未融入课堂的酌情扣1～5分，未组织学习第三版垃圾分类教育读本（幼儿园）扣5分。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社会实践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主题活动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每年至少组织师生开展2次垃圾分类的主题活动，调动幼儿积极性，激发兴趣活力。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未开展活动扣10分，少组织一次扣5分，没有活动方案扣3分，没有活动记录扣3分。</w:t>
            </w:r>
          </w:p>
        </w:tc>
      </w:tr>
      <w:tr w:rsidR="00E827EE" w:rsidTr="00BB398E">
        <w:trPr>
          <w:trHeight w:val="536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校外实践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每年至少组织师生参加1次校外参观体验活动，科普生活垃圾处理知识。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未开展活动扣10分，没有活动方案扣3分，没有活动过程记录扣3分。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设施建设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集中投放点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牌及投放点分类标志正确、清晰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每缺少一类分类容器扣1分，标志、指引不正确或不清晰扣1～2分。</w:t>
            </w:r>
          </w:p>
        </w:tc>
      </w:tr>
      <w:tr w:rsidR="00E827EE" w:rsidTr="00BB398E">
        <w:trPr>
          <w:trHeight w:val="407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资源回收站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应设置资源回收站，分类贮存可回收物和有害垃圾。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不设置扣5分，管理不规范扣2分。</w:t>
            </w:r>
          </w:p>
        </w:tc>
      </w:tr>
      <w:tr w:rsidR="00E827EE" w:rsidTr="00BB398E">
        <w:trPr>
          <w:trHeight w:val="446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日常维护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每发现一处不符合要求，扣1分。</w:t>
            </w:r>
          </w:p>
        </w:tc>
      </w:tr>
      <w:tr w:rsidR="00E827EE" w:rsidTr="00BB398E">
        <w:trPr>
          <w:trHeight w:val="44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分类成效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参与率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学校每年应组织学生在家开展垃圾分类，全体学生中参与投放2次（含）的学生应超过85%以上，参与10次（含）的学生应为30%以上。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未达到要求不得分。（需有详细台账证明）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源头减量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（10分）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绿色就餐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开展光盘行动，在学校食堂等地张贴光盘行动海报、图贴、标语等宣传物料；与餐厨垃圾收运企业签约，做好餐厨垃圾收运台账；不使用一次性杯具和餐具。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根据光盘行动宣传氛围酌情扣1分，未与餐厨垃圾收运企业签约扣1分，没有餐厨垃圾收运台账扣1分，使用一次性杯具或者餐具的扣2分。</w:t>
            </w:r>
          </w:p>
        </w:tc>
      </w:tr>
      <w:tr w:rsidR="00E827EE" w:rsidTr="00BB398E">
        <w:trPr>
          <w:trHeight w:val="703"/>
          <w:jc w:val="center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低碳办公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纸张双面使用，不用或少用一次性签字笔，优先使用可重复使用的办公用品。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70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特色加分（10）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特色条件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1046"/>
          <w:jc w:val="center"/>
        </w:trPr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1.★项为必达指标，必达指标不具备，将取消申报资格。2.含特色加分，总分须达到95分以上，方可参与申报。</w:t>
            </w:r>
          </w:p>
        </w:tc>
      </w:tr>
    </w:tbl>
    <w:p w:rsidR="00E827EE" w:rsidRDefault="00E827EE" w:rsidP="00E827EE">
      <w:pPr>
        <w:widowControl/>
        <w:spacing w:line="560" w:lineRule="exact"/>
        <w:jc w:val="center"/>
        <w:rPr>
          <w:rFonts w:ascii="方正小标宋_GBK" w:eastAsia="方正小标宋_GBK" w:hAnsi="黑体" w:hint="eastAsia"/>
          <w:sz w:val="28"/>
          <w:szCs w:val="28"/>
        </w:rPr>
      </w:pPr>
      <w:r>
        <w:rPr>
          <w:rFonts w:ascii="仿宋_GB2312" w:hAnsi="仿宋_GB2312" w:cs="仿宋_GB2312" w:hint="eastAsia"/>
          <w:szCs w:val="21"/>
        </w:rPr>
        <w:br w:type="page"/>
      </w:r>
      <w:r>
        <w:rPr>
          <w:rFonts w:ascii="方正小标宋_GBK" w:eastAsia="方正小标宋_GBK" w:hAnsi="黑体" w:hint="eastAsia"/>
          <w:sz w:val="28"/>
          <w:szCs w:val="28"/>
        </w:rPr>
        <w:lastRenderedPageBreak/>
        <w:t>生活垃圾分类绿色学校标准（中小学）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317"/>
        <w:gridCol w:w="1676"/>
        <w:gridCol w:w="694"/>
        <w:gridCol w:w="5018"/>
        <w:gridCol w:w="4588"/>
      </w:tblGrid>
      <w:tr w:rsidR="00E827EE" w:rsidTr="00BB398E">
        <w:trPr>
          <w:trHeight w:val="493"/>
          <w:tblHeader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评估内容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评分标准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组织管理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人员和经费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制订垃圾分类工作方案，成立垃圾分类工作领导小组且校长任组长，指定专人负责垃圾分类，安排垃圾分类经费。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未制订方案扣10分，未成立领导小组或校长未任组长扣6分，未指定专人扣2分，未安排垃圾分类经费扣2分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建立并实施校园垃圾分类检查考评制度，将生活垃圾分类知识和行为规范纳入综合评价体系。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未建立并实施垃圾分类检查考评制度扣2分，未将生活垃圾分类知识和行为规范纳入综合评价体系酌情扣1～2分。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台账管理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无台账记录扣6分，台账记录不完善酌情扣1～6分。</w:t>
            </w:r>
          </w:p>
        </w:tc>
      </w:tr>
      <w:tr w:rsidR="00E827EE" w:rsidTr="00BB398E">
        <w:trPr>
          <w:trHeight w:val="961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宣传教育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静态宣传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人员培训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每学年至少组织开展1次生活垃圾分类教育培训，使教师、学生、后勤等人员掌握基本知识、方法和要求。培训记录应包括现场照片、签到表、培训材料等。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未开展培训扣5分，培训记录不完善酌情扣1～2分。</w:t>
            </w:r>
          </w:p>
        </w:tc>
      </w:tr>
      <w:tr w:rsidR="00E827EE" w:rsidTr="00BB398E">
        <w:trPr>
          <w:trHeight w:val="132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教研活动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将垃圾分类知识纳入教本课程，成立垃圾分类教研工作室且校长任负责人，根据自身实际和教育特色开发特色课程，把普及垃圾分类、资源循环利用融入课堂教学，组织学生学习第三版垃圾分类教育读本。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未纳入教本课程扣2分，未成立教研工作室扣2分，未开发特色课程扣2分，未融入课堂教学扣2分，未组织学生学习第三版垃圾分类教育读本扣2分。</w:t>
            </w:r>
          </w:p>
        </w:tc>
      </w:tr>
      <w:tr w:rsidR="00E827EE" w:rsidTr="00BB398E">
        <w:trPr>
          <w:trHeight w:val="66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社会实践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主题活动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每年至少组织师生开展2次垃圾分类的主题活动，调动学生积极性，激发兴趣活力。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未开展活动扣5分，少组织一次扣3分，没有活动方案扣1分，没有活动记录扣3分。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校外实践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每年至少组织师生参加1次校外参观体验活动，科普生活垃圾处理知识。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未开展活动扣5分，没有活动方案扣1分，没有活动记录扣3分。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志愿者行动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每年至少组织师生参与1次志愿者行动，开展垃圾分类宣传和实践活动。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未开展活动扣5分，没有活动方案扣1分，没有活动记录扣3分。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设施建设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集中投放点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牌及投放点分类标志正确、清晰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每缺少一类分类容器扣1分，标志、指引不正确或不清晰扣1～2分。</w:t>
            </w:r>
          </w:p>
        </w:tc>
      </w:tr>
      <w:tr w:rsidR="00E827EE" w:rsidTr="00BB398E">
        <w:trPr>
          <w:trHeight w:val="461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资源回收站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应设置资源回收站，分类贮存可回收物和有害垃圾。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不设置扣5分，管理不规范扣2分。</w:t>
            </w:r>
          </w:p>
        </w:tc>
      </w:tr>
      <w:tr w:rsidR="00E827EE" w:rsidTr="00BB398E">
        <w:trPr>
          <w:trHeight w:val="50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日常维护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每发现一处不符合要求扣0.5分，扣完为止。</w:t>
            </w:r>
          </w:p>
        </w:tc>
      </w:tr>
      <w:tr w:rsidR="00E827EE" w:rsidTr="00BB398E">
        <w:trPr>
          <w:trHeight w:val="508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分类成效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（15分）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参与率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学校每年应组织学生在家开展垃圾分类，全体学生中参与投放2次以上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（含）的学生应超过85%以上，参与10次（含）的学生应为40%以上。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未达到要求不得分。（需有详细台账证明）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源头减量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绿色就餐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根据光盘行动宣传氛围酌情扣1～2分，有食堂的学校未安排督导员扣2分，未与餐厨垃圾收运企业签约扣2分，未有餐厨垃圾收运台账扣2分，台账不完整酌情扣分，使用一次性杯具或者餐具的扣2分。</w:t>
            </w:r>
          </w:p>
        </w:tc>
      </w:tr>
      <w:tr w:rsidR="00E827EE" w:rsidTr="00BB398E">
        <w:trPr>
          <w:trHeight w:val="71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低碳办公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纸张双面使用，不用或少用一次性签字笔，优先使用可重复使用的办公用品。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715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特色加分（10）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特色条件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565"/>
          <w:jc w:val="center"/>
        </w:trPr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1.★项为必达指标，必达指标不具备，将取消申报资格。2.含特色加分，总分须达到95分以上，方可参与申报。</w:t>
            </w:r>
          </w:p>
        </w:tc>
      </w:tr>
    </w:tbl>
    <w:p w:rsidR="00E827EE" w:rsidRDefault="00E827EE" w:rsidP="00E827EE">
      <w:pPr>
        <w:widowControl/>
        <w:spacing w:line="560" w:lineRule="exact"/>
        <w:jc w:val="center"/>
        <w:rPr>
          <w:rFonts w:ascii="方正小标宋_GBK" w:eastAsia="方正小标宋_GBK" w:hAnsi="黑体" w:hint="eastAsia"/>
          <w:sz w:val="28"/>
          <w:szCs w:val="28"/>
        </w:rPr>
      </w:pPr>
      <w:r>
        <w:rPr>
          <w:rFonts w:ascii="方正小标宋_GBK" w:eastAsia="方正小标宋_GBK" w:hAnsi="黑体" w:hint="eastAsia"/>
          <w:sz w:val="28"/>
          <w:szCs w:val="28"/>
        </w:rPr>
        <w:br w:type="page"/>
      </w:r>
      <w:r>
        <w:rPr>
          <w:rFonts w:ascii="方正小标宋_GBK" w:eastAsia="方正小标宋_GBK" w:hAnsi="黑体" w:hint="eastAsia"/>
          <w:sz w:val="28"/>
          <w:szCs w:val="28"/>
        </w:rPr>
        <w:lastRenderedPageBreak/>
        <w:t>生活垃圾分类绿色学校标准（高校）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44"/>
        <w:gridCol w:w="1516"/>
        <w:gridCol w:w="704"/>
        <w:gridCol w:w="5653"/>
        <w:gridCol w:w="4266"/>
      </w:tblGrid>
      <w:tr w:rsidR="00E827EE" w:rsidTr="00BB398E">
        <w:trPr>
          <w:trHeight w:val="43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评估内容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kern w:val="0"/>
                <w:sz w:val="28"/>
                <w:szCs w:val="28"/>
              </w:rPr>
              <w:t>评分标准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组织管理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（20分）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人员和经费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制订垃圾分类工作方案，成立垃圾分类工作领导小组且校长任组长，指定专人负责垃圾分类，安排垃圾分类经费。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未制订方案扣10分，未成立领导小组或校长未任组长扣6分，未指定专人扣2分，未安排垃圾分类经费扣2分。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管理制度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建立并实施校园垃圾分类检查考评制度，将生活垃圾分类知识和行为规范纳入综合评价体系。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未建立并实施垃圾分类检查考评制度扣2分，未将生活垃圾分类知识和行为规范纳入综合评价体系酌情扣1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～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2分。</w:t>
            </w:r>
          </w:p>
        </w:tc>
      </w:tr>
      <w:tr w:rsidR="00E827EE" w:rsidTr="00BB398E">
        <w:trPr>
          <w:trHeight w:val="67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台账管理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建立完善垃圾分类台账，记录学生参与情况，登记生活垃圾种类、数量、去向等信息，并与收运单位做好签收工作。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无台账记录扣6分，台账记录不完善酌情扣1～6分。</w:t>
            </w:r>
          </w:p>
        </w:tc>
      </w:tr>
      <w:tr w:rsidR="00E827EE" w:rsidTr="00BB398E">
        <w:trPr>
          <w:trHeight w:val="7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宣传教育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（20分）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静态宣传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9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人员培训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每学年至少组织开展2次生活垃圾分类教育培训，使教师、学生、后勤等人员掌握基本知识、方法和要求。培训记录应包括现场照片、签到表、培训材料等。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未开展培训扣5分，少一次扣3分，培训记录不完善酌情扣1～2分。</w:t>
            </w:r>
          </w:p>
        </w:tc>
      </w:tr>
      <w:tr w:rsidR="00E827EE" w:rsidTr="00BB398E">
        <w:trPr>
          <w:trHeight w:val="101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教研活动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成立垃圾分类教研工作室，校长任负责人；根据自身实际和教育特色开展生活垃圾分类科学研究；将生活垃圾分类内容纳入选修课程。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未成立教研工作室扣5分，未开展生活垃圾分类科学研究扣3分，未将垃圾分类内容纳入选修课程扣2分。</w:t>
            </w:r>
          </w:p>
        </w:tc>
      </w:tr>
      <w:tr w:rsidR="00E827EE" w:rsidTr="00BB398E">
        <w:trPr>
          <w:trHeight w:val="7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社会实践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主题活动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每年至少组织师生开展2次生活垃圾分类的主题活动，调动学生积极性，激发兴趣活力。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未开展活动扣5分，少组织一次扣3分，没有活动方案扣1分，没有活动记录扣3分。</w:t>
            </w:r>
          </w:p>
        </w:tc>
      </w:tr>
      <w:tr w:rsidR="00E827EE" w:rsidTr="00BB398E">
        <w:trPr>
          <w:trHeight w:val="7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校外实践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每年至少组织师生参加1次校外参观体验活动，科普生活垃圾处理知识和技术。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未开展的扣5分，没有活动方案扣1分，没有活动记录扣3分。</w:t>
            </w:r>
          </w:p>
        </w:tc>
      </w:tr>
      <w:tr w:rsidR="00E827EE" w:rsidTr="00BB398E">
        <w:trPr>
          <w:trHeight w:val="69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志愿者行动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每年至少组织师生参与2次志愿者行动，开展生活垃圾分类宣传和实践活动。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未开展活动扣5分，少组织一次扣3分，没有活动方案扣1分，没有活动记录扣3分。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设施建设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集中投放点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内容，分类收集容器、指引牌及投放点分类标志正确、清晰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每缺少一类分类容器扣1分，标志、指引不正确或不清晰扣1～2分。</w:t>
            </w:r>
          </w:p>
        </w:tc>
      </w:tr>
      <w:tr w:rsidR="00E827EE" w:rsidTr="00BB398E">
        <w:trPr>
          <w:trHeight w:val="6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废旧织物</w:t>
            </w:r>
          </w:p>
          <w:p w:rsidR="00E827EE" w:rsidRDefault="00E827EE" w:rsidP="00BB398E">
            <w:pPr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回收箱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有宿舍的高校至少设置1个废旧织物回收箱，箱体应标示备案编号、回收及监管电话、投放指引及回收处理流程。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spacing w:line="48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未设置回收箱扣3分，箱体标示不规范的扣1分。</w:t>
            </w:r>
          </w:p>
        </w:tc>
      </w:tr>
      <w:tr w:rsidR="00E827EE" w:rsidTr="00BB398E">
        <w:trPr>
          <w:trHeight w:val="44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资源回收站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应设置资源回收站，分类贮存可回收物和有害垃圾。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不设置扣3分，管理不规范扣1～2分</w:t>
            </w:r>
          </w:p>
        </w:tc>
      </w:tr>
      <w:tr w:rsidR="00E827EE" w:rsidTr="00BB398E">
        <w:trPr>
          <w:trHeight w:val="4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日常维护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每发现一处不符合要求扣1分。</w:t>
            </w:r>
          </w:p>
        </w:tc>
      </w:tr>
      <w:tr w:rsidR="00E827EE" w:rsidTr="00BB398E">
        <w:trPr>
          <w:trHeight w:val="43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分类成效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（15分）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参与率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全体学生参与生活垃圾分类10次以上（含）的学生应达60%以上（仅限可回收物和有害垃圾投放）。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未达到要求不得分。（需有详细台账证明）</w:t>
            </w:r>
          </w:p>
        </w:tc>
      </w:tr>
      <w:tr w:rsidR="00E827EE" w:rsidTr="00BB398E">
        <w:trPr>
          <w:trHeight w:val="27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源头减量</w:t>
            </w:r>
          </w:p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（15分）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绿色就餐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ascii="宋体" w:hAnsi="宋体" w:hint="eastAsia"/>
                <w:sz w:val="28"/>
                <w:szCs w:val="28"/>
              </w:rPr>
              <w:t>★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根据光盘行动宣传氛围酌情扣1～2分，有食堂的学校未安排值日人员扣2分，未与餐厨垃圾收运企业签约扣2分，没有餐厨垃圾收运台账扣2分，台账不完整酌情扣分，使用一次性杯具或者餐具扣2分。</w:t>
            </w:r>
          </w:p>
        </w:tc>
      </w:tr>
      <w:tr w:rsidR="00E827EE" w:rsidTr="00BB398E">
        <w:trPr>
          <w:trHeight w:val="7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低碳办公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纸张双面使用，不用或少用一次性签字笔，优先使用可重复使用的办公用品。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15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特色加分（10）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特色条件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根据佐证资料酌情扣分。</w:t>
            </w:r>
          </w:p>
        </w:tc>
      </w:tr>
      <w:tr w:rsidR="00E827EE" w:rsidTr="00BB398E">
        <w:trPr>
          <w:trHeight w:val="994"/>
          <w:jc w:val="center"/>
        </w:trPr>
        <w:tc>
          <w:tcPr>
            <w:tcW w:w="13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7EE" w:rsidRDefault="00E827EE" w:rsidP="00BB398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1.★项为必达指标，必达指标不具备，将取消申报资格。2.含特色加分，总分须达到95分以上，方可参与申报。</w:t>
            </w:r>
          </w:p>
        </w:tc>
      </w:tr>
    </w:tbl>
    <w:p w:rsidR="00E827EE" w:rsidRPr="00E827EE" w:rsidRDefault="00E827EE" w:rsidP="00E827EE">
      <w:pPr>
        <w:widowControl/>
        <w:spacing w:line="560" w:lineRule="exact"/>
        <w:rPr>
          <w:rFonts w:ascii="仿宋_GB2312" w:hint="eastAsia"/>
          <w:sz w:val="28"/>
          <w:szCs w:val="28"/>
        </w:rPr>
        <w:sectPr w:rsidR="00E827EE" w:rsidRPr="00E827EE">
          <w:headerReference w:type="default" r:id="rId4"/>
          <w:footerReference w:type="even" r:id="rId5"/>
          <w:footerReference w:type="default" r:id="rId6"/>
          <w:pgSz w:w="16838" w:h="11906" w:orient="landscape"/>
          <w:pgMar w:top="1588" w:right="2041" w:bottom="1474" w:left="2041" w:header="851" w:footer="992" w:gutter="0"/>
          <w:pgNumType w:fmt="decimalFullWidth"/>
          <w:cols w:space="720"/>
          <w:titlePg/>
          <w:docGrid w:type="linesAndChars" w:linePitch="579" w:charSpace="-849"/>
        </w:sectPr>
      </w:pPr>
      <w:bookmarkStart w:id="0" w:name="_GoBack"/>
      <w:bookmarkEnd w:id="0"/>
    </w:p>
    <w:p w:rsidR="009F7AAA" w:rsidRDefault="009F7AAA">
      <w:pPr>
        <w:rPr>
          <w:rFonts w:hint="eastAsia"/>
        </w:rPr>
      </w:pPr>
    </w:p>
    <w:sectPr w:rsidR="009F7AAA" w:rsidSect="00E827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27E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４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27EE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3810" b="762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E827EE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827EE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１２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" filled="f" stroked="f">
              <v:path arrowok="t"/>
              <v:textbox style="mso-fit-shape-to-text:t" inset="0,0,0,0">
                <w:txbxContent>
                  <w:p w:rsidR="00000000" w:rsidRDefault="00E827EE">
                    <w:pPr>
                      <w:pStyle w:val="a4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E827EE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１２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27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3"/>
    <w:rsid w:val="009F7AAA"/>
    <w:rsid w:val="00DB7413"/>
    <w:rsid w:val="00E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DFD80-9010-476A-BB03-32E8357E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E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E8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rsid w:val="00E827E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qFormat/>
    <w:rsid w:val="00E827E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E827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冯朝丽</dc:creator>
  <cp:keywords/>
  <dc:description/>
  <cp:lastModifiedBy>冯朝丽</cp:lastModifiedBy>
  <cp:revision>2</cp:revision>
  <dcterms:created xsi:type="dcterms:W3CDTF">2019-11-01T01:53:00Z</dcterms:created>
  <dcterms:modified xsi:type="dcterms:W3CDTF">2019-11-01T01:53:00Z</dcterms:modified>
</cp:coreProperties>
</file>