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sz w:val="44"/>
          <w:szCs w:val="44"/>
        </w:rPr>
      </w:pPr>
      <w:r>
        <w:rPr>
          <w:rFonts w:hint="eastAsia" w:ascii="黑体" w:eastAsia="黑体"/>
          <w:sz w:val="44"/>
          <w:szCs w:val="44"/>
        </w:rPr>
        <w:t>项目采购需求文件</w:t>
      </w:r>
    </w:p>
    <w:p>
      <w:pPr>
        <w:spacing w:line="560" w:lineRule="exact"/>
        <w:jc w:val="center"/>
        <w:rPr>
          <w:rFonts w:ascii="黑体" w:eastAsia="黑体"/>
          <w:sz w:val="44"/>
          <w:szCs w:val="44"/>
        </w:rPr>
      </w:pPr>
    </w:p>
    <w:p>
      <w:pPr>
        <w:spacing w:line="560" w:lineRule="exact"/>
        <w:jc w:val="center"/>
        <w:rPr>
          <w:rFonts w:ascii="黑体" w:eastAsia="黑体"/>
          <w:sz w:val="36"/>
          <w:szCs w:val="36"/>
        </w:rPr>
      </w:pPr>
      <w:r>
        <w:rPr>
          <w:rFonts w:hint="eastAsia" w:ascii="黑体" w:eastAsia="黑体"/>
          <w:sz w:val="36"/>
          <w:szCs w:val="36"/>
        </w:rPr>
        <w:t>目  录</w:t>
      </w:r>
    </w:p>
    <w:p>
      <w:pPr>
        <w:spacing w:line="560" w:lineRule="exact"/>
        <w:rPr>
          <w:rFonts w:ascii="仿宋_GB2312" w:eastAsia="仿宋_GB2312"/>
          <w:sz w:val="32"/>
          <w:szCs w:val="32"/>
        </w:rPr>
      </w:pPr>
      <w:r>
        <w:rPr>
          <w:rFonts w:hint="eastAsia" w:ascii="仿宋_GB2312" w:eastAsia="仿宋_GB2312"/>
          <w:sz w:val="32"/>
          <w:szCs w:val="32"/>
        </w:rPr>
        <w:t>第一章：竞选邀请</w:t>
      </w:r>
    </w:p>
    <w:p>
      <w:pPr>
        <w:spacing w:line="560" w:lineRule="exact"/>
        <w:rPr>
          <w:rFonts w:ascii="仿宋_GB2312" w:eastAsia="仿宋_GB2312"/>
          <w:sz w:val="32"/>
          <w:szCs w:val="32"/>
        </w:rPr>
      </w:pPr>
      <w:r>
        <w:rPr>
          <w:rFonts w:hint="eastAsia" w:ascii="仿宋_GB2312" w:eastAsia="仿宋_GB2312"/>
          <w:sz w:val="32"/>
          <w:szCs w:val="32"/>
        </w:rPr>
        <w:t>第二章：采购项目要求</w:t>
      </w:r>
    </w:p>
    <w:p>
      <w:pPr>
        <w:spacing w:line="560" w:lineRule="exact"/>
        <w:rPr>
          <w:rFonts w:ascii="仿宋_GB2312" w:eastAsia="仿宋_GB2312"/>
          <w:sz w:val="32"/>
          <w:szCs w:val="32"/>
        </w:rPr>
      </w:pPr>
      <w:r>
        <w:rPr>
          <w:rFonts w:hint="eastAsia" w:ascii="仿宋_GB2312" w:eastAsia="仿宋_GB2312"/>
          <w:sz w:val="32"/>
          <w:szCs w:val="32"/>
        </w:rPr>
        <w:t xml:space="preserve">        第一部分   项目说明</w:t>
      </w:r>
    </w:p>
    <w:p>
      <w:pPr>
        <w:spacing w:line="560" w:lineRule="exact"/>
        <w:rPr>
          <w:rFonts w:ascii="仿宋_GB2312" w:eastAsia="仿宋_GB2312"/>
          <w:sz w:val="32"/>
          <w:szCs w:val="32"/>
        </w:rPr>
      </w:pPr>
      <w:r>
        <w:rPr>
          <w:rFonts w:hint="eastAsia" w:ascii="仿宋_GB2312" w:eastAsia="仿宋_GB2312"/>
          <w:sz w:val="32"/>
          <w:szCs w:val="32"/>
        </w:rPr>
        <w:t xml:space="preserve">        第二部分   项目评分</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第三部分   供应商资格要求</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第四部分   采购需求文件的构成及递交</w:t>
      </w:r>
    </w:p>
    <w:p>
      <w:pPr>
        <w:spacing w:line="560" w:lineRule="exact"/>
        <w:rPr>
          <w:rFonts w:ascii="仿宋_GB2312" w:eastAsia="仿宋_GB2312"/>
          <w:sz w:val="32"/>
          <w:szCs w:val="32"/>
        </w:rPr>
      </w:pPr>
      <w:r>
        <w:rPr>
          <w:rFonts w:hint="eastAsia" w:ascii="仿宋_GB2312" w:eastAsia="仿宋_GB2312"/>
          <w:sz w:val="32"/>
          <w:szCs w:val="32"/>
        </w:rPr>
        <w:t>第三章：附件</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1.</w:t>
      </w:r>
      <w:r>
        <w:rPr>
          <w:rFonts w:hint="eastAsia" w:ascii="仿宋_GB2312" w:eastAsia="仿宋_GB2312"/>
          <w:sz w:val="32"/>
          <w:szCs w:val="32"/>
        </w:rPr>
        <w:t>响应一览表</w:t>
      </w:r>
    </w:p>
    <w:p>
      <w:pPr>
        <w:spacing w:line="560" w:lineRule="exact"/>
        <w:ind w:firstLine="1280" w:firstLineChars="400"/>
        <w:rPr>
          <w:rFonts w:hint="eastAsia" w:ascii="仿宋_GB2312" w:hAnsi="Times New Roman" w:eastAsia="仿宋_GB2312" w:cs="Times New Roman"/>
          <w:b w:val="0"/>
          <w:bCs w:val="0"/>
          <w:kern w:val="2"/>
          <w:sz w:val="32"/>
          <w:szCs w:val="32"/>
          <w:lang w:val="en-US" w:eastAsia="zh-CN" w:bidi="ar-SA"/>
        </w:rPr>
      </w:pPr>
      <w:r>
        <w:rPr>
          <w:rFonts w:hint="eastAsia" w:ascii="仿宋_GB2312" w:eastAsia="仿宋_GB2312" w:cs="Times New Roman"/>
          <w:b w:val="0"/>
          <w:bCs w:val="0"/>
          <w:kern w:val="2"/>
          <w:sz w:val="32"/>
          <w:szCs w:val="32"/>
          <w:lang w:val="en-US" w:eastAsia="zh-CN" w:bidi="ar-SA"/>
        </w:rPr>
        <w:t>2.</w:t>
      </w:r>
      <w:r>
        <w:rPr>
          <w:rFonts w:hint="eastAsia" w:ascii="仿宋_GB2312" w:hAnsi="Times New Roman" w:eastAsia="仿宋_GB2312" w:cs="Times New Roman"/>
          <w:b w:val="0"/>
          <w:bCs w:val="0"/>
          <w:kern w:val="2"/>
          <w:sz w:val="32"/>
          <w:szCs w:val="32"/>
          <w:lang w:val="en-US" w:eastAsia="zh-CN" w:bidi="ar-SA"/>
        </w:rPr>
        <w:t>政府采购履约情况评价表</w:t>
      </w:r>
    </w:p>
    <w:p>
      <w:pPr>
        <w:spacing w:line="560" w:lineRule="exact"/>
        <w:rPr>
          <w:rFonts w:ascii="仿宋_GB2312" w:eastAsia="仿宋_GB2312"/>
          <w:sz w:val="32"/>
          <w:szCs w:val="32"/>
        </w:rPr>
      </w:pP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p>
    <w:p>
      <w:pPr>
        <w:spacing w:afterLines="100" w:line="560" w:lineRule="exact"/>
        <w:rPr>
          <w:rFonts w:ascii="黑体" w:eastAsia="黑体"/>
          <w:sz w:val="36"/>
          <w:szCs w:val="36"/>
        </w:rPr>
      </w:pPr>
    </w:p>
    <w:p>
      <w:pPr>
        <w:spacing w:afterLines="100" w:line="560" w:lineRule="exact"/>
        <w:jc w:val="center"/>
        <w:rPr>
          <w:rFonts w:ascii="黑体" w:eastAsia="黑体"/>
          <w:sz w:val="36"/>
          <w:szCs w:val="36"/>
        </w:rPr>
      </w:pPr>
    </w:p>
    <w:p>
      <w:pPr>
        <w:spacing w:afterLines="100" w:line="560" w:lineRule="exact"/>
        <w:jc w:val="center"/>
        <w:rPr>
          <w:rFonts w:ascii="黑体" w:eastAsia="黑体"/>
          <w:sz w:val="36"/>
          <w:szCs w:val="36"/>
        </w:rPr>
      </w:pPr>
    </w:p>
    <w:p>
      <w:pPr>
        <w:spacing w:afterLines="100" w:line="560" w:lineRule="exact"/>
        <w:jc w:val="center"/>
        <w:rPr>
          <w:rFonts w:ascii="黑体" w:eastAsia="黑体"/>
          <w:sz w:val="36"/>
          <w:szCs w:val="36"/>
        </w:rPr>
      </w:pPr>
    </w:p>
    <w:p>
      <w:pPr>
        <w:spacing w:afterLines="100" w:line="560" w:lineRule="exact"/>
        <w:jc w:val="center"/>
        <w:rPr>
          <w:rFonts w:ascii="黑体" w:eastAsia="黑体"/>
          <w:sz w:val="36"/>
          <w:szCs w:val="36"/>
        </w:rPr>
      </w:pPr>
      <w:r>
        <w:rPr>
          <w:rFonts w:hint="eastAsia" w:ascii="黑体" w:eastAsia="黑体"/>
          <w:sz w:val="36"/>
          <w:szCs w:val="36"/>
        </w:rPr>
        <w:t>第一章    竞选邀请</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光明区文化广电旅游体育局依据《光明区文化广电旅游体育局自行采购管理办法》规定，现就《</w:t>
      </w:r>
      <w:r>
        <w:rPr>
          <w:rFonts w:hint="eastAsia" w:ascii="仿宋_GB2312" w:eastAsia="仿宋_GB2312"/>
          <w:sz w:val="32"/>
          <w:szCs w:val="32"/>
          <w:lang w:eastAsia="zh-CN"/>
        </w:rPr>
        <w:t>2020年光明区国家三级社会体育指导员（体育义工）培训</w:t>
      </w:r>
      <w:r>
        <w:rPr>
          <w:rFonts w:hint="eastAsia" w:ascii="仿宋_GB2312" w:hAnsi="宋体" w:eastAsia="仿宋_GB2312"/>
          <w:kern w:val="0"/>
          <w:sz w:val="32"/>
          <w:szCs w:val="32"/>
        </w:rPr>
        <w:t>》项目进行采购，欢迎符合条件的单位参与竞选。</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一、</w:t>
      </w:r>
      <w:r>
        <w:rPr>
          <w:rFonts w:hint="eastAsia" w:ascii="仿宋_GB2312" w:hAnsi="宋体" w:eastAsia="仿宋_GB2312"/>
          <w:kern w:val="0"/>
          <w:sz w:val="32"/>
          <w:szCs w:val="32"/>
        </w:rPr>
        <w:t>活动名称：</w:t>
      </w:r>
      <w:r>
        <w:rPr>
          <w:rFonts w:hint="eastAsia" w:ascii="仿宋_GB2312" w:eastAsia="仿宋_GB2312"/>
          <w:sz w:val="32"/>
          <w:szCs w:val="32"/>
          <w:lang w:eastAsia="zh-CN"/>
        </w:rPr>
        <w:t>2020年光明区国家三级社会体育指导员（体育义工）培训</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活动地点：深圳市光明区</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三、</w:t>
      </w:r>
      <w:r>
        <w:rPr>
          <w:rFonts w:hint="eastAsia" w:ascii="仿宋_GB2312" w:hAnsi="宋体" w:eastAsia="仿宋_GB2312"/>
          <w:kern w:val="0"/>
          <w:sz w:val="32"/>
          <w:szCs w:val="32"/>
        </w:rPr>
        <w:t>响应文件递交截止时间：响应文件应于20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月</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日1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:00(北京时间)之前递交，邮件以寄出邮戳为准</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四、</w:t>
      </w:r>
      <w:r>
        <w:rPr>
          <w:rFonts w:hint="eastAsia" w:ascii="仿宋_GB2312" w:hAnsi="宋体" w:eastAsia="仿宋_GB2312"/>
          <w:kern w:val="0"/>
          <w:sz w:val="32"/>
          <w:szCs w:val="32"/>
        </w:rPr>
        <w:t>响应文件递交地点：光明区公共服务平台6层660办公室</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五、</w:t>
      </w:r>
      <w:r>
        <w:rPr>
          <w:rFonts w:hint="eastAsia" w:ascii="仿宋_GB2312" w:hAnsi="宋体" w:eastAsia="仿宋_GB2312"/>
          <w:kern w:val="0"/>
          <w:sz w:val="32"/>
          <w:szCs w:val="32"/>
        </w:rPr>
        <w:t>采购评审时间：20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月</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日（星期</w:t>
      </w: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4</w:t>
      </w:r>
      <w:r>
        <w:rPr>
          <w:rFonts w:hint="eastAsia" w:ascii="仿宋_GB2312" w:hAnsi="宋体" w:eastAsia="仿宋_GB2312"/>
          <w:kern w:val="0"/>
          <w:sz w:val="32"/>
          <w:szCs w:val="32"/>
        </w:rPr>
        <w:t>:00；</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六、</w:t>
      </w:r>
      <w:r>
        <w:rPr>
          <w:rFonts w:hint="eastAsia" w:ascii="仿宋_GB2312" w:hAnsi="宋体" w:eastAsia="仿宋_GB2312"/>
          <w:kern w:val="0"/>
          <w:sz w:val="32"/>
          <w:szCs w:val="32"/>
        </w:rPr>
        <w:t>评审地点：光明区公共服务平台6层会议室</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七、</w:t>
      </w:r>
      <w:r>
        <w:rPr>
          <w:rFonts w:hint="eastAsia" w:ascii="仿宋_GB2312" w:hAnsi="宋体" w:eastAsia="仿宋_GB2312"/>
          <w:kern w:val="0"/>
          <w:sz w:val="32"/>
          <w:szCs w:val="32"/>
        </w:rPr>
        <w:t>采购结果公示：</w:t>
      </w:r>
      <w:r>
        <w:rPr>
          <w:rFonts w:hint="eastAsia" w:ascii="仿宋_GB2312" w:hAnsi="宋体" w:eastAsia="仿宋_GB2312"/>
          <w:kern w:val="0"/>
          <w:sz w:val="32"/>
          <w:szCs w:val="32"/>
          <w:lang w:eastAsia="zh-CN"/>
        </w:rPr>
        <w:t>评审后</w:t>
      </w:r>
      <w:r>
        <w:rPr>
          <w:rFonts w:hint="eastAsia" w:ascii="仿宋_GB2312" w:hAnsi="宋体" w:eastAsia="仿宋_GB2312"/>
          <w:kern w:val="0"/>
          <w:sz w:val="32"/>
          <w:szCs w:val="32"/>
          <w:lang w:val="en-US" w:eastAsia="zh-CN"/>
        </w:rPr>
        <w:t>3个工作日内</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八、</w:t>
      </w:r>
      <w:r>
        <w:rPr>
          <w:rFonts w:hint="eastAsia" w:ascii="仿宋_GB2312" w:hAnsi="宋体" w:eastAsia="仿宋_GB2312"/>
          <w:kern w:val="0"/>
          <w:sz w:val="32"/>
          <w:szCs w:val="32"/>
        </w:rPr>
        <w:t>采购单位</w:t>
      </w:r>
      <w:r>
        <w:rPr>
          <w:rFonts w:hint="eastAsia" w:ascii="仿宋_GB2312" w:hAnsi="宋体" w:eastAsia="仿宋_GB2312"/>
          <w:kern w:val="0"/>
          <w:sz w:val="32"/>
          <w:szCs w:val="32"/>
          <w:lang w:eastAsia="zh-CN"/>
        </w:rPr>
        <w:t>和联系方式</w:t>
      </w:r>
      <w:r>
        <w:rPr>
          <w:rFonts w:hint="eastAsia" w:ascii="仿宋_GB2312" w:hAnsi="宋体" w:eastAsia="仿宋_GB2312"/>
          <w:kern w:val="0"/>
          <w:sz w:val="32"/>
          <w:szCs w:val="32"/>
        </w:rPr>
        <w:t>：</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（一）</w:t>
      </w:r>
      <w:r>
        <w:rPr>
          <w:rFonts w:hint="eastAsia" w:ascii="仿宋_GB2312" w:hAnsi="宋体" w:eastAsia="仿宋_GB2312"/>
          <w:kern w:val="0"/>
          <w:sz w:val="32"/>
          <w:szCs w:val="32"/>
        </w:rPr>
        <w:t>光明区文化广电旅游体育局；</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详细地址：光明区公共服务平台6层660办公室；</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（三）</w:t>
      </w:r>
      <w:r>
        <w:rPr>
          <w:rFonts w:hint="eastAsia" w:ascii="仿宋_GB2312" w:hAnsi="宋体" w:eastAsia="仿宋_GB2312"/>
          <w:kern w:val="0"/>
          <w:sz w:val="32"/>
          <w:szCs w:val="32"/>
        </w:rPr>
        <w:t>联系人：陈先生，0755—88212146；</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（四）</w:t>
      </w:r>
      <w:r>
        <w:rPr>
          <w:rFonts w:hint="eastAsia" w:ascii="仿宋_GB2312" w:hAnsi="宋体" w:eastAsia="仿宋_GB2312"/>
          <w:kern w:val="0"/>
          <w:sz w:val="32"/>
          <w:szCs w:val="32"/>
        </w:rPr>
        <w:t>邮编：518107</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（五）</w:t>
      </w:r>
      <w:r>
        <w:rPr>
          <w:rFonts w:hint="eastAsia" w:ascii="仿宋_GB2312" w:hAnsi="宋体" w:eastAsia="仿宋_GB2312"/>
          <w:kern w:val="0"/>
          <w:sz w:val="32"/>
          <w:szCs w:val="32"/>
        </w:rPr>
        <w:t>电子信箱：</w:t>
      </w:r>
      <w:r>
        <w:rPr>
          <w:rFonts w:hint="eastAsia" w:ascii="仿宋_GB2312" w:hAnsi="宋体" w:eastAsia="仿宋_GB2312"/>
          <w:kern w:val="0"/>
          <w:sz w:val="32"/>
          <w:szCs w:val="32"/>
        </w:rPr>
        <w:fldChar w:fldCharType="begin"/>
      </w:r>
      <w:r>
        <w:rPr>
          <w:rFonts w:hint="eastAsia" w:ascii="仿宋_GB2312" w:hAnsi="宋体" w:eastAsia="仿宋_GB2312"/>
          <w:kern w:val="0"/>
          <w:sz w:val="32"/>
          <w:szCs w:val="32"/>
        </w:rPr>
        <w:instrText xml:space="preserve"> HYPERLINK "mailto:wglttyk@szgm.gov.cn。" </w:instrText>
      </w:r>
      <w:r>
        <w:rPr>
          <w:rFonts w:hint="eastAsia" w:ascii="仿宋_GB2312" w:hAnsi="宋体" w:eastAsia="仿宋_GB2312"/>
          <w:kern w:val="0"/>
          <w:sz w:val="32"/>
          <w:szCs w:val="32"/>
        </w:rPr>
        <w:fldChar w:fldCharType="separate"/>
      </w:r>
      <w:r>
        <w:rPr>
          <w:rFonts w:hint="eastAsia" w:ascii="仿宋_GB2312" w:hAnsi="宋体" w:eastAsia="仿宋_GB2312"/>
          <w:kern w:val="0"/>
          <w:sz w:val="32"/>
          <w:szCs w:val="32"/>
        </w:rPr>
        <w:t>wglttyk@szgm.gov.cn</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fldChar w:fldCharType="end"/>
      </w:r>
    </w:p>
    <w:p>
      <w:pPr>
        <w:spacing w:line="560" w:lineRule="exact"/>
        <w:jc w:val="righ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光明区文化广电旅游体育局</w:t>
      </w:r>
    </w:p>
    <w:p>
      <w:pPr>
        <w:wordWrap w:val="0"/>
        <w:spacing w:line="560" w:lineRule="exact"/>
        <w:jc w:val="right"/>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 xml:space="preserve">日 </w:t>
      </w:r>
    </w:p>
    <w:p>
      <w:pPr>
        <w:spacing w:line="560" w:lineRule="exact"/>
        <w:jc w:val="both"/>
        <w:rPr>
          <w:rFonts w:ascii="仿宋_GB2312" w:eastAsia="仿宋_GB2312"/>
          <w:sz w:val="32"/>
          <w:szCs w:val="32"/>
        </w:rPr>
      </w:pPr>
    </w:p>
    <w:p>
      <w:pPr>
        <w:spacing w:line="560" w:lineRule="exact"/>
        <w:jc w:val="center"/>
        <w:rPr>
          <w:rFonts w:ascii="黑体" w:eastAsia="黑体"/>
          <w:sz w:val="36"/>
          <w:szCs w:val="36"/>
        </w:rPr>
      </w:pPr>
      <w:r>
        <w:rPr>
          <w:rFonts w:hint="eastAsia" w:ascii="黑体" w:eastAsia="黑体"/>
          <w:sz w:val="36"/>
          <w:szCs w:val="36"/>
        </w:rPr>
        <w:t>第二章    采购项目要求</w:t>
      </w:r>
    </w:p>
    <w:p>
      <w:pPr>
        <w:spacing w:line="560" w:lineRule="exact"/>
        <w:jc w:val="center"/>
        <w:rPr>
          <w:rFonts w:ascii="黑体" w:eastAsia="黑体"/>
          <w:sz w:val="36"/>
          <w:szCs w:val="36"/>
        </w:rPr>
      </w:pPr>
    </w:p>
    <w:p>
      <w:pPr>
        <w:spacing w:line="560" w:lineRule="exact"/>
        <w:rPr>
          <w:rFonts w:ascii="仿宋_GB2312" w:eastAsia="仿宋_GB2312"/>
          <w:sz w:val="32"/>
          <w:szCs w:val="32"/>
        </w:rPr>
      </w:pPr>
      <w:r>
        <w:rPr>
          <w:rFonts w:hint="eastAsia" w:ascii="黑体" w:hAnsi="黑体" w:eastAsia="黑体" w:cs="黑体"/>
          <w:sz w:val="32"/>
          <w:szCs w:val="32"/>
        </w:rPr>
        <w:t>第一部分  项目说明</w:t>
      </w:r>
    </w:p>
    <w:p>
      <w:pPr>
        <w:widowControl/>
        <w:spacing w:line="560" w:lineRule="exact"/>
        <w:outlineLvl w:val="0"/>
        <w:rPr>
          <w:rFonts w:ascii="仿宋_GB2312" w:hAnsi="宋体" w:eastAsia="仿宋_GB2312"/>
          <w:b/>
          <w:bCs/>
          <w:kern w:val="0"/>
          <w:sz w:val="32"/>
          <w:szCs w:val="32"/>
        </w:rPr>
      </w:pPr>
      <w:r>
        <w:rPr>
          <w:rFonts w:hint="eastAsia" w:ascii="仿宋_GB2312" w:hAnsi="宋体" w:eastAsia="仿宋_GB2312"/>
          <w:b/>
          <w:bCs/>
          <w:kern w:val="0"/>
          <w:sz w:val="32"/>
          <w:szCs w:val="32"/>
        </w:rPr>
        <w:t>一、项目基本信息：</w:t>
      </w:r>
    </w:p>
    <w:tbl>
      <w:tblPr>
        <w:tblStyle w:val="11"/>
        <w:tblW w:w="9620" w:type="dxa"/>
        <w:tblInd w:w="0" w:type="dxa"/>
        <w:tblLayout w:type="fixed"/>
        <w:tblCellMar>
          <w:top w:w="0" w:type="dxa"/>
          <w:left w:w="108" w:type="dxa"/>
          <w:bottom w:w="0" w:type="dxa"/>
          <w:right w:w="108" w:type="dxa"/>
        </w:tblCellMar>
      </w:tblPr>
      <w:tblGrid>
        <w:gridCol w:w="1775"/>
        <w:gridCol w:w="7845"/>
      </w:tblGrid>
      <w:tr>
        <w:tblPrEx>
          <w:tblLayout w:type="fixed"/>
          <w:tblCellMar>
            <w:top w:w="0" w:type="dxa"/>
            <w:left w:w="108" w:type="dxa"/>
            <w:bottom w:w="0" w:type="dxa"/>
            <w:right w:w="108" w:type="dxa"/>
          </w:tblCellMar>
        </w:tblPrEx>
        <w:trPr>
          <w:trHeight w:val="569" w:hRule="atLeast"/>
        </w:trPr>
        <w:tc>
          <w:tcPr>
            <w:tcW w:w="177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ascii="仿宋_GB2312" w:hAnsi="宋体" w:eastAsia="仿宋_GB2312"/>
                <w:kern w:val="0"/>
                <w:sz w:val="32"/>
                <w:szCs w:val="32"/>
              </w:rPr>
            </w:pPr>
            <w:r>
              <w:rPr>
                <w:rFonts w:hint="eastAsia" w:ascii="仿宋_GB2312" w:hAnsi="宋体" w:eastAsia="仿宋_GB2312"/>
                <w:kern w:val="0"/>
                <w:sz w:val="32"/>
                <w:szCs w:val="32"/>
              </w:rPr>
              <w:t>项目名称</w:t>
            </w:r>
          </w:p>
        </w:tc>
        <w:tc>
          <w:tcPr>
            <w:tcW w:w="7845" w:type="dxa"/>
            <w:tcBorders>
              <w:top w:val="single" w:color="000000" w:sz="4" w:space="0"/>
              <w:left w:val="nil"/>
              <w:bottom w:val="single" w:color="000000" w:sz="4" w:space="0"/>
              <w:right w:val="single" w:color="000000" w:sz="4" w:space="0"/>
            </w:tcBorders>
          </w:tcPr>
          <w:p>
            <w:pPr>
              <w:widowControl/>
              <w:spacing w:line="560" w:lineRule="exact"/>
              <w:rPr>
                <w:rFonts w:hint="eastAsia" w:ascii="仿宋_GB2312" w:eastAsia="仿宋_GB2312"/>
                <w:kern w:val="0"/>
                <w:sz w:val="32"/>
                <w:szCs w:val="32"/>
                <w:lang w:eastAsia="zh-CN"/>
              </w:rPr>
            </w:pPr>
            <w:r>
              <w:rPr>
                <w:rFonts w:hint="eastAsia" w:ascii="仿宋_GB2312" w:eastAsia="仿宋_GB2312"/>
                <w:sz w:val="32"/>
                <w:szCs w:val="32"/>
                <w:lang w:eastAsia="zh-CN"/>
              </w:rPr>
              <w:t>2020年光明区国家三级社会体育指导员（体育义工）培训</w:t>
            </w:r>
          </w:p>
        </w:tc>
      </w:tr>
      <w:tr>
        <w:tblPrEx>
          <w:tblLayout w:type="fixed"/>
          <w:tblCellMar>
            <w:top w:w="0" w:type="dxa"/>
            <w:left w:w="108" w:type="dxa"/>
            <w:bottom w:w="0" w:type="dxa"/>
            <w:right w:w="108" w:type="dxa"/>
          </w:tblCellMar>
        </w:tblPrEx>
        <w:trPr>
          <w:trHeight w:val="579" w:hRule="atLeast"/>
        </w:trPr>
        <w:tc>
          <w:tcPr>
            <w:tcW w:w="1775" w:type="dxa"/>
            <w:tcBorders>
              <w:top w:val="single" w:color="000000" w:sz="4" w:space="0"/>
              <w:left w:val="single" w:color="000000" w:sz="4" w:space="0"/>
              <w:bottom w:val="single" w:color="000000" w:sz="4" w:space="0"/>
              <w:right w:val="single" w:color="000000" w:sz="4" w:space="0"/>
            </w:tcBorders>
            <w:vAlign w:val="center"/>
          </w:tcPr>
          <w:p>
            <w:pPr>
              <w:widowControl/>
              <w:spacing w:after="60" w:line="560" w:lineRule="exact"/>
              <w:jc w:val="center"/>
              <w:rPr>
                <w:rFonts w:ascii="仿宋_GB2312" w:hAnsi="宋体" w:eastAsia="仿宋_GB2312"/>
                <w:kern w:val="0"/>
                <w:sz w:val="32"/>
                <w:szCs w:val="32"/>
              </w:rPr>
            </w:pPr>
            <w:r>
              <w:rPr>
                <w:rFonts w:hint="eastAsia" w:ascii="仿宋_GB2312" w:hAnsi="宋体" w:eastAsia="仿宋_GB2312"/>
                <w:kern w:val="0"/>
                <w:sz w:val="32"/>
                <w:szCs w:val="32"/>
              </w:rPr>
              <w:t>项目编号</w:t>
            </w:r>
          </w:p>
        </w:tc>
        <w:tc>
          <w:tcPr>
            <w:tcW w:w="7845" w:type="dxa"/>
            <w:tcBorders>
              <w:top w:val="single" w:color="000000" w:sz="4" w:space="0"/>
              <w:left w:val="nil"/>
              <w:bottom w:val="single" w:color="000000" w:sz="4" w:space="0"/>
              <w:right w:val="single" w:color="000000" w:sz="4" w:space="0"/>
            </w:tcBorders>
            <w:vAlign w:val="center"/>
          </w:tcPr>
          <w:p>
            <w:pPr>
              <w:widowControl/>
              <w:spacing w:after="60" w:line="560" w:lineRule="exact"/>
              <w:ind w:firstLine="315"/>
              <w:rPr>
                <w:rFonts w:hint="default" w:ascii="仿宋_GB2312" w:hAnsi="宋体" w:eastAsia="仿宋_GB2312"/>
                <w:kern w:val="0"/>
                <w:sz w:val="32"/>
                <w:szCs w:val="32"/>
                <w:lang w:val="en-US" w:eastAsia="zh-CN"/>
              </w:rPr>
            </w:pPr>
            <w:r>
              <w:rPr>
                <w:rFonts w:ascii="仿宋_GB2312" w:hAnsi="宋体" w:eastAsia="仿宋_GB2312"/>
                <w:kern w:val="0"/>
                <w:sz w:val="32"/>
                <w:szCs w:val="32"/>
              </w:rPr>
              <w:t>SZGMTY-20</w:t>
            </w:r>
            <w:r>
              <w:rPr>
                <w:rFonts w:hint="eastAsia" w:ascii="仿宋_GB2312" w:hAnsi="宋体" w:eastAsia="仿宋_GB2312"/>
                <w:kern w:val="0"/>
                <w:sz w:val="32"/>
                <w:szCs w:val="32"/>
                <w:lang w:val="en-US" w:eastAsia="zh-CN"/>
              </w:rPr>
              <w:t>20007</w:t>
            </w:r>
          </w:p>
        </w:tc>
      </w:tr>
      <w:tr>
        <w:tblPrEx>
          <w:tblLayout w:type="fixed"/>
          <w:tblCellMar>
            <w:top w:w="0" w:type="dxa"/>
            <w:left w:w="108" w:type="dxa"/>
            <w:bottom w:w="0" w:type="dxa"/>
            <w:right w:w="108" w:type="dxa"/>
          </w:tblCellMar>
        </w:tblPrEx>
        <w:trPr>
          <w:trHeight w:val="588" w:hRule="atLeast"/>
        </w:trPr>
        <w:tc>
          <w:tcPr>
            <w:tcW w:w="1775" w:type="dxa"/>
            <w:tcBorders>
              <w:top w:val="single" w:color="000000" w:sz="4" w:space="0"/>
              <w:left w:val="single" w:color="000000" w:sz="4" w:space="0"/>
              <w:bottom w:val="single" w:color="000000" w:sz="4" w:space="0"/>
              <w:right w:val="single" w:color="000000" w:sz="4" w:space="0"/>
            </w:tcBorders>
            <w:vAlign w:val="center"/>
          </w:tcPr>
          <w:p>
            <w:pPr>
              <w:widowControl/>
              <w:spacing w:after="60" w:line="560" w:lineRule="exact"/>
              <w:jc w:val="center"/>
              <w:rPr>
                <w:rFonts w:ascii="仿宋_GB2312" w:hAnsi="宋体" w:eastAsia="仿宋_GB2312"/>
                <w:kern w:val="0"/>
                <w:sz w:val="32"/>
                <w:szCs w:val="32"/>
              </w:rPr>
            </w:pPr>
            <w:r>
              <w:rPr>
                <w:rFonts w:hint="eastAsia" w:ascii="仿宋_GB2312" w:hAnsi="宋体" w:eastAsia="仿宋_GB2312"/>
                <w:kern w:val="0"/>
                <w:sz w:val="32"/>
                <w:szCs w:val="32"/>
              </w:rPr>
              <w:t>预算金额</w:t>
            </w:r>
          </w:p>
        </w:tc>
        <w:tc>
          <w:tcPr>
            <w:tcW w:w="7845" w:type="dxa"/>
            <w:tcBorders>
              <w:top w:val="single" w:color="000000" w:sz="4" w:space="0"/>
              <w:left w:val="nil"/>
              <w:bottom w:val="single" w:color="000000" w:sz="4" w:space="0"/>
              <w:right w:val="single" w:color="000000" w:sz="4" w:space="0"/>
            </w:tcBorders>
            <w:vAlign w:val="center"/>
          </w:tcPr>
          <w:p>
            <w:pPr>
              <w:widowControl/>
              <w:spacing w:after="60" w:line="560" w:lineRule="exact"/>
              <w:ind w:firstLine="315"/>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万元</w:t>
            </w:r>
          </w:p>
        </w:tc>
      </w:tr>
    </w:tbl>
    <w:p>
      <w:pPr>
        <w:widowControl/>
        <w:spacing w:line="560" w:lineRule="exact"/>
        <w:rPr>
          <w:rFonts w:ascii="仿宋_GB2312" w:hAnsi="宋体" w:eastAsia="仿宋_GB2312"/>
          <w:b/>
          <w:bCs/>
          <w:kern w:val="0"/>
          <w:sz w:val="32"/>
          <w:szCs w:val="32"/>
        </w:rPr>
      </w:pPr>
      <w:r>
        <w:rPr>
          <w:rFonts w:hint="eastAsia" w:ascii="仿宋_GB2312" w:hAnsi="宋体" w:eastAsia="仿宋_GB2312"/>
          <w:b/>
          <w:bCs/>
          <w:kern w:val="0"/>
          <w:sz w:val="32"/>
          <w:szCs w:val="32"/>
        </w:rPr>
        <w:t>二、采购内容</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2020年光明区国家三级社会体育指导员（体育义工）培训</w:t>
      </w:r>
      <w:r>
        <w:rPr>
          <w:rFonts w:hint="eastAsia" w:ascii="仿宋_GB2312" w:hAnsi="宋体" w:eastAsia="仿宋_GB2312"/>
          <w:kern w:val="0"/>
          <w:sz w:val="32"/>
          <w:szCs w:val="32"/>
        </w:rPr>
        <w:t>运营服务</w:t>
      </w:r>
    </w:p>
    <w:p>
      <w:pPr>
        <w:widowControl/>
        <w:numPr>
          <w:ilvl w:val="0"/>
          <w:numId w:val="1"/>
        </w:numPr>
        <w:spacing w:line="560" w:lineRule="exact"/>
        <w:rPr>
          <w:rFonts w:hint="eastAsia" w:ascii="仿宋_GB2312" w:hAnsi="宋体" w:eastAsia="仿宋_GB2312"/>
          <w:b/>
          <w:bCs/>
          <w:kern w:val="0"/>
          <w:sz w:val="32"/>
          <w:szCs w:val="32"/>
        </w:rPr>
      </w:pPr>
      <w:r>
        <w:rPr>
          <w:rFonts w:hint="eastAsia" w:ascii="仿宋_GB2312" w:hAnsi="宋体" w:eastAsia="仿宋_GB2312"/>
          <w:b/>
          <w:bCs/>
          <w:kern w:val="0"/>
          <w:sz w:val="32"/>
          <w:szCs w:val="32"/>
        </w:rPr>
        <w:t>项目概况</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为贯彻落实《光明区全民健身实施计划（2016-2020年）》文件精神，加强光明区社会体育指导员队伍建设，提高全民健身服务工作质量，光明区文化广电旅游体育局</w:t>
      </w:r>
      <w:r>
        <w:rPr>
          <w:rFonts w:hint="eastAsia" w:ascii="仿宋_GB2312" w:hAnsi="宋体" w:eastAsia="仿宋_GB2312"/>
          <w:kern w:val="0"/>
          <w:sz w:val="32"/>
          <w:szCs w:val="32"/>
          <w:lang w:eastAsia="zh-CN"/>
        </w:rPr>
        <w:t>计划</w:t>
      </w:r>
      <w:r>
        <w:rPr>
          <w:rFonts w:hint="eastAsia" w:ascii="仿宋_GB2312" w:hAnsi="宋体" w:eastAsia="仿宋_GB2312"/>
          <w:kern w:val="0"/>
          <w:sz w:val="32"/>
          <w:szCs w:val="32"/>
        </w:rPr>
        <w:t>举办2020光明区国家三级社会体育指导员（体育义工）培训班</w:t>
      </w:r>
      <w:r>
        <w:rPr>
          <w:rFonts w:hint="eastAsia" w:ascii="仿宋_GB2312" w:hAnsi="宋体" w:eastAsia="仿宋_GB2312"/>
          <w:kern w:val="0"/>
          <w:sz w:val="32"/>
          <w:szCs w:val="32"/>
          <w:lang w:eastAsia="zh-CN"/>
        </w:rPr>
        <w:t>，开展十期培训课程，规模约两千人</w:t>
      </w:r>
      <w:r>
        <w:rPr>
          <w:rFonts w:hint="eastAsia" w:ascii="仿宋_GB2312" w:hAnsi="宋体" w:eastAsia="仿宋_GB2312"/>
          <w:kern w:val="0"/>
          <w:sz w:val="32"/>
          <w:szCs w:val="32"/>
        </w:rPr>
        <w:t>。</w:t>
      </w:r>
    </w:p>
    <w:p>
      <w:pPr>
        <w:widowControl/>
        <w:spacing w:line="560" w:lineRule="exact"/>
        <w:rPr>
          <w:rFonts w:hint="eastAsia" w:ascii="仿宋_GB2312" w:hAnsi="宋体" w:eastAsia="仿宋_GB2312"/>
          <w:b/>
          <w:bCs/>
          <w:kern w:val="0"/>
          <w:sz w:val="32"/>
          <w:szCs w:val="32"/>
          <w:lang w:eastAsia="zh-CN"/>
        </w:rPr>
      </w:pPr>
      <w:r>
        <w:rPr>
          <w:rFonts w:hint="eastAsia" w:ascii="仿宋_GB2312" w:hAnsi="宋体" w:eastAsia="仿宋_GB2312"/>
          <w:b/>
          <w:bCs/>
          <w:kern w:val="0"/>
          <w:sz w:val="32"/>
          <w:szCs w:val="32"/>
        </w:rPr>
        <w:t>四、活动</w:t>
      </w:r>
      <w:r>
        <w:rPr>
          <w:rFonts w:hint="eastAsia" w:ascii="仿宋_GB2312" w:hAnsi="宋体" w:eastAsia="仿宋_GB2312"/>
          <w:b/>
          <w:bCs/>
          <w:kern w:val="0"/>
          <w:sz w:val="32"/>
          <w:szCs w:val="32"/>
          <w:lang w:eastAsia="zh-CN"/>
        </w:rPr>
        <w:t>基本信息</w:t>
      </w:r>
    </w:p>
    <w:p>
      <w:pPr>
        <w:widowControl/>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时间：</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月</w:t>
      </w:r>
      <w:r>
        <w:rPr>
          <w:rFonts w:hint="eastAsia" w:ascii="仿宋_GB2312" w:hAnsi="宋体" w:eastAsia="仿宋_GB2312"/>
          <w:kern w:val="0"/>
          <w:sz w:val="32"/>
          <w:szCs w:val="32"/>
        </w:rPr>
        <w:t>（具体时间以活动合同约定为准）</w:t>
      </w:r>
    </w:p>
    <w:p>
      <w:pPr>
        <w:widowControl/>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rPr>
        <w:t>地点：光明</w:t>
      </w:r>
      <w:r>
        <w:rPr>
          <w:rFonts w:hint="eastAsia" w:ascii="仿宋_GB2312" w:hAnsi="宋体" w:eastAsia="仿宋_GB2312"/>
          <w:kern w:val="0"/>
          <w:sz w:val="32"/>
          <w:szCs w:val="32"/>
          <w:lang w:eastAsia="zh-CN"/>
        </w:rPr>
        <w:t>区</w:t>
      </w:r>
    </w:p>
    <w:p>
      <w:pPr>
        <w:widowControl/>
        <w:spacing w:line="560" w:lineRule="exact"/>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eastAsia="zh-CN"/>
        </w:rPr>
        <w:t>规模：</w:t>
      </w:r>
      <w:r>
        <w:rPr>
          <w:rFonts w:hint="eastAsia" w:ascii="仿宋_GB2312" w:hAnsi="宋体" w:eastAsia="仿宋_GB2312"/>
          <w:kern w:val="0"/>
          <w:sz w:val="32"/>
          <w:szCs w:val="32"/>
          <w:lang w:val="en-US" w:eastAsia="zh-CN"/>
        </w:rPr>
        <w:t>2000人</w:t>
      </w:r>
    </w:p>
    <w:p>
      <w:pPr>
        <w:widowControl/>
        <w:spacing w:line="560" w:lineRule="exact"/>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eastAsia="zh-CN"/>
        </w:rPr>
        <w:t>活动形式：</w:t>
      </w:r>
      <w:r>
        <w:rPr>
          <w:rFonts w:hint="eastAsia" w:ascii="仿宋_GB2312" w:hAnsi="宋体" w:eastAsia="仿宋_GB2312"/>
          <w:kern w:val="0"/>
          <w:sz w:val="32"/>
          <w:szCs w:val="32"/>
          <w:lang w:val="en-US" w:eastAsia="zh-CN"/>
        </w:rPr>
        <w:t>线上、线下培训</w:t>
      </w:r>
    </w:p>
    <w:p>
      <w:pPr>
        <w:widowControl/>
        <w:spacing w:line="560" w:lineRule="exact"/>
        <w:rPr>
          <w:rFonts w:ascii="仿宋_GB2312" w:hAnsi="宋体" w:eastAsia="仿宋_GB2312"/>
          <w:b/>
          <w:bCs/>
          <w:kern w:val="0"/>
          <w:sz w:val="32"/>
          <w:szCs w:val="32"/>
        </w:rPr>
      </w:pPr>
      <w:r>
        <w:rPr>
          <w:rFonts w:hint="eastAsia" w:ascii="仿宋_GB2312" w:hAnsi="宋体" w:eastAsia="仿宋_GB2312"/>
          <w:b/>
          <w:bCs/>
          <w:kern w:val="0"/>
          <w:sz w:val="32"/>
          <w:szCs w:val="32"/>
        </w:rPr>
        <w:t>五、项目技术服务需求</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（一）前期策划及筹备</w:t>
      </w: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拟定培训方案、培训计划（举办</w:t>
      </w:r>
      <w:r>
        <w:rPr>
          <w:rFonts w:hint="eastAsia" w:ascii="仿宋_GB2312" w:hAnsi="宋体" w:eastAsia="仿宋_GB2312"/>
          <w:kern w:val="0"/>
          <w:sz w:val="32"/>
          <w:szCs w:val="32"/>
          <w:lang w:val="en-US" w:eastAsia="zh-CN"/>
        </w:rPr>
        <w:t>10</w:t>
      </w:r>
      <w:r>
        <w:rPr>
          <w:rFonts w:hint="eastAsia" w:ascii="仿宋_GB2312" w:hAnsi="宋体" w:eastAsia="仿宋_GB2312"/>
          <w:kern w:val="0"/>
          <w:sz w:val="32"/>
          <w:szCs w:val="32"/>
        </w:rPr>
        <w:t>期）</w:t>
      </w:r>
      <w:r>
        <w:rPr>
          <w:rFonts w:hint="eastAsia" w:ascii="仿宋_GB2312" w:hAnsi="宋体" w:eastAsia="仿宋_GB2312"/>
          <w:kern w:val="0"/>
          <w:sz w:val="32"/>
          <w:szCs w:val="32"/>
          <w:lang w:eastAsia="zh-CN"/>
        </w:rPr>
        <w:t>，同一项目不得举办超</w:t>
      </w:r>
      <w:r>
        <w:rPr>
          <w:rFonts w:hint="eastAsia" w:ascii="仿宋_GB2312" w:hAnsi="宋体" w:eastAsia="仿宋_GB2312"/>
          <w:kern w:val="0"/>
          <w:sz w:val="32"/>
          <w:szCs w:val="32"/>
          <w:lang w:val="en-US" w:eastAsia="zh-CN"/>
        </w:rPr>
        <w:t>2期，内容多样化并确保培训质量。</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（二）宣传推广策划</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制定宣传推广方案，进行多途径宣传推广，宣传</w:t>
      </w:r>
      <w:r>
        <w:rPr>
          <w:rFonts w:hint="eastAsia" w:ascii="仿宋_GB2312" w:hAnsi="宋体" w:eastAsia="仿宋_GB2312"/>
          <w:kern w:val="0"/>
          <w:sz w:val="32"/>
          <w:szCs w:val="32"/>
          <w:lang w:eastAsia="zh-CN"/>
        </w:rPr>
        <w:t>发布渠道应不少于五个（包含线上线下），其中</w:t>
      </w:r>
      <w:r>
        <w:rPr>
          <w:rFonts w:hint="eastAsia" w:ascii="仿宋_GB2312" w:hAnsi="宋体" w:eastAsia="仿宋_GB2312"/>
          <w:kern w:val="0"/>
          <w:sz w:val="32"/>
          <w:szCs w:val="32"/>
          <w:lang w:val="en-US" w:eastAsia="zh-CN"/>
        </w:rPr>
        <w:t>区级以上媒体不少于两家</w:t>
      </w:r>
      <w:r>
        <w:rPr>
          <w:rFonts w:hint="eastAsia" w:ascii="仿宋_GB2312" w:hAnsi="宋体" w:eastAsia="仿宋_GB2312"/>
          <w:kern w:val="0"/>
          <w:sz w:val="32"/>
          <w:szCs w:val="32"/>
        </w:rPr>
        <w:t>。</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培训</w:t>
      </w:r>
      <w:r>
        <w:rPr>
          <w:rFonts w:hint="eastAsia" w:ascii="仿宋_GB2312" w:hAnsi="宋体" w:eastAsia="仿宋_GB2312"/>
          <w:kern w:val="0"/>
          <w:sz w:val="32"/>
          <w:szCs w:val="32"/>
        </w:rPr>
        <w:t>组织</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落实</w:t>
      </w:r>
      <w:r>
        <w:rPr>
          <w:rFonts w:hint="eastAsia" w:ascii="仿宋_GB2312" w:hAnsi="宋体" w:eastAsia="仿宋_GB2312"/>
          <w:kern w:val="0"/>
          <w:sz w:val="32"/>
          <w:szCs w:val="32"/>
          <w:lang w:eastAsia="zh-CN"/>
        </w:rPr>
        <w:t>培训</w:t>
      </w:r>
      <w:r>
        <w:rPr>
          <w:rFonts w:hint="eastAsia" w:ascii="仿宋_GB2312" w:hAnsi="宋体" w:eastAsia="仿宋_GB2312"/>
          <w:kern w:val="0"/>
          <w:sz w:val="32"/>
          <w:szCs w:val="32"/>
        </w:rPr>
        <w:t>组织工作；</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lang w:eastAsia="zh-CN"/>
        </w:rPr>
        <w:t>落实培训教师、工作</w:t>
      </w:r>
      <w:r>
        <w:rPr>
          <w:rFonts w:hint="eastAsia" w:ascii="仿宋_GB2312" w:hAnsi="宋体" w:eastAsia="仿宋_GB2312"/>
          <w:kern w:val="0"/>
          <w:sz w:val="32"/>
          <w:szCs w:val="32"/>
        </w:rPr>
        <w:t>人员的</w:t>
      </w:r>
      <w:r>
        <w:rPr>
          <w:rFonts w:hint="eastAsia" w:ascii="仿宋_GB2312" w:hAnsi="宋体" w:eastAsia="仿宋_GB2312"/>
          <w:kern w:val="0"/>
          <w:sz w:val="32"/>
          <w:szCs w:val="32"/>
          <w:lang w:eastAsia="zh-CN"/>
        </w:rPr>
        <w:t>聘请</w:t>
      </w:r>
      <w:r>
        <w:rPr>
          <w:rFonts w:hint="eastAsia" w:ascii="仿宋_GB2312" w:hAnsi="宋体" w:eastAsia="仿宋_GB2312"/>
          <w:kern w:val="0"/>
          <w:sz w:val="32"/>
          <w:szCs w:val="32"/>
        </w:rPr>
        <w:t>及管理；</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val="en-US" w:eastAsia="zh-CN"/>
        </w:rPr>
        <w:t>3.</w:t>
      </w:r>
      <w:r>
        <w:rPr>
          <w:rFonts w:hint="eastAsia" w:ascii="仿宋_GB2312" w:hAnsi="宋体" w:eastAsia="仿宋_GB2312"/>
          <w:kern w:val="0"/>
          <w:sz w:val="32"/>
          <w:szCs w:val="32"/>
        </w:rPr>
        <w:t>落实</w:t>
      </w:r>
      <w:r>
        <w:rPr>
          <w:rFonts w:hint="eastAsia" w:ascii="仿宋_GB2312" w:hAnsi="宋体" w:eastAsia="仿宋_GB2312"/>
          <w:kern w:val="0"/>
          <w:sz w:val="32"/>
          <w:szCs w:val="32"/>
          <w:lang w:eastAsia="zh-CN"/>
        </w:rPr>
        <w:t>活动期间疫情防控</w:t>
      </w:r>
      <w:r>
        <w:rPr>
          <w:rFonts w:hint="eastAsia" w:ascii="仿宋_GB2312" w:hAnsi="宋体" w:eastAsia="仿宋_GB2312"/>
          <w:kern w:val="0"/>
          <w:sz w:val="32"/>
          <w:szCs w:val="32"/>
        </w:rPr>
        <w:t>、安全、</w:t>
      </w:r>
      <w:r>
        <w:rPr>
          <w:rFonts w:hint="eastAsia" w:ascii="仿宋_GB2312" w:hAnsi="宋体" w:eastAsia="仿宋_GB2312"/>
          <w:kern w:val="0"/>
          <w:sz w:val="32"/>
          <w:szCs w:val="32"/>
          <w:lang w:eastAsia="zh-CN"/>
        </w:rPr>
        <w:t>应急</w:t>
      </w:r>
      <w:r>
        <w:rPr>
          <w:rFonts w:hint="eastAsia" w:ascii="仿宋_GB2312" w:hAnsi="宋体" w:eastAsia="仿宋_GB2312"/>
          <w:kern w:val="0"/>
          <w:sz w:val="32"/>
          <w:szCs w:val="32"/>
        </w:rPr>
        <w:t>等保障</w:t>
      </w:r>
      <w:r>
        <w:rPr>
          <w:rFonts w:hint="eastAsia" w:ascii="仿宋_GB2312" w:hAnsi="宋体" w:eastAsia="仿宋_GB2312"/>
          <w:kern w:val="0"/>
          <w:sz w:val="32"/>
          <w:szCs w:val="32"/>
          <w:lang w:eastAsia="zh-CN"/>
        </w:rPr>
        <w:t>。</w:t>
      </w:r>
    </w:p>
    <w:p>
      <w:pPr>
        <w:widowControl/>
        <w:spacing w:line="560" w:lineRule="exact"/>
        <w:rPr>
          <w:rFonts w:ascii="仿宋_GB2312" w:hAnsi="宋体" w:eastAsia="仿宋_GB2312"/>
          <w:b/>
          <w:bCs/>
          <w:kern w:val="0"/>
          <w:sz w:val="32"/>
          <w:szCs w:val="32"/>
        </w:rPr>
      </w:pPr>
      <w:r>
        <w:rPr>
          <w:rFonts w:hint="eastAsia" w:ascii="仿宋_GB2312" w:hAnsi="宋体" w:eastAsia="仿宋_GB2312"/>
          <w:b/>
          <w:bCs/>
          <w:kern w:val="0"/>
          <w:sz w:val="32"/>
          <w:szCs w:val="32"/>
        </w:rPr>
        <w:t>六、付款方式</w:t>
      </w:r>
    </w:p>
    <w:p>
      <w:pPr>
        <w:widowControl/>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lang w:eastAsia="zh-CN"/>
        </w:rPr>
        <w:t>项目正式开展后支付首款，</w:t>
      </w:r>
      <w:r>
        <w:rPr>
          <w:rFonts w:hint="eastAsia" w:ascii="仿宋_GB2312" w:hAnsi="宋体" w:eastAsia="仿宋_GB2312"/>
          <w:kern w:val="0"/>
          <w:sz w:val="32"/>
          <w:szCs w:val="32"/>
        </w:rPr>
        <w:t>按照财政采购有关规定进行支付（具体方式以合同约定为准）。</w:t>
      </w:r>
    </w:p>
    <w:p>
      <w:pPr>
        <w:widowControl/>
        <w:spacing w:line="560" w:lineRule="exact"/>
        <w:rPr>
          <w:rFonts w:ascii="仿宋_GB2312" w:hAnsi="宋体" w:eastAsia="仿宋_GB2312"/>
          <w:b/>
          <w:bCs/>
          <w:kern w:val="0"/>
          <w:sz w:val="32"/>
          <w:szCs w:val="32"/>
        </w:rPr>
      </w:pPr>
      <w:r>
        <w:rPr>
          <w:rFonts w:hint="eastAsia" w:ascii="仿宋_GB2312" w:hAnsi="宋体" w:eastAsia="仿宋_GB2312"/>
          <w:b/>
          <w:bCs/>
          <w:kern w:val="0"/>
          <w:sz w:val="32"/>
          <w:szCs w:val="32"/>
        </w:rPr>
        <w:t>七、报价要求</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bookmarkStart w:id="0" w:name="OLE_LINK3"/>
      <w:bookmarkEnd w:id="0"/>
      <w:bookmarkStart w:id="1" w:name="OLE_LINK4"/>
      <w:r>
        <w:rPr>
          <w:rFonts w:hint="eastAsia" w:ascii="仿宋_GB2312" w:hAnsi="宋体" w:eastAsia="仿宋_GB2312"/>
          <w:kern w:val="0"/>
          <w:sz w:val="32"/>
          <w:szCs w:val="32"/>
          <w:lang w:eastAsia="zh-CN"/>
        </w:rPr>
        <w:t>（一）</w:t>
      </w:r>
      <w:r>
        <w:rPr>
          <w:rFonts w:hint="eastAsia" w:ascii="仿宋_GB2312" w:hAnsi="宋体" w:eastAsia="仿宋_GB2312"/>
          <w:kern w:val="0"/>
          <w:sz w:val="32"/>
          <w:szCs w:val="32"/>
        </w:rPr>
        <w:t>本项目服务费采用包干制，供应商必须列明开支的费用明细并做费用预算表，应包括服务成本、保险费、法定税费和企业的利润</w:t>
      </w:r>
      <w:bookmarkEnd w:id="1"/>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供应商应根据本企业的成本自行决定报价，但不得以低于本企业成本的报价</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（三）</w:t>
      </w:r>
      <w:r>
        <w:rPr>
          <w:rFonts w:hint="eastAsia" w:ascii="仿宋_GB2312" w:hAnsi="宋体" w:eastAsia="仿宋_GB2312"/>
          <w:kern w:val="0"/>
          <w:sz w:val="32"/>
          <w:szCs w:val="32"/>
        </w:rPr>
        <w:t>供应商的响应报价不得超过财政预算限额</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（四）</w:t>
      </w:r>
      <w:r>
        <w:rPr>
          <w:rFonts w:hint="eastAsia" w:ascii="仿宋_GB2312" w:hAnsi="宋体" w:eastAsia="仿宋_GB2312"/>
          <w:kern w:val="0"/>
          <w:sz w:val="32"/>
          <w:szCs w:val="32"/>
        </w:rPr>
        <w:t>供应商应充分了解项目的时间、情况、及其它足以影响报价的情况，任何因忽视或误解项目情况而导致的索赔或服务期限延长申请将不获批准</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（五）</w:t>
      </w:r>
      <w:r>
        <w:rPr>
          <w:rFonts w:hint="eastAsia" w:ascii="仿宋_GB2312" w:hAnsi="宋体" w:eastAsia="仿宋_GB2312"/>
          <w:kern w:val="0"/>
          <w:sz w:val="32"/>
          <w:szCs w:val="32"/>
        </w:rPr>
        <w:t>供应商不得期望通过索赔等方式获取补偿，否则，除遭到拒绝外，还将被作为不良行为记录在案，并影响其以后参加政府的采购项目。各供应商在响应报价时，应充分考虑报价的风险。</w:t>
      </w:r>
    </w:p>
    <w:p>
      <w:pPr>
        <w:widowControl/>
        <w:spacing w:line="560" w:lineRule="exact"/>
        <w:ind w:left="315" w:hanging="315"/>
        <w:rPr>
          <w:rFonts w:ascii="仿宋_GB2312" w:hAnsi="宋体" w:eastAsia="仿宋_GB2312"/>
          <w:b/>
          <w:bCs/>
          <w:kern w:val="0"/>
          <w:sz w:val="32"/>
          <w:szCs w:val="32"/>
        </w:rPr>
      </w:pPr>
      <w:r>
        <w:rPr>
          <w:rFonts w:hint="eastAsia" w:ascii="仿宋_GB2312" w:hAnsi="宋体" w:eastAsia="仿宋_GB2312"/>
          <w:b/>
          <w:bCs/>
          <w:kern w:val="0"/>
          <w:sz w:val="32"/>
          <w:szCs w:val="32"/>
        </w:rPr>
        <w:t>八、其他要求</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（一）</w:t>
      </w:r>
      <w:r>
        <w:rPr>
          <w:rFonts w:hint="eastAsia" w:ascii="仿宋_GB2312" w:hAnsi="宋体" w:eastAsia="仿宋_GB2312"/>
          <w:kern w:val="0"/>
          <w:sz w:val="32"/>
          <w:szCs w:val="32"/>
        </w:rPr>
        <w:t>采购单位将在“深圳市光明区政府在线”上发布采购结果公示，供应商有义务自行关注</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采购中选供应商须自公示之日起5个工作日内安排工作人员与采购单位对接，逾期采购单位有权不予签订合同。</w:t>
      </w:r>
    </w:p>
    <w:p>
      <w:pPr>
        <w:widowControl/>
        <w:spacing w:line="560" w:lineRule="exact"/>
        <w:ind w:left="315" w:hanging="315"/>
        <w:rPr>
          <w:rFonts w:hint="eastAsia" w:ascii="仿宋_GB2312" w:hAnsi="宋体" w:eastAsia="仿宋_GB2312"/>
          <w:b/>
          <w:bCs/>
          <w:kern w:val="0"/>
          <w:sz w:val="32"/>
          <w:szCs w:val="32"/>
        </w:rPr>
      </w:pPr>
      <w:r>
        <w:rPr>
          <w:rFonts w:hint="eastAsia" w:ascii="仿宋_GB2312" w:hAnsi="宋体" w:eastAsia="仿宋_GB2312"/>
          <w:b/>
          <w:bCs/>
          <w:kern w:val="0"/>
          <w:sz w:val="32"/>
          <w:szCs w:val="32"/>
        </w:rPr>
        <w:t>九、注意事项</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（一）</w:t>
      </w:r>
      <w:r>
        <w:rPr>
          <w:rFonts w:hint="eastAsia" w:ascii="仿宋_GB2312" w:hAnsi="宋体" w:eastAsia="仿宋_GB2312"/>
          <w:kern w:val="0"/>
          <w:sz w:val="32"/>
          <w:szCs w:val="32"/>
        </w:rPr>
        <w:t>本项目为总包项目，采购中选供应商应具备体育活动的筹备及组织实施能力；采购中选供应商不得将项目非法分包或转包给任何单位和个人</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否则，采购单位有权即刻终止合同，并要求采购中选供应商赔偿相应损失</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供应商若认为采购需求文件的技术要求或其他要求有倾向性或不公正性，可在采购答疑阶段联系采购单位提出，以维护采购行为的公平、公正</w:t>
      </w:r>
      <w:r>
        <w:rPr>
          <w:rFonts w:hint="eastAsia" w:ascii="仿宋_GB2312" w:hAnsi="宋体" w:eastAsia="仿宋_GB2312"/>
          <w:kern w:val="0"/>
          <w:sz w:val="32"/>
          <w:szCs w:val="32"/>
          <w:lang w:eastAsia="zh-CN"/>
        </w:rPr>
        <w:t>。</w:t>
      </w:r>
    </w:p>
    <w:p>
      <w:pPr>
        <w:widowControl/>
        <w:spacing w:line="560" w:lineRule="exact"/>
        <w:ind w:firstLine="643" w:firstLineChars="200"/>
        <w:rPr>
          <w:rFonts w:hint="eastAsia" w:ascii="仿宋_GB2312" w:hAnsi="宋体" w:eastAsia="仿宋_GB2312"/>
          <w:b/>
          <w:bCs/>
          <w:kern w:val="0"/>
          <w:sz w:val="32"/>
          <w:szCs w:val="32"/>
          <w:lang w:val="en-US" w:eastAsia="zh-CN"/>
        </w:rPr>
      </w:pPr>
      <w:r>
        <w:rPr>
          <w:rFonts w:hint="eastAsia" w:ascii="仿宋_GB2312" w:hAnsi="宋体" w:eastAsia="仿宋_GB2312"/>
          <w:b/>
          <w:bCs/>
          <w:kern w:val="0"/>
          <w:sz w:val="32"/>
          <w:szCs w:val="32"/>
          <w:lang w:val="en-US" w:eastAsia="zh-CN"/>
        </w:rPr>
        <w:t>（三）采购单位将依据</w:t>
      </w:r>
      <w:r>
        <w:rPr>
          <w:rFonts w:hint="eastAsia" w:ascii="仿宋_GB2312" w:hAnsi="宋体" w:eastAsia="仿宋_GB2312"/>
          <w:b/>
          <w:bCs/>
          <w:kern w:val="0"/>
          <w:sz w:val="32"/>
          <w:szCs w:val="32"/>
          <w:lang w:eastAsia="zh-CN"/>
        </w:rPr>
        <w:t>招标文件及双方约定项目合同要求在项目结束后给予履约评价，</w:t>
      </w:r>
      <w:r>
        <w:rPr>
          <w:rFonts w:hint="eastAsia" w:ascii="仿宋_GB2312" w:hAnsi="宋体" w:eastAsia="仿宋_GB2312"/>
          <w:b/>
          <w:bCs/>
          <w:kern w:val="0"/>
          <w:sz w:val="32"/>
          <w:szCs w:val="32"/>
          <w:lang w:val="en-US" w:eastAsia="zh-CN"/>
        </w:rPr>
        <w:t>履约评价结果为“中”以下的扣10%的服务费，履约评价结果为“差”的未来三年内不得参与本单位采购项目。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宋体" w:eastAsia="仿宋_GB2312"/>
          <w:b/>
          <w:bCs/>
          <w:kern w:val="0"/>
          <w:sz w:val="32"/>
          <w:szCs w:val="32"/>
        </w:rPr>
        <w:t>（四）因</w:t>
      </w:r>
      <w:r>
        <w:rPr>
          <w:rFonts w:hint="eastAsia" w:ascii="仿宋_GB2312" w:hAnsi="宋体" w:eastAsia="仿宋_GB2312"/>
          <w:b/>
          <w:bCs/>
          <w:kern w:val="0"/>
          <w:sz w:val="32"/>
          <w:szCs w:val="32"/>
          <w:lang w:eastAsia="zh-CN"/>
        </w:rPr>
        <w:t>自然灾害、公共卫生事件等</w:t>
      </w:r>
      <w:r>
        <w:rPr>
          <w:rFonts w:hint="eastAsia" w:ascii="仿宋_GB2312" w:hAnsi="宋体" w:eastAsia="仿宋_GB2312"/>
          <w:b/>
          <w:bCs/>
          <w:kern w:val="0"/>
          <w:sz w:val="32"/>
          <w:szCs w:val="32"/>
        </w:rPr>
        <w:t>不可抗力因素导致项目取消或不实施，采购单位</w:t>
      </w:r>
      <w:r>
        <w:rPr>
          <w:rFonts w:hint="eastAsia" w:ascii="仿宋_GB2312" w:hAnsi="宋体" w:eastAsia="仿宋_GB2312"/>
          <w:b/>
          <w:bCs/>
          <w:kern w:val="0"/>
          <w:sz w:val="32"/>
          <w:szCs w:val="32"/>
          <w:lang w:eastAsia="zh-CN"/>
        </w:rPr>
        <w:t>有权</w:t>
      </w:r>
      <w:r>
        <w:rPr>
          <w:rFonts w:hint="eastAsia" w:ascii="仿宋_GB2312" w:hAnsi="宋体" w:eastAsia="仿宋_GB2312"/>
          <w:b/>
          <w:bCs/>
          <w:kern w:val="0"/>
          <w:sz w:val="32"/>
          <w:szCs w:val="32"/>
        </w:rPr>
        <w:t>取消</w:t>
      </w:r>
      <w:r>
        <w:rPr>
          <w:rFonts w:hint="eastAsia" w:ascii="仿宋_GB2312" w:hAnsi="宋体" w:eastAsia="仿宋_GB2312"/>
          <w:b/>
          <w:bCs/>
          <w:kern w:val="0"/>
          <w:sz w:val="32"/>
          <w:szCs w:val="32"/>
          <w:lang w:eastAsia="zh-CN"/>
        </w:rPr>
        <w:t>该采购项目</w:t>
      </w:r>
      <w:r>
        <w:rPr>
          <w:rFonts w:hint="eastAsia" w:ascii="仿宋_GB2312" w:hAnsi="宋体" w:eastAsia="仿宋_GB2312"/>
          <w:b/>
          <w:bCs/>
          <w:kern w:val="0"/>
          <w:sz w:val="32"/>
          <w:szCs w:val="32"/>
        </w:rPr>
        <w:t>，</w:t>
      </w:r>
      <w:r>
        <w:rPr>
          <w:rFonts w:hint="eastAsia" w:ascii="仿宋_GB2312" w:hAnsi="宋体" w:eastAsia="仿宋_GB2312"/>
          <w:b/>
          <w:bCs/>
          <w:kern w:val="0"/>
          <w:sz w:val="32"/>
          <w:szCs w:val="32"/>
          <w:lang w:eastAsia="zh-CN"/>
        </w:rPr>
        <w:t>并无</w:t>
      </w:r>
      <w:r>
        <w:rPr>
          <w:rFonts w:hint="eastAsia" w:ascii="仿宋_GB2312" w:hAnsi="宋体" w:eastAsia="仿宋_GB2312"/>
          <w:b/>
          <w:bCs/>
          <w:kern w:val="0"/>
          <w:sz w:val="32"/>
          <w:szCs w:val="32"/>
        </w:rPr>
        <w:t>需承担任何后果。</w:t>
      </w:r>
    </w:p>
    <w:p>
      <w:pPr>
        <w:spacing w:line="560" w:lineRule="exact"/>
        <w:rPr>
          <w:rFonts w:ascii="黑体" w:hAnsi="黑体" w:eastAsia="黑体" w:cs="黑体"/>
          <w:sz w:val="32"/>
          <w:szCs w:val="32"/>
        </w:rPr>
      </w:pPr>
      <w:r>
        <w:rPr>
          <w:rFonts w:hint="eastAsia" w:ascii="黑体" w:hAnsi="黑体" w:eastAsia="黑体" w:cs="黑体"/>
          <w:sz w:val="32"/>
          <w:szCs w:val="32"/>
        </w:rPr>
        <w:t>第二部分   项目评分</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xml:space="preserve">评审方法： 综合评分法（是指响应文件满足采购需求文件全部实质性要求，且按照评审因素的量化指标评审得分最高的供应商为中选候选供应商的评审方法。）           </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价格分计算方法说明：</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xml:space="preserve">采用低价优先法计算，即满足采购需求文件要求且响应价格最低的响应报价为评审基准价，其价格分为满分。其他供应商的价格分统一按照下列公式计算： </w:t>
      </w:r>
      <w:r>
        <w:rPr>
          <w:rFonts w:hint="eastAsia" w:ascii="仿宋_GB2312" w:hAnsi="宋体" w:eastAsia="仿宋_GB2312"/>
          <w:kern w:val="0"/>
          <w:sz w:val="32"/>
          <w:szCs w:val="32"/>
        </w:rPr>
        <w:br w:type="textWrapping"/>
      </w:r>
      <w:r>
        <w:rPr>
          <w:rFonts w:hint="eastAsia" w:ascii="仿宋_GB2312" w:hAnsi="宋体" w:eastAsia="仿宋_GB2312"/>
          <w:kern w:val="0"/>
          <w:sz w:val="32"/>
          <w:szCs w:val="32"/>
        </w:rPr>
        <w:t xml:space="preserve">响应报价得分=(评审基准价／响应报价)×100 </w:t>
      </w:r>
      <w:r>
        <w:rPr>
          <w:rFonts w:hint="eastAsia" w:ascii="仿宋_GB2312" w:hAnsi="宋体" w:eastAsia="仿宋_GB2312"/>
          <w:kern w:val="0"/>
          <w:sz w:val="32"/>
          <w:szCs w:val="32"/>
        </w:rPr>
        <w:br w:type="textWrapping"/>
      </w:r>
      <w:r>
        <w:rPr>
          <w:rFonts w:hint="eastAsia" w:ascii="仿宋_GB2312" w:hAnsi="宋体" w:eastAsia="仿宋_GB2312"/>
          <w:kern w:val="0"/>
          <w:sz w:val="32"/>
          <w:szCs w:val="32"/>
        </w:rPr>
        <w:t xml:space="preserve">评审总得分＝F1×A1＋F2×A2＋……＋Fn×An </w:t>
      </w:r>
      <w:r>
        <w:rPr>
          <w:rFonts w:hint="eastAsia" w:ascii="仿宋_GB2312" w:hAnsi="宋体" w:eastAsia="仿宋_GB2312"/>
          <w:kern w:val="0"/>
          <w:sz w:val="32"/>
          <w:szCs w:val="32"/>
        </w:rPr>
        <w:br w:type="textWrapping"/>
      </w:r>
      <w:r>
        <w:rPr>
          <w:rFonts w:hint="eastAsia" w:ascii="仿宋_GB2312" w:hAnsi="宋体" w:eastAsia="仿宋_GB2312"/>
          <w:kern w:val="0"/>
          <w:sz w:val="32"/>
          <w:szCs w:val="32"/>
        </w:rPr>
        <w:t xml:space="preserve">F1、F2……Fn分别为各项评审因素的得分； </w:t>
      </w:r>
      <w:r>
        <w:rPr>
          <w:rFonts w:hint="eastAsia" w:ascii="仿宋_GB2312" w:hAnsi="宋体" w:eastAsia="仿宋_GB2312"/>
          <w:kern w:val="0"/>
          <w:sz w:val="32"/>
          <w:szCs w:val="32"/>
        </w:rPr>
        <w:br w:type="textWrapping"/>
      </w:r>
      <w:r>
        <w:rPr>
          <w:rFonts w:hint="eastAsia" w:ascii="仿宋_GB2312" w:hAnsi="宋体" w:eastAsia="仿宋_GB2312"/>
          <w:kern w:val="0"/>
          <w:sz w:val="32"/>
          <w:szCs w:val="32"/>
        </w:rPr>
        <w:t>A1、A2、……An 分别为各项评审因素所占的权重(A1＋A2＋……＋An＝1)。</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评审过程中，不得去掉报价中的最高报价和最低报价。</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注：供应商不得以低于成本的报价竞选，供应商报价低于本项目财政预算15%时，评审委员会有权要求其对成本构成进行说明；如供应商没有附上合理的理由或不按要求提供低价说明，可视为不被接受有风险的报价。</w:t>
      </w:r>
    </w:p>
    <w:p>
      <w:pPr>
        <w:widowControl/>
        <w:spacing w:line="560" w:lineRule="exact"/>
        <w:ind w:firstLine="736" w:firstLineChars="230"/>
        <w:jc w:val="center"/>
        <w:rPr>
          <w:rFonts w:ascii="仿宋_GB2312" w:hAnsi="宋体" w:eastAsia="仿宋_GB2312"/>
          <w:kern w:val="0"/>
          <w:sz w:val="32"/>
          <w:szCs w:val="32"/>
        </w:rPr>
      </w:pPr>
      <w:r>
        <w:rPr>
          <w:rFonts w:hint="eastAsia" w:ascii="仿宋_GB2312" w:hAnsi="宋体" w:eastAsia="仿宋_GB2312"/>
          <w:kern w:val="0"/>
          <w:sz w:val="32"/>
          <w:szCs w:val="32"/>
        </w:rPr>
        <w:t>项目评分表</w:t>
      </w:r>
    </w:p>
    <w:tbl>
      <w:tblPr>
        <w:tblStyle w:val="11"/>
        <w:tblW w:w="9525" w:type="dxa"/>
        <w:jc w:val="center"/>
        <w:tblInd w:w="92" w:type="dxa"/>
        <w:tblLayout w:type="fixed"/>
        <w:tblCellMar>
          <w:top w:w="0" w:type="dxa"/>
          <w:left w:w="108" w:type="dxa"/>
          <w:bottom w:w="0" w:type="dxa"/>
          <w:right w:w="108" w:type="dxa"/>
        </w:tblCellMar>
      </w:tblPr>
      <w:tblGrid>
        <w:gridCol w:w="626"/>
        <w:gridCol w:w="510"/>
        <w:gridCol w:w="1257"/>
        <w:gridCol w:w="907"/>
        <w:gridCol w:w="5103"/>
        <w:gridCol w:w="1122"/>
      </w:tblGrid>
      <w:tr>
        <w:tblPrEx>
          <w:tblLayout w:type="fixed"/>
          <w:tblCellMar>
            <w:top w:w="0" w:type="dxa"/>
            <w:left w:w="108" w:type="dxa"/>
            <w:bottom w:w="0" w:type="dxa"/>
            <w:right w:w="108" w:type="dxa"/>
          </w:tblCellMar>
        </w:tblPrEx>
        <w:trPr>
          <w:trHeight w:val="296" w:hRule="atLeast"/>
          <w:jc w:val="center"/>
        </w:trPr>
        <w:tc>
          <w:tcPr>
            <w:tcW w:w="626" w:type="dxa"/>
            <w:tcBorders>
              <w:top w:val="single" w:color="auto" w:sz="4" w:space="0"/>
              <w:left w:val="single" w:color="auto" w:sz="4" w:space="0"/>
              <w:bottom w:val="single" w:color="auto" w:sz="4" w:space="0"/>
              <w:right w:val="single" w:color="auto" w:sz="4" w:space="0"/>
            </w:tcBorders>
            <w:shd w:val="clear" w:color="000000" w:fill="E6EFF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7777" w:type="dxa"/>
            <w:gridSpan w:val="4"/>
            <w:tcBorders>
              <w:top w:val="single" w:color="auto" w:sz="4" w:space="0"/>
              <w:left w:val="nil"/>
              <w:bottom w:val="single" w:color="auto" w:sz="4" w:space="0"/>
              <w:right w:val="single" w:color="auto" w:sz="4" w:space="0"/>
            </w:tcBorders>
            <w:shd w:val="clear" w:color="000000" w:fill="E6EFF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评分项</w:t>
            </w:r>
          </w:p>
        </w:tc>
        <w:tc>
          <w:tcPr>
            <w:tcW w:w="1122" w:type="dxa"/>
            <w:tcBorders>
              <w:top w:val="single" w:color="auto" w:sz="4" w:space="0"/>
              <w:left w:val="nil"/>
              <w:bottom w:val="single" w:color="auto" w:sz="4" w:space="0"/>
              <w:right w:val="single" w:color="auto" w:sz="4" w:space="0"/>
            </w:tcBorders>
            <w:shd w:val="clear" w:color="000000" w:fill="E6EFF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权重</w:t>
            </w:r>
          </w:p>
        </w:tc>
      </w:tr>
      <w:tr>
        <w:tblPrEx>
          <w:tblLayout w:type="fixed"/>
          <w:tblCellMar>
            <w:top w:w="0" w:type="dxa"/>
            <w:left w:w="108" w:type="dxa"/>
            <w:bottom w:w="0" w:type="dxa"/>
            <w:right w:w="108" w:type="dxa"/>
          </w:tblCellMar>
        </w:tblPrEx>
        <w:trPr>
          <w:trHeight w:val="296" w:hRule="atLeast"/>
          <w:jc w:val="center"/>
        </w:trPr>
        <w:tc>
          <w:tcPr>
            <w:tcW w:w="6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FF"/>
                <w:kern w:val="0"/>
                <w:szCs w:val="21"/>
              </w:rPr>
            </w:pPr>
            <w:r>
              <w:rPr>
                <w:rFonts w:hint="eastAsia" w:ascii="宋体" w:hAnsi="宋体" w:cs="宋体"/>
                <w:b/>
                <w:bCs/>
                <w:color w:val="0000FF"/>
                <w:kern w:val="0"/>
                <w:szCs w:val="21"/>
              </w:rPr>
              <w:t>1</w:t>
            </w:r>
          </w:p>
        </w:tc>
        <w:tc>
          <w:tcPr>
            <w:tcW w:w="7777" w:type="dxa"/>
            <w:gridSpan w:val="4"/>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FF"/>
                <w:kern w:val="0"/>
                <w:szCs w:val="21"/>
              </w:rPr>
            </w:pPr>
            <w:r>
              <w:rPr>
                <w:rFonts w:hint="eastAsia" w:ascii="宋体" w:hAnsi="宋体" w:cs="宋体"/>
                <w:b/>
                <w:bCs/>
                <w:color w:val="0000FF"/>
                <w:kern w:val="0"/>
                <w:szCs w:val="21"/>
              </w:rPr>
              <w:t>价格</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b/>
                <w:bCs/>
                <w:color w:val="0000FF"/>
                <w:kern w:val="0"/>
                <w:szCs w:val="21"/>
              </w:rPr>
            </w:pPr>
            <w:r>
              <w:rPr>
                <w:rFonts w:hint="eastAsia" w:ascii="宋体" w:hAnsi="宋体" w:cs="宋体"/>
                <w:b/>
                <w:bCs/>
                <w:color w:val="0000FF"/>
                <w:kern w:val="0"/>
                <w:szCs w:val="21"/>
              </w:rPr>
              <w:t>20</w:t>
            </w:r>
          </w:p>
        </w:tc>
      </w:tr>
      <w:tr>
        <w:tblPrEx>
          <w:tblLayout w:type="fixed"/>
          <w:tblCellMar>
            <w:top w:w="0" w:type="dxa"/>
            <w:left w:w="108" w:type="dxa"/>
            <w:bottom w:w="0" w:type="dxa"/>
            <w:right w:w="108" w:type="dxa"/>
          </w:tblCellMar>
        </w:tblPrEx>
        <w:trPr>
          <w:trHeight w:val="387" w:hRule="atLeast"/>
          <w:jc w:val="center"/>
        </w:trPr>
        <w:tc>
          <w:tcPr>
            <w:tcW w:w="6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FF"/>
                <w:kern w:val="0"/>
                <w:szCs w:val="21"/>
              </w:rPr>
            </w:pPr>
          </w:p>
        </w:tc>
        <w:tc>
          <w:tcPr>
            <w:tcW w:w="7777" w:type="dxa"/>
            <w:gridSpan w:val="4"/>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评分准则</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专家打分</w:t>
            </w:r>
          </w:p>
        </w:tc>
      </w:tr>
      <w:tr>
        <w:tblPrEx>
          <w:tblLayout w:type="fixed"/>
          <w:tblCellMar>
            <w:top w:w="0" w:type="dxa"/>
            <w:left w:w="108" w:type="dxa"/>
            <w:bottom w:w="0" w:type="dxa"/>
            <w:right w:w="108" w:type="dxa"/>
          </w:tblCellMar>
        </w:tblPrEx>
        <w:trPr>
          <w:trHeight w:val="1051" w:hRule="atLeast"/>
          <w:jc w:val="center"/>
        </w:trPr>
        <w:tc>
          <w:tcPr>
            <w:tcW w:w="6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FF"/>
                <w:kern w:val="0"/>
                <w:szCs w:val="21"/>
              </w:rPr>
            </w:pPr>
          </w:p>
        </w:tc>
        <w:tc>
          <w:tcPr>
            <w:tcW w:w="7777"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Cs w:val="21"/>
              </w:rPr>
            </w:pPr>
            <w:r>
              <w:rPr>
                <w:rFonts w:ascii="宋体" w:hAnsi="宋体" w:cs="宋体"/>
                <w:color w:val="000000"/>
                <w:kern w:val="0"/>
                <w:szCs w:val="21"/>
              </w:rPr>
              <w:t>采用低价优先法计算，即满足采购需求文件要求且</w:t>
            </w:r>
            <w:r>
              <w:rPr>
                <w:rFonts w:hint="eastAsia" w:ascii="宋体" w:hAnsi="宋体" w:cs="宋体"/>
                <w:color w:val="000000"/>
                <w:kern w:val="0"/>
                <w:szCs w:val="21"/>
              </w:rPr>
              <w:t>响应</w:t>
            </w:r>
            <w:r>
              <w:rPr>
                <w:rFonts w:ascii="宋体" w:hAnsi="宋体" w:cs="宋体"/>
                <w:color w:val="000000"/>
                <w:kern w:val="0"/>
                <w:szCs w:val="21"/>
              </w:rPr>
              <w:t>价格最低的</w:t>
            </w:r>
            <w:r>
              <w:rPr>
                <w:rFonts w:hint="eastAsia" w:ascii="宋体" w:hAnsi="宋体" w:cs="宋体"/>
                <w:color w:val="000000"/>
                <w:kern w:val="0"/>
                <w:szCs w:val="21"/>
              </w:rPr>
              <w:t>响应</w:t>
            </w:r>
            <w:r>
              <w:rPr>
                <w:rFonts w:ascii="宋体" w:hAnsi="宋体" w:cs="宋体"/>
                <w:color w:val="000000"/>
                <w:kern w:val="0"/>
                <w:szCs w:val="21"/>
              </w:rPr>
              <w:t>报价为评</w:t>
            </w:r>
            <w:r>
              <w:rPr>
                <w:rFonts w:hint="eastAsia" w:ascii="宋体" w:hAnsi="宋体" w:cs="宋体"/>
                <w:color w:val="000000"/>
                <w:kern w:val="0"/>
                <w:szCs w:val="21"/>
              </w:rPr>
              <w:t>审</w:t>
            </w:r>
            <w:r>
              <w:rPr>
                <w:rFonts w:ascii="宋体" w:hAnsi="宋体" w:cs="宋体"/>
                <w:color w:val="000000"/>
                <w:kern w:val="0"/>
                <w:szCs w:val="21"/>
              </w:rPr>
              <w:t xml:space="preserve">基准价，其价格分为满分。其他供应商的价格分统一按照下列公式计算： </w:t>
            </w:r>
            <w:r>
              <w:rPr>
                <w:rFonts w:hint="eastAsia" w:ascii="宋体" w:hAnsi="宋体" w:cs="宋体"/>
                <w:color w:val="000000"/>
                <w:kern w:val="0"/>
                <w:szCs w:val="21"/>
              </w:rPr>
              <w:t>响应</w:t>
            </w:r>
            <w:r>
              <w:rPr>
                <w:rFonts w:ascii="宋体" w:hAnsi="宋体" w:cs="宋体"/>
                <w:color w:val="000000"/>
                <w:kern w:val="0"/>
                <w:szCs w:val="21"/>
              </w:rPr>
              <w:t>报价得分=(评</w:t>
            </w:r>
            <w:r>
              <w:rPr>
                <w:rFonts w:hint="eastAsia" w:ascii="宋体" w:hAnsi="宋体" w:cs="宋体"/>
                <w:color w:val="000000"/>
                <w:kern w:val="0"/>
                <w:szCs w:val="21"/>
              </w:rPr>
              <w:t>审</w:t>
            </w:r>
            <w:r>
              <w:rPr>
                <w:rFonts w:ascii="宋体" w:hAnsi="宋体" w:cs="宋体"/>
                <w:color w:val="000000"/>
                <w:kern w:val="0"/>
                <w:szCs w:val="21"/>
              </w:rPr>
              <w:t>基准价／</w:t>
            </w:r>
            <w:r>
              <w:rPr>
                <w:rFonts w:hint="eastAsia" w:ascii="宋体" w:hAnsi="宋体" w:cs="宋体"/>
                <w:color w:val="000000"/>
                <w:kern w:val="0"/>
                <w:szCs w:val="21"/>
              </w:rPr>
              <w:t>响应</w:t>
            </w:r>
            <w:r>
              <w:rPr>
                <w:rFonts w:ascii="宋体" w:hAnsi="宋体" w:cs="宋体"/>
                <w:color w:val="000000"/>
                <w:kern w:val="0"/>
                <w:szCs w:val="21"/>
              </w:rPr>
              <w:t xml:space="preserve">报价)×100 </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346" w:hRule="atLeast"/>
          <w:jc w:val="center"/>
        </w:trPr>
        <w:tc>
          <w:tcPr>
            <w:tcW w:w="62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FF"/>
                <w:kern w:val="0"/>
                <w:szCs w:val="21"/>
              </w:rPr>
            </w:pPr>
            <w:r>
              <w:rPr>
                <w:rFonts w:hint="eastAsia" w:ascii="宋体" w:hAnsi="宋体" w:cs="宋体"/>
                <w:b/>
                <w:bCs/>
                <w:color w:val="0000FF"/>
                <w:kern w:val="0"/>
                <w:szCs w:val="21"/>
              </w:rPr>
              <w:t>2</w:t>
            </w:r>
          </w:p>
        </w:tc>
        <w:tc>
          <w:tcPr>
            <w:tcW w:w="7777" w:type="dxa"/>
            <w:gridSpan w:val="4"/>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FF"/>
                <w:kern w:val="0"/>
                <w:szCs w:val="21"/>
              </w:rPr>
            </w:pPr>
            <w:r>
              <w:rPr>
                <w:rFonts w:hint="eastAsia" w:ascii="宋体" w:hAnsi="宋体" w:cs="宋体"/>
                <w:b/>
                <w:bCs/>
                <w:color w:val="0000FF"/>
                <w:kern w:val="0"/>
                <w:szCs w:val="21"/>
              </w:rPr>
              <w:t>商务部分</w:t>
            </w:r>
          </w:p>
        </w:tc>
        <w:tc>
          <w:tcPr>
            <w:tcW w:w="1122"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FF"/>
                <w:kern w:val="0"/>
                <w:szCs w:val="21"/>
              </w:rPr>
            </w:pPr>
            <w:r>
              <w:rPr>
                <w:rFonts w:hint="eastAsia" w:ascii="宋体" w:hAnsi="宋体" w:cs="宋体"/>
                <w:b/>
                <w:bCs/>
                <w:color w:val="0000FF"/>
                <w:kern w:val="0"/>
                <w:szCs w:val="21"/>
              </w:rPr>
              <w:t>30</w:t>
            </w:r>
          </w:p>
        </w:tc>
      </w:tr>
      <w:tr>
        <w:tblPrEx>
          <w:tblLayout w:type="fixed"/>
          <w:tblCellMar>
            <w:top w:w="0" w:type="dxa"/>
            <w:left w:w="108" w:type="dxa"/>
            <w:bottom w:w="0" w:type="dxa"/>
            <w:right w:w="108" w:type="dxa"/>
          </w:tblCellMar>
        </w:tblPrEx>
        <w:trPr>
          <w:trHeight w:val="296" w:hRule="atLeast"/>
          <w:jc w:val="center"/>
        </w:trPr>
        <w:tc>
          <w:tcPr>
            <w:tcW w:w="626"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FF"/>
                <w:kern w:val="0"/>
                <w:szCs w:val="21"/>
              </w:rPr>
            </w:pPr>
          </w:p>
        </w:tc>
        <w:tc>
          <w:tcPr>
            <w:tcW w:w="510"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257"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评分因素</w:t>
            </w:r>
          </w:p>
        </w:tc>
        <w:tc>
          <w:tcPr>
            <w:tcW w:w="907"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分值范围</w:t>
            </w:r>
          </w:p>
        </w:tc>
        <w:tc>
          <w:tcPr>
            <w:tcW w:w="5103"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评分准则</w:t>
            </w:r>
          </w:p>
        </w:tc>
        <w:tc>
          <w:tcPr>
            <w:tcW w:w="1122"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专家打分</w:t>
            </w:r>
          </w:p>
        </w:tc>
      </w:tr>
      <w:tr>
        <w:tblPrEx>
          <w:tblLayout w:type="fixed"/>
          <w:tblCellMar>
            <w:top w:w="0" w:type="dxa"/>
            <w:left w:w="108" w:type="dxa"/>
            <w:bottom w:w="0" w:type="dxa"/>
            <w:right w:w="108" w:type="dxa"/>
          </w:tblCellMar>
        </w:tblPrEx>
        <w:trPr>
          <w:trHeight w:val="1691" w:hRule="atLeast"/>
          <w:jc w:val="center"/>
        </w:trPr>
        <w:tc>
          <w:tcPr>
            <w:tcW w:w="626"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FF"/>
                <w:kern w:val="0"/>
                <w:szCs w:val="21"/>
              </w:rPr>
            </w:pP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kern w:val="0"/>
                <w:szCs w:val="21"/>
              </w:rPr>
            </w:pPr>
            <w:r>
              <w:rPr>
                <w:rFonts w:ascii="Calibri" w:hAnsi="Calibri" w:cs="Calibri"/>
                <w:color w:val="000000"/>
                <w:kern w:val="0"/>
                <w:szCs w:val="21"/>
              </w:rPr>
              <w:t>1</w:t>
            </w:r>
          </w:p>
        </w:tc>
        <w:tc>
          <w:tcPr>
            <w:tcW w:w="12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经营范围</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5103" w:type="dxa"/>
            <w:tcBorders>
              <w:top w:val="nil"/>
              <w:left w:val="nil"/>
              <w:bottom w:val="single" w:color="auto" w:sz="4" w:space="0"/>
              <w:right w:val="single" w:color="auto" w:sz="4" w:space="0"/>
            </w:tcBorders>
            <w:shd w:val="clear" w:color="auto" w:fill="auto"/>
          </w:tcPr>
          <w:p>
            <w:pPr>
              <w:widowControl/>
              <w:jc w:val="left"/>
              <w:rPr>
                <w:rFonts w:ascii="宋体" w:hAnsi="宋体" w:cs="宋体"/>
                <w:b/>
                <w:bCs/>
                <w:color w:val="000000"/>
                <w:kern w:val="0"/>
                <w:szCs w:val="21"/>
              </w:rPr>
            </w:pPr>
            <w:r>
              <w:rPr>
                <w:rFonts w:hint="eastAsia" w:ascii="宋体" w:hAnsi="宋体" w:cs="宋体"/>
                <w:b/>
                <w:bCs/>
                <w:color w:val="000000"/>
                <w:kern w:val="0"/>
                <w:szCs w:val="21"/>
              </w:rPr>
              <w:t>评审标准：</w:t>
            </w:r>
            <w:r>
              <w:rPr>
                <w:rFonts w:hint="eastAsia" w:ascii="宋体" w:hAnsi="宋体" w:cs="宋体"/>
                <w:color w:val="000000"/>
                <w:kern w:val="0"/>
                <w:szCs w:val="21"/>
              </w:rPr>
              <w:t xml:space="preserve"> 根据供应商经营范围，包含“体育文化活动策划”、“体育项目组织”</w:t>
            </w:r>
            <w:r>
              <w:rPr>
                <w:rFonts w:hint="eastAsia" w:ascii="宋体" w:hAnsi="宋体" w:cs="宋体"/>
                <w:color w:val="000000"/>
                <w:kern w:val="0"/>
                <w:szCs w:val="21"/>
                <w:lang w:eastAsia="zh-CN"/>
              </w:rPr>
              <w:t>“活动策划组织”“赛事组织策划”“开展培训”</w:t>
            </w:r>
            <w:r>
              <w:rPr>
                <w:rFonts w:hint="eastAsia" w:ascii="宋体" w:hAnsi="宋体" w:cs="宋体"/>
                <w:color w:val="000000" w:themeColor="text1"/>
                <w:kern w:val="0"/>
                <w:szCs w:val="21"/>
              </w:rPr>
              <w:t>“可接受政府部门委托”</w:t>
            </w:r>
            <w:r>
              <w:rPr>
                <w:rFonts w:hint="eastAsia" w:ascii="宋体" w:hAnsi="宋体" w:cs="宋体"/>
                <w:color w:val="000000" w:themeColor="text1"/>
                <w:kern w:val="0"/>
                <w:szCs w:val="21"/>
                <w:lang w:eastAsia="zh-CN"/>
              </w:rPr>
              <w:t>等相关范围的</w:t>
            </w:r>
            <w:r>
              <w:rPr>
                <w:rFonts w:hint="eastAsia" w:ascii="宋体" w:hAnsi="宋体" w:cs="宋体"/>
                <w:color w:val="000000"/>
                <w:kern w:val="0"/>
                <w:szCs w:val="21"/>
              </w:rPr>
              <w:t xml:space="preserve">，得4分。  </w:t>
            </w:r>
            <w:r>
              <w:rPr>
                <w:rFonts w:hint="eastAsia" w:ascii="宋体" w:hAnsi="宋体" w:cs="宋体"/>
                <w:b/>
                <w:bCs/>
                <w:color w:val="000000"/>
                <w:kern w:val="0"/>
                <w:szCs w:val="21"/>
              </w:rPr>
              <w:t xml:space="preserve">                                                      证明文件：</w:t>
            </w:r>
            <w:r>
              <w:rPr>
                <w:rFonts w:hint="eastAsia" w:ascii="宋体" w:hAnsi="宋体" w:cs="宋体"/>
                <w:color w:val="000000"/>
                <w:kern w:val="0"/>
                <w:szCs w:val="21"/>
              </w:rPr>
              <w:t>供应商须提供商事主体登记及备案信息查询记录，或营业执照（登记证）复印件（需有业务范围），并加盖供应商单位公章，未按要求提供相关资料或文件不清晰导致专家无法识别的不计得分。</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1941" w:hRule="atLeast"/>
          <w:jc w:val="center"/>
        </w:trPr>
        <w:tc>
          <w:tcPr>
            <w:tcW w:w="626"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FF"/>
                <w:kern w:val="0"/>
                <w:szCs w:val="21"/>
              </w:rPr>
            </w:pP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25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同类项目业绩</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5103"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kern w:val="0"/>
                <w:szCs w:val="21"/>
              </w:rPr>
            </w:pPr>
            <w:r>
              <w:rPr>
                <w:rFonts w:hint="eastAsia" w:ascii="宋体" w:hAnsi="宋体" w:cs="宋体"/>
                <w:b/>
                <w:bCs/>
                <w:kern w:val="0"/>
                <w:szCs w:val="21"/>
              </w:rPr>
              <w:t>评审标准：</w:t>
            </w:r>
            <w:r>
              <w:rPr>
                <w:rFonts w:hint="eastAsia" w:ascii="宋体" w:hAnsi="宋体" w:cs="宋体"/>
                <w:kern w:val="0"/>
                <w:szCs w:val="21"/>
              </w:rPr>
              <w:t>供应商承接过的</w:t>
            </w:r>
            <w:r>
              <w:rPr>
                <w:rFonts w:hint="eastAsia" w:ascii="宋体" w:hAnsi="宋体" w:cs="宋体"/>
                <w:kern w:val="0"/>
                <w:szCs w:val="21"/>
                <w:lang w:eastAsia="zh-CN"/>
              </w:rPr>
              <w:t>培训</w:t>
            </w:r>
            <w:r>
              <w:rPr>
                <w:rFonts w:hint="eastAsia" w:ascii="宋体" w:hAnsi="宋体" w:cs="宋体"/>
                <w:kern w:val="0"/>
                <w:szCs w:val="21"/>
              </w:rPr>
              <w:t>项目每提供一项得2分</w:t>
            </w:r>
            <w:r>
              <w:rPr>
                <w:rFonts w:hint="eastAsia" w:ascii="宋体" w:hAnsi="宋体" w:cs="宋体"/>
                <w:kern w:val="0"/>
                <w:szCs w:val="21"/>
                <w:lang w:eastAsia="zh-CN"/>
              </w:rPr>
              <w:t>，</w:t>
            </w:r>
            <w:r>
              <w:rPr>
                <w:rFonts w:hint="eastAsia" w:ascii="宋体" w:hAnsi="宋体" w:cs="宋体"/>
                <w:kern w:val="0"/>
                <w:szCs w:val="21"/>
              </w:rPr>
              <w:t xml:space="preserve">满分16分。                                                                                              </w:t>
            </w:r>
            <w:r>
              <w:rPr>
                <w:rFonts w:hint="eastAsia" w:ascii="宋体" w:hAnsi="宋体" w:cs="宋体"/>
                <w:b/>
                <w:bCs/>
                <w:kern w:val="0"/>
                <w:szCs w:val="21"/>
              </w:rPr>
              <w:t>证明文件：</w:t>
            </w:r>
            <w:r>
              <w:rPr>
                <w:rFonts w:hint="eastAsia" w:ascii="宋体" w:hAnsi="宋体" w:cs="宋体"/>
                <w:kern w:val="0"/>
                <w:szCs w:val="21"/>
              </w:rPr>
              <w:t>供应商提供中标通知书或合同关键页，供应商须为中标通知书或合同中唯一的经营者，联合体投标和联合经营合同不计得分，未按要求提供相关资料或文件不清晰导致专家无法识别的不计得分。</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FF0000"/>
                <w:kern w:val="0"/>
                <w:szCs w:val="21"/>
              </w:rPr>
            </w:pPr>
            <w:r>
              <w:rPr>
                <w:rFonts w:hint="eastAsia" w:ascii="宋体" w:hAnsi="宋体" w:cs="宋体"/>
                <w:color w:val="FF0000"/>
                <w:kern w:val="0"/>
                <w:szCs w:val="21"/>
              </w:rPr>
              <w:t>　</w:t>
            </w:r>
          </w:p>
        </w:tc>
      </w:tr>
      <w:tr>
        <w:tblPrEx>
          <w:tblLayout w:type="fixed"/>
          <w:tblCellMar>
            <w:top w:w="0" w:type="dxa"/>
            <w:left w:w="108" w:type="dxa"/>
            <w:bottom w:w="0" w:type="dxa"/>
            <w:right w:w="108" w:type="dxa"/>
          </w:tblCellMar>
        </w:tblPrEx>
        <w:trPr>
          <w:trHeight w:val="1975" w:hRule="atLeast"/>
          <w:jc w:val="center"/>
        </w:trPr>
        <w:tc>
          <w:tcPr>
            <w:tcW w:w="626"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FF"/>
                <w:kern w:val="0"/>
                <w:szCs w:val="21"/>
              </w:rPr>
            </w:pP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kern w:val="0"/>
                <w:szCs w:val="21"/>
              </w:rPr>
            </w:pPr>
            <w:r>
              <w:rPr>
                <w:rFonts w:ascii="Calibri" w:hAnsi="Calibri" w:cs="Calibri"/>
                <w:color w:val="000000"/>
                <w:kern w:val="0"/>
                <w:szCs w:val="21"/>
              </w:rPr>
              <w:t>6</w:t>
            </w:r>
          </w:p>
        </w:tc>
        <w:tc>
          <w:tcPr>
            <w:tcW w:w="12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履约评价</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103"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b/>
                <w:bCs/>
                <w:color w:val="000000"/>
                <w:kern w:val="0"/>
                <w:szCs w:val="21"/>
              </w:rPr>
            </w:pPr>
            <w:r>
              <w:rPr>
                <w:rFonts w:hint="eastAsia" w:ascii="宋体" w:hAnsi="宋体" w:cs="宋体"/>
                <w:b/>
                <w:bCs/>
                <w:color w:val="000000"/>
                <w:kern w:val="0"/>
                <w:szCs w:val="21"/>
              </w:rPr>
              <w:t>评审标准：</w:t>
            </w:r>
            <w:r>
              <w:rPr>
                <w:rFonts w:hint="eastAsia" w:ascii="宋体" w:hAnsi="宋体" w:cs="宋体"/>
                <w:color w:val="000000"/>
                <w:kern w:val="0"/>
                <w:szCs w:val="21"/>
              </w:rPr>
              <w:t>供应商在“同类项目业绩”中，能够提供用户出具的履约评价书（或项目验收表），且评价为优、满意的，得</w:t>
            </w:r>
            <w:r>
              <w:rPr>
                <w:rFonts w:hint="eastAsia" w:ascii="宋体" w:hAnsi="宋体" w:cs="宋体"/>
                <w:color w:val="000000"/>
                <w:kern w:val="0"/>
                <w:szCs w:val="21"/>
                <w:u w:val="single"/>
              </w:rPr>
              <w:t>2</w:t>
            </w:r>
            <w:r>
              <w:rPr>
                <w:rFonts w:hint="eastAsia" w:ascii="宋体" w:hAnsi="宋体" w:cs="宋体"/>
                <w:color w:val="000000"/>
                <w:kern w:val="0"/>
                <w:szCs w:val="21"/>
              </w:rPr>
              <w:t>分，</w:t>
            </w:r>
            <w:r>
              <w:rPr>
                <w:rFonts w:hint="eastAsia" w:ascii="宋体" w:hAnsi="宋体" w:cs="宋体"/>
                <w:color w:val="000000"/>
                <w:kern w:val="0"/>
                <w:szCs w:val="21"/>
                <w:lang w:eastAsia="zh-CN"/>
              </w:rPr>
              <w:t>评价为良、中、合格的，得</w:t>
            </w:r>
            <w:r>
              <w:rPr>
                <w:rFonts w:hint="eastAsia" w:ascii="宋体" w:hAnsi="宋体" w:cs="宋体"/>
                <w:color w:val="000000"/>
                <w:kern w:val="0"/>
                <w:szCs w:val="21"/>
                <w:lang w:val="en-US" w:eastAsia="zh-CN"/>
              </w:rPr>
              <w:t>1分，</w:t>
            </w:r>
            <w:r>
              <w:rPr>
                <w:rFonts w:hint="eastAsia" w:ascii="宋体" w:hAnsi="宋体" w:cs="宋体"/>
                <w:color w:val="000000"/>
                <w:kern w:val="0"/>
                <w:szCs w:val="21"/>
              </w:rPr>
              <w:t xml:space="preserve">满分10分。                                                                         </w:t>
            </w:r>
            <w:r>
              <w:rPr>
                <w:rFonts w:hint="eastAsia" w:ascii="宋体" w:hAnsi="宋体" w:cs="宋体"/>
                <w:b/>
                <w:bCs/>
                <w:color w:val="000000"/>
                <w:kern w:val="0"/>
                <w:szCs w:val="21"/>
              </w:rPr>
              <w:t>证明文件：</w:t>
            </w:r>
            <w:r>
              <w:rPr>
                <w:rFonts w:hint="eastAsia" w:ascii="宋体" w:hAnsi="宋体" w:cs="宋体"/>
                <w:color w:val="000000"/>
                <w:kern w:val="0"/>
                <w:szCs w:val="21"/>
              </w:rPr>
              <w:t>供应商提供用户出具的履约评价书原件扫描件，原件备查，未按要求提供相关资料或文件不清晰导致专家无法识别的不计得分。</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296" w:hRule="atLeast"/>
          <w:jc w:val="center"/>
        </w:trPr>
        <w:tc>
          <w:tcPr>
            <w:tcW w:w="6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FF"/>
                <w:kern w:val="0"/>
                <w:szCs w:val="21"/>
              </w:rPr>
            </w:pPr>
            <w:r>
              <w:rPr>
                <w:rFonts w:hint="eastAsia" w:ascii="宋体" w:hAnsi="宋体" w:cs="宋体"/>
                <w:b/>
                <w:bCs/>
                <w:color w:val="0000FF"/>
                <w:kern w:val="0"/>
                <w:szCs w:val="21"/>
              </w:rPr>
              <w:t>3</w:t>
            </w:r>
          </w:p>
        </w:tc>
        <w:tc>
          <w:tcPr>
            <w:tcW w:w="7777" w:type="dxa"/>
            <w:gridSpan w:val="4"/>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FF"/>
                <w:kern w:val="0"/>
                <w:szCs w:val="21"/>
              </w:rPr>
              <w:t>技术部分</w:t>
            </w:r>
          </w:p>
        </w:tc>
        <w:tc>
          <w:tcPr>
            <w:tcW w:w="1122"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FF"/>
                <w:kern w:val="0"/>
                <w:szCs w:val="21"/>
              </w:rPr>
              <w:t>50</w:t>
            </w:r>
          </w:p>
        </w:tc>
      </w:tr>
      <w:tr>
        <w:tblPrEx>
          <w:tblLayout w:type="fixed"/>
          <w:tblCellMar>
            <w:top w:w="0" w:type="dxa"/>
            <w:left w:w="108" w:type="dxa"/>
            <w:bottom w:w="0" w:type="dxa"/>
            <w:right w:w="108" w:type="dxa"/>
          </w:tblCellMar>
        </w:tblPrEx>
        <w:trPr>
          <w:trHeight w:val="296" w:hRule="atLeast"/>
          <w:jc w:val="center"/>
        </w:trPr>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FF"/>
                <w:kern w:val="0"/>
                <w:szCs w:val="21"/>
              </w:rPr>
            </w:pPr>
          </w:p>
        </w:tc>
        <w:tc>
          <w:tcPr>
            <w:tcW w:w="510"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257"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评分因素</w:t>
            </w:r>
          </w:p>
        </w:tc>
        <w:tc>
          <w:tcPr>
            <w:tcW w:w="907"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分值范围</w:t>
            </w:r>
          </w:p>
        </w:tc>
        <w:tc>
          <w:tcPr>
            <w:tcW w:w="5103" w:type="dxa"/>
            <w:tcBorders>
              <w:top w:val="nil"/>
              <w:left w:val="nil"/>
              <w:bottom w:val="single" w:color="auto" w:sz="4" w:space="0"/>
              <w:right w:val="single" w:color="auto" w:sz="4" w:space="0"/>
            </w:tcBorders>
            <w:shd w:val="clear" w:color="000000" w:fill="E6EFF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评分准则</w:t>
            </w:r>
          </w:p>
        </w:tc>
        <w:tc>
          <w:tcPr>
            <w:tcW w:w="1122" w:type="dxa"/>
            <w:tcBorders>
              <w:top w:val="nil"/>
              <w:left w:val="nil"/>
              <w:bottom w:val="single" w:color="auto" w:sz="4" w:space="0"/>
              <w:right w:val="single" w:color="auto" w:sz="4" w:space="0"/>
            </w:tcBorders>
            <w:shd w:val="clear" w:color="000000" w:fill="E6EFF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1746" w:hRule="atLeast"/>
          <w:jc w:val="center"/>
        </w:trPr>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FF"/>
                <w:kern w:val="0"/>
                <w:szCs w:val="21"/>
              </w:rPr>
            </w:pP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kern w:val="0"/>
                <w:szCs w:val="21"/>
              </w:rPr>
            </w:pPr>
            <w:r>
              <w:rPr>
                <w:rFonts w:ascii="Calibri" w:hAnsi="Calibri" w:cs="Calibri"/>
                <w:color w:val="000000"/>
                <w:kern w:val="0"/>
                <w:szCs w:val="21"/>
              </w:rPr>
              <w:t>1</w:t>
            </w:r>
          </w:p>
        </w:tc>
        <w:tc>
          <w:tcPr>
            <w:tcW w:w="12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创意设想</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评审标准：</w:t>
            </w:r>
            <w:r>
              <w:rPr>
                <w:rFonts w:hint="eastAsia" w:ascii="宋体" w:hAnsi="宋体" w:cs="宋体"/>
                <w:color w:val="000000"/>
                <w:kern w:val="0"/>
                <w:szCs w:val="21"/>
              </w:rPr>
              <w:t>根据供应商提供的项目运营服务整体设想、</w:t>
            </w:r>
            <w:r>
              <w:rPr>
                <w:rFonts w:hint="eastAsia" w:ascii="宋体" w:hAnsi="宋体" w:cs="宋体"/>
                <w:color w:val="000000"/>
                <w:kern w:val="0"/>
                <w:szCs w:val="21"/>
                <w:lang w:eastAsia="zh-CN"/>
              </w:rPr>
              <w:t>项目设置创意、活动配套服务</w:t>
            </w:r>
            <w:r>
              <w:rPr>
                <w:rFonts w:hint="eastAsia" w:ascii="宋体" w:hAnsi="宋体" w:cs="宋体"/>
                <w:color w:val="000000"/>
                <w:kern w:val="0"/>
                <w:szCs w:val="21"/>
              </w:rPr>
              <w:t>等，进行横向比较打分，：</w:t>
            </w:r>
            <w:r>
              <w:rPr>
                <w:rFonts w:ascii="宋体" w:hAnsi="宋体" w:cs="宋体"/>
                <w:color w:val="000000"/>
                <w:kern w:val="0"/>
                <w:szCs w:val="21"/>
              </w:rPr>
              <w:t>第一名100%</w:t>
            </w:r>
            <w:r>
              <w:rPr>
                <w:rFonts w:hint="eastAsia" w:ascii="宋体" w:hAnsi="宋体" w:cs="宋体"/>
                <w:color w:val="000000"/>
                <w:kern w:val="0"/>
                <w:szCs w:val="21"/>
                <w:lang w:val="en-US" w:eastAsia="zh-CN"/>
              </w:rPr>
              <w:t>-81%</w:t>
            </w:r>
            <w:r>
              <w:rPr>
                <w:rFonts w:ascii="宋体" w:hAnsi="宋体" w:cs="宋体"/>
                <w:color w:val="000000"/>
                <w:kern w:val="0"/>
                <w:szCs w:val="21"/>
              </w:rPr>
              <w:t>分；第二名</w:t>
            </w:r>
            <w:r>
              <w:rPr>
                <w:rFonts w:hint="eastAsia" w:ascii="宋体" w:hAnsi="宋体" w:cs="宋体"/>
                <w:color w:val="000000"/>
                <w:kern w:val="0"/>
                <w:szCs w:val="21"/>
                <w:lang w:val="en-US" w:eastAsia="zh-CN"/>
              </w:rPr>
              <w:t>80</w:t>
            </w:r>
            <w:r>
              <w:rPr>
                <w:rFonts w:ascii="宋体" w:hAnsi="宋体" w:cs="宋体"/>
                <w:color w:val="000000"/>
                <w:kern w:val="0"/>
                <w:szCs w:val="21"/>
              </w:rPr>
              <w:t>%</w:t>
            </w:r>
            <w:r>
              <w:rPr>
                <w:rFonts w:hint="eastAsia" w:ascii="宋体" w:hAnsi="宋体" w:cs="宋体"/>
                <w:color w:val="000000"/>
                <w:kern w:val="0"/>
                <w:szCs w:val="21"/>
                <w:lang w:val="en-US" w:eastAsia="zh-CN"/>
              </w:rPr>
              <w:t>-61%</w:t>
            </w:r>
            <w:r>
              <w:rPr>
                <w:rFonts w:ascii="宋体" w:hAnsi="宋体" w:cs="宋体"/>
                <w:color w:val="000000"/>
                <w:kern w:val="0"/>
                <w:szCs w:val="21"/>
              </w:rPr>
              <w:t>分；第三名</w:t>
            </w:r>
            <w:r>
              <w:rPr>
                <w:rFonts w:hint="eastAsia" w:ascii="宋体" w:hAnsi="宋体" w:cs="宋体"/>
                <w:color w:val="000000"/>
                <w:kern w:val="0"/>
                <w:szCs w:val="21"/>
                <w:lang w:val="en-US" w:eastAsia="zh-CN"/>
              </w:rPr>
              <w:t>60</w:t>
            </w:r>
            <w:r>
              <w:rPr>
                <w:rFonts w:ascii="宋体" w:hAnsi="宋体" w:cs="宋体"/>
                <w:color w:val="000000"/>
                <w:kern w:val="0"/>
                <w:szCs w:val="21"/>
              </w:rPr>
              <w:t>%</w:t>
            </w:r>
            <w:r>
              <w:rPr>
                <w:rFonts w:hint="eastAsia" w:ascii="宋体" w:hAnsi="宋体" w:cs="宋体"/>
                <w:color w:val="000000"/>
                <w:kern w:val="0"/>
                <w:szCs w:val="21"/>
                <w:lang w:val="en-US" w:eastAsia="zh-CN"/>
              </w:rPr>
              <w:t>-41</w:t>
            </w:r>
            <w:r>
              <w:rPr>
                <w:rFonts w:ascii="宋体" w:hAnsi="宋体" w:cs="宋体"/>
                <w:color w:val="000000"/>
                <w:kern w:val="0"/>
                <w:szCs w:val="21"/>
              </w:rPr>
              <w:t>分；第四名</w:t>
            </w:r>
            <w:r>
              <w:rPr>
                <w:rFonts w:hint="eastAsia" w:ascii="宋体" w:hAnsi="宋体" w:cs="宋体"/>
                <w:color w:val="000000"/>
                <w:kern w:val="0"/>
                <w:szCs w:val="21"/>
              </w:rPr>
              <w:t>及</w:t>
            </w:r>
            <w:r>
              <w:rPr>
                <w:rFonts w:ascii="宋体" w:hAnsi="宋体" w:cs="宋体"/>
                <w:color w:val="000000"/>
                <w:kern w:val="0"/>
                <w:szCs w:val="21"/>
              </w:rPr>
              <w:t>以后得</w:t>
            </w:r>
            <w:r>
              <w:rPr>
                <w:rFonts w:hint="eastAsia" w:ascii="宋体" w:hAnsi="宋体" w:cs="宋体"/>
                <w:color w:val="000000"/>
                <w:kern w:val="0"/>
                <w:szCs w:val="21"/>
                <w:lang w:val="en-US" w:eastAsia="zh-CN"/>
              </w:rPr>
              <w:t>40%-0</w:t>
            </w:r>
            <w:r>
              <w:rPr>
                <w:rFonts w:ascii="宋体" w:hAnsi="宋体" w:cs="宋体"/>
                <w:color w:val="000000"/>
                <w:kern w:val="0"/>
                <w:szCs w:val="21"/>
              </w:rPr>
              <w:t>分，</w:t>
            </w:r>
            <w:r>
              <w:rPr>
                <w:rFonts w:hint="eastAsia" w:ascii="宋体" w:hAnsi="宋体" w:cs="宋体"/>
                <w:color w:val="000000"/>
                <w:kern w:val="0"/>
                <w:szCs w:val="21"/>
              </w:rPr>
              <w:t>响应</w:t>
            </w:r>
            <w:r>
              <w:rPr>
                <w:rFonts w:ascii="宋体" w:hAnsi="宋体" w:cs="宋体"/>
                <w:color w:val="000000"/>
                <w:kern w:val="0"/>
                <w:szCs w:val="21"/>
              </w:rPr>
              <w:t>文件中未体现以上内容或提供不清晰导致专家无法判断的不得分</w:t>
            </w:r>
            <w:r>
              <w:rPr>
                <w:szCs w:val="21"/>
              </w:rPr>
              <w:t>。</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2239" w:hRule="atLeast"/>
          <w:jc w:val="center"/>
        </w:trPr>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FF"/>
                <w:kern w:val="0"/>
                <w:szCs w:val="21"/>
              </w:rPr>
            </w:pP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kern w:val="0"/>
                <w:szCs w:val="21"/>
              </w:rPr>
            </w:pPr>
            <w:r>
              <w:rPr>
                <w:rFonts w:ascii="Calibri" w:hAnsi="Calibri" w:cs="Calibri"/>
                <w:color w:val="000000"/>
                <w:kern w:val="0"/>
                <w:szCs w:val="21"/>
              </w:rPr>
              <w:t>2</w:t>
            </w:r>
          </w:p>
        </w:tc>
        <w:tc>
          <w:tcPr>
            <w:tcW w:w="12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组织和实施</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评审标准：</w:t>
            </w:r>
            <w:r>
              <w:rPr>
                <w:rFonts w:hint="eastAsia" w:ascii="宋体" w:hAnsi="宋体" w:cs="宋体"/>
                <w:color w:val="000000"/>
                <w:kern w:val="0"/>
                <w:szCs w:val="21"/>
              </w:rPr>
              <w:t>根据供应商提供的组织实施方案</w:t>
            </w:r>
            <w:r>
              <w:rPr>
                <w:szCs w:val="21"/>
              </w:rPr>
              <w:t>及工作</w:t>
            </w:r>
            <w:r>
              <w:rPr>
                <w:rFonts w:hint="eastAsia" w:ascii="宋体" w:hAnsi="宋体" w:cs="宋体"/>
                <w:color w:val="000000"/>
                <w:kern w:val="0"/>
                <w:szCs w:val="21"/>
              </w:rPr>
              <w:t>分工等具体</w:t>
            </w:r>
            <w:r>
              <w:rPr>
                <w:rFonts w:hint="eastAsia" w:ascii="宋体" w:hAnsi="宋体" w:cs="宋体"/>
                <w:color w:val="000000"/>
                <w:kern w:val="0"/>
                <w:szCs w:val="21"/>
                <w:lang w:eastAsia="zh-CN"/>
              </w:rPr>
              <w:t>组织和实施</w:t>
            </w:r>
            <w:r>
              <w:rPr>
                <w:rFonts w:hint="eastAsia" w:ascii="宋体" w:hAnsi="宋体" w:cs="宋体"/>
                <w:color w:val="000000"/>
                <w:kern w:val="0"/>
                <w:szCs w:val="21"/>
              </w:rPr>
              <w:t>内容。进行横向比较打分：</w:t>
            </w:r>
            <w:r>
              <w:rPr>
                <w:rFonts w:ascii="宋体" w:hAnsi="宋体" w:cs="宋体"/>
                <w:color w:val="000000"/>
                <w:kern w:val="0"/>
                <w:szCs w:val="21"/>
              </w:rPr>
              <w:t>第一名100%</w:t>
            </w:r>
            <w:r>
              <w:rPr>
                <w:rFonts w:hint="eastAsia" w:ascii="宋体" w:hAnsi="宋体" w:cs="宋体"/>
                <w:color w:val="000000"/>
                <w:kern w:val="0"/>
                <w:szCs w:val="21"/>
                <w:lang w:val="en-US" w:eastAsia="zh-CN"/>
              </w:rPr>
              <w:t>-81%</w:t>
            </w:r>
            <w:r>
              <w:rPr>
                <w:rFonts w:ascii="宋体" w:hAnsi="宋体" w:cs="宋体"/>
                <w:color w:val="000000"/>
                <w:kern w:val="0"/>
                <w:szCs w:val="21"/>
              </w:rPr>
              <w:t>分；第二名</w:t>
            </w:r>
            <w:r>
              <w:rPr>
                <w:rFonts w:hint="eastAsia" w:ascii="宋体" w:hAnsi="宋体" w:cs="宋体"/>
                <w:color w:val="000000"/>
                <w:kern w:val="0"/>
                <w:szCs w:val="21"/>
                <w:lang w:val="en-US" w:eastAsia="zh-CN"/>
              </w:rPr>
              <w:t>80</w:t>
            </w:r>
            <w:r>
              <w:rPr>
                <w:rFonts w:ascii="宋体" w:hAnsi="宋体" w:cs="宋体"/>
                <w:color w:val="000000"/>
                <w:kern w:val="0"/>
                <w:szCs w:val="21"/>
              </w:rPr>
              <w:t>%</w:t>
            </w:r>
            <w:r>
              <w:rPr>
                <w:rFonts w:hint="eastAsia" w:ascii="宋体" w:hAnsi="宋体" w:cs="宋体"/>
                <w:color w:val="000000"/>
                <w:kern w:val="0"/>
                <w:szCs w:val="21"/>
                <w:lang w:val="en-US" w:eastAsia="zh-CN"/>
              </w:rPr>
              <w:t>-61%</w:t>
            </w:r>
            <w:r>
              <w:rPr>
                <w:rFonts w:ascii="宋体" w:hAnsi="宋体" w:cs="宋体"/>
                <w:color w:val="000000"/>
                <w:kern w:val="0"/>
                <w:szCs w:val="21"/>
              </w:rPr>
              <w:t>分；第三名</w:t>
            </w:r>
            <w:r>
              <w:rPr>
                <w:rFonts w:hint="eastAsia" w:ascii="宋体" w:hAnsi="宋体" w:cs="宋体"/>
                <w:color w:val="000000"/>
                <w:kern w:val="0"/>
                <w:szCs w:val="21"/>
                <w:lang w:val="en-US" w:eastAsia="zh-CN"/>
              </w:rPr>
              <w:t>60</w:t>
            </w:r>
            <w:r>
              <w:rPr>
                <w:rFonts w:ascii="宋体" w:hAnsi="宋体" w:cs="宋体"/>
                <w:color w:val="000000"/>
                <w:kern w:val="0"/>
                <w:szCs w:val="21"/>
              </w:rPr>
              <w:t>%</w:t>
            </w:r>
            <w:r>
              <w:rPr>
                <w:rFonts w:hint="eastAsia" w:ascii="宋体" w:hAnsi="宋体" w:cs="宋体"/>
                <w:color w:val="000000"/>
                <w:kern w:val="0"/>
                <w:szCs w:val="21"/>
                <w:lang w:val="en-US" w:eastAsia="zh-CN"/>
              </w:rPr>
              <w:t>-41</w:t>
            </w:r>
            <w:r>
              <w:rPr>
                <w:rFonts w:ascii="宋体" w:hAnsi="宋体" w:cs="宋体"/>
                <w:color w:val="000000"/>
                <w:kern w:val="0"/>
                <w:szCs w:val="21"/>
              </w:rPr>
              <w:t>分；第四名</w:t>
            </w:r>
            <w:r>
              <w:rPr>
                <w:rFonts w:hint="eastAsia" w:ascii="宋体" w:hAnsi="宋体" w:cs="宋体"/>
                <w:color w:val="000000"/>
                <w:kern w:val="0"/>
                <w:szCs w:val="21"/>
              </w:rPr>
              <w:t>及</w:t>
            </w:r>
            <w:r>
              <w:rPr>
                <w:rFonts w:ascii="宋体" w:hAnsi="宋体" w:cs="宋体"/>
                <w:color w:val="000000"/>
                <w:kern w:val="0"/>
                <w:szCs w:val="21"/>
              </w:rPr>
              <w:t>以后得</w:t>
            </w:r>
            <w:r>
              <w:rPr>
                <w:rFonts w:hint="eastAsia" w:ascii="宋体" w:hAnsi="宋体" w:cs="宋体"/>
                <w:color w:val="000000"/>
                <w:kern w:val="0"/>
                <w:szCs w:val="21"/>
                <w:lang w:val="en-US" w:eastAsia="zh-CN"/>
              </w:rPr>
              <w:t>40%-0</w:t>
            </w:r>
            <w:r>
              <w:rPr>
                <w:rFonts w:ascii="宋体" w:hAnsi="宋体" w:cs="宋体"/>
                <w:color w:val="000000"/>
                <w:kern w:val="0"/>
                <w:szCs w:val="21"/>
              </w:rPr>
              <w:t>分，</w:t>
            </w:r>
            <w:r>
              <w:rPr>
                <w:rFonts w:hint="eastAsia" w:ascii="宋体" w:hAnsi="宋体" w:cs="宋体"/>
                <w:color w:val="000000"/>
                <w:kern w:val="0"/>
                <w:szCs w:val="21"/>
              </w:rPr>
              <w:t>响应</w:t>
            </w:r>
            <w:r>
              <w:rPr>
                <w:rFonts w:ascii="宋体" w:hAnsi="宋体" w:cs="宋体"/>
                <w:color w:val="000000"/>
                <w:kern w:val="0"/>
                <w:szCs w:val="21"/>
              </w:rPr>
              <w:t>文件中未体现以上内容或提供不清晰导致专家无法判断的不得分。</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2239" w:hRule="atLeast"/>
          <w:jc w:val="center"/>
        </w:trPr>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FF"/>
                <w:kern w:val="0"/>
                <w:szCs w:val="21"/>
              </w:rPr>
            </w:pP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Calibri"/>
                <w:color w:val="000000"/>
                <w:kern w:val="0"/>
                <w:szCs w:val="21"/>
              </w:rPr>
            </w:pPr>
            <w:r>
              <w:rPr>
                <w:rFonts w:hint="eastAsia" w:ascii="Calibri" w:hAnsi="Calibri" w:cs="Calibri"/>
                <w:color w:val="000000"/>
                <w:kern w:val="0"/>
                <w:szCs w:val="21"/>
              </w:rPr>
              <w:t>3</w:t>
            </w:r>
          </w:p>
        </w:tc>
        <w:tc>
          <w:tcPr>
            <w:tcW w:w="12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活动保障</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评审标准：</w:t>
            </w:r>
            <w:r>
              <w:rPr>
                <w:rFonts w:hint="eastAsia" w:ascii="宋体" w:hAnsi="宋体" w:cs="宋体"/>
                <w:color w:val="000000"/>
                <w:kern w:val="0"/>
                <w:szCs w:val="21"/>
              </w:rPr>
              <w:t>根据供应商提供的保障方案，（结合活动实际情况，</w:t>
            </w:r>
            <w:r>
              <w:rPr>
                <w:szCs w:val="21"/>
              </w:rPr>
              <w:t>制定</w:t>
            </w:r>
            <w:r>
              <w:rPr>
                <w:rFonts w:hint="eastAsia"/>
                <w:szCs w:val="21"/>
                <w:lang w:eastAsia="zh-CN"/>
              </w:rPr>
              <w:t>疫情防控、</w:t>
            </w:r>
            <w:r>
              <w:rPr>
                <w:rFonts w:hint="eastAsia"/>
                <w:szCs w:val="21"/>
              </w:rPr>
              <w:t>宣传、</w:t>
            </w:r>
            <w:r>
              <w:rPr>
                <w:rFonts w:hint="eastAsia"/>
                <w:szCs w:val="21"/>
                <w:lang w:eastAsia="zh-CN"/>
              </w:rPr>
              <w:t>安全</w:t>
            </w:r>
            <w:r>
              <w:rPr>
                <w:rFonts w:hint="eastAsia"/>
                <w:szCs w:val="21"/>
              </w:rPr>
              <w:t>、</w:t>
            </w:r>
            <w:r>
              <w:rPr>
                <w:rFonts w:hint="eastAsia"/>
                <w:szCs w:val="21"/>
                <w:lang w:eastAsia="zh-CN"/>
              </w:rPr>
              <w:t>医疗</w:t>
            </w:r>
            <w:r>
              <w:rPr>
                <w:rFonts w:hint="eastAsia"/>
                <w:szCs w:val="21"/>
              </w:rPr>
              <w:t>应急等各项活动有关保障）</w:t>
            </w:r>
            <w:r>
              <w:rPr>
                <w:rFonts w:hint="eastAsia"/>
                <w:szCs w:val="21"/>
                <w:lang w:eastAsia="zh-CN"/>
              </w:rPr>
              <w:t>，</w:t>
            </w:r>
            <w:r>
              <w:rPr>
                <w:rFonts w:hint="eastAsia" w:ascii="宋体" w:hAnsi="宋体" w:cs="宋体"/>
                <w:color w:val="000000"/>
                <w:kern w:val="0"/>
                <w:szCs w:val="21"/>
              </w:rPr>
              <w:t>进行横向比较打分：：</w:t>
            </w:r>
            <w:r>
              <w:rPr>
                <w:rFonts w:ascii="宋体" w:hAnsi="宋体" w:cs="宋体"/>
                <w:color w:val="000000"/>
                <w:kern w:val="0"/>
                <w:szCs w:val="21"/>
              </w:rPr>
              <w:t>第一名100%</w:t>
            </w:r>
            <w:r>
              <w:rPr>
                <w:rFonts w:hint="eastAsia" w:ascii="宋体" w:hAnsi="宋体" w:cs="宋体"/>
                <w:color w:val="000000"/>
                <w:kern w:val="0"/>
                <w:szCs w:val="21"/>
                <w:lang w:val="en-US" w:eastAsia="zh-CN"/>
              </w:rPr>
              <w:t>-81%</w:t>
            </w:r>
            <w:r>
              <w:rPr>
                <w:rFonts w:ascii="宋体" w:hAnsi="宋体" w:cs="宋体"/>
                <w:color w:val="000000"/>
                <w:kern w:val="0"/>
                <w:szCs w:val="21"/>
              </w:rPr>
              <w:t>分；第二名</w:t>
            </w:r>
            <w:r>
              <w:rPr>
                <w:rFonts w:hint="eastAsia" w:ascii="宋体" w:hAnsi="宋体" w:cs="宋体"/>
                <w:color w:val="000000"/>
                <w:kern w:val="0"/>
                <w:szCs w:val="21"/>
                <w:lang w:val="en-US" w:eastAsia="zh-CN"/>
              </w:rPr>
              <w:t>80</w:t>
            </w:r>
            <w:r>
              <w:rPr>
                <w:rFonts w:ascii="宋体" w:hAnsi="宋体" w:cs="宋体"/>
                <w:color w:val="000000"/>
                <w:kern w:val="0"/>
                <w:szCs w:val="21"/>
              </w:rPr>
              <w:t>%</w:t>
            </w:r>
            <w:r>
              <w:rPr>
                <w:rFonts w:hint="eastAsia" w:ascii="宋体" w:hAnsi="宋体" w:cs="宋体"/>
                <w:color w:val="000000"/>
                <w:kern w:val="0"/>
                <w:szCs w:val="21"/>
                <w:lang w:val="en-US" w:eastAsia="zh-CN"/>
              </w:rPr>
              <w:t>-61%</w:t>
            </w:r>
            <w:r>
              <w:rPr>
                <w:rFonts w:ascii="宋体" w:hAnsi="宋体" w:cs="宋体"/>
                <w:color w:val="000000"/>
                <w:kern w:val="0"/>
                <w:szCs w:val="21"/>
              </w:rPr>
              <w:t>分；第三名</w:t>
            </w:r>
            <w:r>
              <w:rPr>
                <w:rFonts w:hint="eastAsia" w:ascii="宋体" w:hAnsi="宋体" w:cs="宋体"/>
                <w:color w:val="000000"/>
                <w:kern w:val="0"/>
                <w:szCs w:val="21"/>
                <w:lang w:val="en-US" w:eastAsia="zh-CN"/>
              </w:rPr>
              <w:t>60</w:t>
            </w:r>
            <w:r>
              <w:rPr>
                <w:rFonts w:ascii="宋体" w:hAnsi="宋体" w:cs="宋体"/>
                <w:color w:val="000000"/>
                <w:kern w:val="0"/>
                <w:szCs w:val="21"/>
              </w:rPr>
              <w:t>%</w:t>
            </w:r>
            <w:r>
              <w:rPr>
                <w:rFonts w:hint="eastAsia" w:ascii="宋体" w:hAnsi="宋体" w:cs="宋体"/>
                <w:color w:val="000000"/>
                <w:kern w:val="0"/>
                <w:szCs w:val="21"/>
                <w:lang w:val="en-US" w:eastAsia="zh-CN"/>
              </w:rPr>
              <w:t>-41</w:t>
            </w:r>
            <w:r>
              <w:rPr>
                <w:rFonts w:ascii="宋体" w:hAnsi="宋体" w:cs="宋体"/>
                <w:color w:val="000000"/>
                <w:kern w:val="0"/>
                <w:szCs w:val="21"/>
              </w:rPr>
              <w:t>分；第四名</w:t>
            </w:r>
            <w:r>
              <w:rPr>
                <w:rFonts w:hint="eastAsia" w:ascii="宋体" w:hAnsi="宋体" w:cs="宋体"/>
                <w:color w:val="000000"/>
                <w:kern w:val="0"/>
                <w:szCs w:val="21"/>
              </w:rPr>
              <w:t>及</w:t>
            </w:r>
            <w:r>
              <w:rPr>
                <w:rFonts w:ascii="宋体" w:hAnsi="宋体" w:cs="宋体"/>
                <w:color w:val="000000"/>
                <w:kern w:val="0"/>
                <w:szCs w:val="21"/>
              </w:rPr>
              <w:t>以后得</w:t>
            </w:r>
            <w:r>
              <w:rPr>
                <w:rFonts w:hint="eastAsia" w:ascii="宋体" w:hAnsi="宋体" w:cs="宋体"/>
                <w:color w:val="000000"/>
                <w:kern w:val="0"/>
                <w:szCs w:val="21"/>
                <w:lang w:val="en-US" w:eastAsia="zh-CN"/>
              </w:rPr>
              <w:t>40%-0</w:t>
            </w:r>
            <w:r>
              <w:rPr>
                <w:rFonts w:ascii="宋体" w:hAnsi="宋体" w:cs="宋体"/>
                <w:color w:val="000000"/>
                <w:kern w:val="0"/>
                <w:szCs w:val="21"/>
              </w:rPr>
              <w:t>分，</w:t>
            </w:r>
            <w:r>
              <w:rPr>
                <w:rFonts w:hint="eastAsia" w:ascii="宋体" w:hAnsi="宋体" w:cs="宋体"/>
                <w:color w:val="000000"/>
                <w:kern w:val="0"/>
                <w:szCs w:val="21"/>
              </w:rPr>
              <w:t>响应</w:t>
            </w:r>
            <w:r>
              <w:rPr>
                <w:rFonts w:ascii="宋体" w:hAnsi="宋体" w:cs="宋体"/>
                <w:color w:val="000000"/>
                <w:kern w:val="0"/>
                <w:szCs w:val="21"/>
              </w:rPr>
              <w:t>文件中未体现以上内容或提供不清晰导致专家无法判断的不得分。</w:t>
            </w:r>
          </w:p>
        </w:tc>
        <w:tc>
          <w:tcPr>
            <w:tcW w:w="1122"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p>
        </w:tc>
      </w:tr>
    </w:tbl>
    <w:p>
      <w:pPr>
        <w:spacing w:line="560" w:lineRule="exact"/>
        <w:rPr>
          <w:rFonts w:ascii="黑体" w:hAnsi="黑体" w:eastAsia="黑体" w:cs="黑体"/>
          <w:sz w:val="32"/>
          <w:szCs w:val="32"/>
        </w:rPr>
      </w:pPr>
      <w:r>
        <w:rPr>
          <w:rFonts w:hint="eastAsia" w:ascii="黑体" w:hAnsi="黑体" w:eastAsia="黑体" w:cs="黑体"/>
          <w:sz w:val="32"/>
          <w:szCs w:val="32"/>
        </w:rPr>
        <w:t>第三部分   供应商资格要求</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一、</w:t>
      </w:r>
      <w:r>
        <w:rPr>
          <w:rFonts w:hint="eastAsia" w:ascii="仿宋_GB2312" w:hAnsi="宋体" w:eastAsia="仿宋_GB2312"/>
          <w:kern w:val="0"/>
          <w:sz w:val="32"/>
          <w:szCs w:val="32"/>
        </w:rPr>
        <w:t>供应商须是在中华人民共和国境内注册，具有独立法人资格和独立承担民事责任的能力</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供应商法人证书及法人身份证复印件；被委托人响应报名的，须额外提供法人代表授权书及被委托人身份证复印件</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三、</w:t>
      </w:r>
      <w:r>
        <w:rPr>
          <w:rFonts w:hint="eastAsia" w:ascii="仿宋_GB2312" w:hAnsi="宋体" w:eastAsia="仿宋_GB2312"/>
          <w:kern w:val="0"/>
          <w:sz w:val="32"/>
          <w:szCs w:val="32"/>
        </w:rPr>
        <w:t>供应商参与此次采购项目前三年内（供应商成立不足三年的可从成立之日起算），无行贿犯罪记录及在经营活动中没有重大违法记录；不存在被有关部门禁止参与政府采购活动且在有效期内的情况</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 xml:space="preserve"> </w:t>
      </w:r>
    </w:p>
    <w:p>
      <w:pPr>
        <w:spacing w:line="560" w:lineRule="exact"/>
        <w:rPr>
          <w:rFonts w:hint="eastAsia" w:ascii="黑体" w:hAnsi="黑体" w:eastAsia="黑体" w:cs="黑体"/>
          <w:sz w:val="32"/>
          <w:szCs w:val="32"/>
        </w:rPr>
      </w:pPr>
      <w:r>
        <w:rPr>
          <w:rFonts w:hint="eastAsia" w:ascii="黑体" w:hAnsi="黑体" w:eastAsia="黑体" w:cs="黑体"/>
          <w:sz w:val="32"/>
          <w:szCs w:val="32"/>
        </w:rPr>
        <w:t>第四部分   采购文件的构成及递交</w:t>
      </w:r>
    </w:p>
    <w:p>
      <w:pPr>
        <w:spacing w:line="560" w:lineRule="exact"/>
        <w:rPr>
          <w:rFonts w:hint="eastAsia" w:ascii="仿宋_GB2312" w:eastAsia="仿宋_GB2312"/>
          <w:b/>
          <w:sz w:val="32"/>
          <w:szCs w:val="32"/>
        </w:rPr>
      </w:pPr>
      <w:r>
        <w:rPr>
          <w:rFonts w:hint="eastAsia" w:ascii="仿宋_GB2312" w:eastAsia="仿宋_GB2312"/>
          <w:b/>
          <w:sz w:val="32"/>
          <w:szCs w:val="32"/>
        </w:rPr>
        <w:t>一、响应文件的构成</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（一）商务部分，主要包括但不限于以下内容：</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响应一览表；</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单位营业执照副本复印件（加盖公章）；</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3</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供应商情况介绍（含资质、荣誉等）；</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详细清单报价；</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5</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供应商同类项目业绩、履约评价。</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（二）技术部分，主要包括但不限于以下内容：</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提供活动设想、总体方案等；</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提供活动实施方案，工作分工、</w:t>
      </w:r>
      <w:r>
        <w:rPr>
          <w:rFonts w:hint="eastAsia" w:ascii="仿宋_GB2312" w:hAnsi="宋体" w:eastAsia="仿宋_GB2312"/>
          <w:kern w:val="0"/>
          <w:sz w:val="32"/>
          <w:szCs w:val="32"/>
          <w:lang w:eastAsia="zh-CN"/>
        </w:rPr>
        <w:t>执行</w:t>
      </w:r>
      <w:r>
        <w:rPr>
          <w:rFonts w:hint="eastAsia" w:ascii="仿宋_GB2312" w:hAnsi="宋体" w:eastAsia="仿宋_GB2312"/>
          <w:kern w:val="0"/>
          <w:sz w:val="32"/>
          <w:szCs w:val="32"/>
        </w:rPr>
        <w:t>计划等；</w:t>
      </w:r>
    </w:p>
    <w:p>
      <w:pPr>
        <w:widowControl/>
        <w:numPr>
          <w:ilvl w:val="0"/>
          <w:numId w:val="0"/>
        </w:numPr>
        <w:spacing w:line="560" w:lineRule="exact"/>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3</w:t>
      </w:r>
      <w:r>
        <w:rPr>
          <w:rFonts w:hint="eastAsia" w:ascii="仿宋_GB2312" w:hAnsi="宋体" w:eastAsia="仿宋_GB2312"/>
          <w:kern w:val="0"/>
          <w:sz w:val="32"/>
          <w:szCs w:val="32"/>
          <w:lang w:val="en-US" w:eastAsia="zh-CN"/>
        </w:rPr>
        <w:t>.提供活动疫情防控、宣传、安保、医疗应急等各项活动有关保障方案或材料。</w:t>
      </w:r>
    </w:p>
    <w:p>
      <w:pPr>
        <w:spacing w:line="560" w:lineRule="exact"/>
        <w:rPr>
          <w:rFonts w:ascii="仿宋_GB2312" w:eastAsia="仿宋_GB2312"/>
          <w:sz w:val="32"/>
          <w:szCs w:val="32"/>
        </w:rPr>
      </w:pPr>
      <w:r>
        <w:rPr>
          <w:rFonts w:hint="eastAsia" w:ascii="仿宋_GB2312" w:eastAsia="仿宋_GB2312"/>
          <w:b/>
          <w:sz w:val="32"/>
          <w:szCs w:val="32"/>
        </w:rPr>
        <w:t>二、响应文件的递交</w:t>
      </w:r>
      <w:r>
        <w:rPr>
          <w:rFonts w:hint="eastAsia" w:ascii="仿宋_GB2312" w:hAnsi="仿宋_GB2312" w:eastAsia="仿宋_GB2312" w:cs="仿宋_GB2312"/>
          <w:color w:val="000000"/>
          <w:sz w:val="32"/>
          <w:szCs w:val="32"/>
        </w:rPr>
        <w:t>（邮递拒绝到付）</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（一）供应商应准备“响应文件”一式三份（一正两副），</w:t>
      </w:r>
      <w:r>
        <w:rPr>
          <w:rFonts w:hint="eastAsia" w:ascii="仿宋_GB2312" w:hAnsi="宋体" w:eastAsia="仿宋_GB2312"/>
          <w:kern w:val="0"/>
          <w:sz w:val="32"/>
          <w:szCs w:val="32"/>
          <w:lang w:eastAsia="zh-CN"/>
        </w:rPr>
        <w:t>与《</w:t>
      </w:r>
      <w:r>
        <w:rPr>
          <w:rFonts w:hint="eastAsia" w:ascii="仿宋_GB2312" w:hAnsi="宋体" w:eastAsia="仿宋_GB2312"/>
          <w:kern w:val="0"/>
          <w:sz w:val="32"/>
          <w:szCs w:val="32"/>
        </w:rPr>
        <w:t>响应一览表</w:t>
      </w:r>
      <w:r>
        <w:rPr>
          <w:rFonts w:hint="eastAsia" w:ascii="仿宋_GB2312" w:hAnsi="宋体" w:eastAsia="仿宋_GB2312"/>
          <w:kern w:val="0"/>
          <w:sz w:val="32"/>
          <w:szCs w:val="32"/>
          <w:lang w:eastAsia="zh-CN"/>
        </w:rPr>
        <w:t>》（附件</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同</w:t>
      </w:r>
      <w:r>
        <w:rPr>
          <w:rFonts w:hint="eastAsia" w:ascii="仿宋_GB2312" w:hAnsi="宋体" w:eastAsia="仿宋_GB2312"/>
          <w:kern w:val="0"/>
          <w:sz w:val="32"/>
          <w:szCs w:val="32"/>
        </w:rPr>
        <w:t>装在信封内密封，封口处需加盖单位公章，并在信封封面注明：</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响应项目</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供应商名称</w:t>
      </w:r>
      <w:r>
        <w:rPr>
          <w:rFonts w:hint="eastAsia" w:ascii="仿宋_GB2312" w:hAnsi="宋体" w:eastAsia="仿宋_GB2312"/>
          <w:kern w:val="0"/>
          <w:sz w:val="32"/>
          <w:szCs w:val="32"/>
          <w:lang w:eastAsia="zh-CN"/>
        </w:rPr>
        <w:t>；</w:t>
      </w:r>
    </w:p>
    <w:p>
      <w:pPr>
        <w:widowControl/>
        <w:numPr>
          <w:ilvl w:val="0"/>
          <w:numId w:val="0"/>
        </w:numPr>
        <w:spacing w:line="560" w:lineRule="exact"/>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3.联系人姓名、电话。</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（二）响应文件递交截止时间：</w:t>
      </w:r>
    </w:p>
    <w:p>
      <w:pPr>
        <w:widowControl/>
        <w:numPr>
          <w:ilvl w:val="0"/>
          <w:numId w:val="0"/>
        </w:numPr>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供应商响应文件时间不得迟于响应文件递交截止时间20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月</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日1</w:t>
      </w:r>
      <w:r>
        <w:rPr>
          <w:rFonts w:hint="eastAsia" w:ascii="仿宋_GB2312" w:hAnsi="宋体" w:eastAsia="仿宋_GB2312"/>
          <w:kern w:val="0"/>
          <w:sz w:val="32"/>
          <w:szCs w:val="32"/>
          <w:lang w:val="en-US" w:eastAsia="zh-CN"/>
        </w:rPr>
        <w:t>6</w:t>
      </w:r>
      <w:bookmarkStart w:id="2" w:name="_GoBack"/>
      <w:bookmarkEnd w:id="2"/>
      <w:r>
        <w:rPr>
          <w:rFonts w:hint="eastAsia" w:ascii="仿宋_GB2312" w:hAnsi="宋体" w:eastAsia="仿宋_GB2312"/>
          <w:kern w:val="0"/>
          <w:sz w:val="32"/>
          <w:szCs w:val="32"/>
        </w:rPr>
        <w:t>:00时。</w:t>
      </w:r>
    </w:p>
    <w:p>
      <w:pPr>
        <w:spacing w:line="560" w:lineRule="exact"/>
        <w:jc w:val="both"/>
        <w:rPr>
          <w:rFonts w:hint="eastAsia" w:ascii="黑体" w:eastAsia="黑体"/>
          <w:sz w:val="36"/>
          <w:szCs w:val="36"/>
        </w:rPr>
      </w:pPr>
    </w:p>
    <w:p>
      <w:pPr>
        <w:spacing w:line="560" w:lineRule="exact"/>
        <w:jc w:val="center"/>
        <w:rPr>
          <w:rFonts w:ascii="黑体" w:eastAsia="黑体"/>
          <w:sz w:val="36"/>
          <w:szCs w:val="36"/>
        </w:rPr>
      </w:pPr>
      <w:r>
        <w:rPr>
          <w:rFonts w:hint="eastAsia" w:ascii="黑体" w:eastAsia="黑体"/>
          <w:sz w:val="36"/>
          <w:szCs w:val="36"/>
        </w:rPr>
        <w:t>第三章   附件</w:t>
      </w: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eastAsia="zh-CN"/>
        </w:rPr>
      </w:pPr>
    </w:p>
    <w:p>
      <w:pPr>
        <w:spacing w:line="560" w:lineRule="exact"/>
        <w:jc w:val="both"/>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p>
    <w:p>
      <w:pPr>
        <w:spacing w:line="560" w:lineRule="exact"/>
        <w:ind w:firstLine="3360" w:firstLineChars="1050"/>
        <w:rPr>
          <w:rFonts w:hint="eastAsia" w:ascii="仿宋_GB2312" w:eastAsia="仿宋_GB2312"/>
          <w:sz w:val="32"/>
          <w:szCs w:val="32"/>
        </w:rPr>
      </w:pPr>
    </w:p>
    <w:p>
      <w:pPr>
        <w:spacing w:line="560" w:lineRule="exact"/>
        <w:ind w:firstLine="3360" w:firstLineChars="1050"/>
        <w:rPr>
          <w:rFonts w:ascii="仿宋_GB2312" w:eastAsia="仿宋_GB2312"/>
          <w:sz w:val="32"/>
          <w:szCs w:val="32"/>
        </w:rPr>
      </w:pPr>
      <w:r>
        <w:rPr>
          <w:rFonts w:hint="eastAsia" w:ascii="仿宋_GB2312" w:eastAsia="仿宋_GB2312"/>
          <w:sz w:val="32"/>
          <w:szCs w:val="32"/>
        </w:rPr>
        <w:t>响应一览表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项目编号：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项目名称：</w:t>
      </w:r>
    </w:p>
    <w:p>
      <w:pPr>
        <w:spacing w:afterLines="100" w:line="560" w:lineRule="exact"/>
        <w:ind w:firstLine="640" w:firstLineChars="200"/>
        <w:rPr>
          <w:rFonts w:ascii="仿宋_GB2312" w:eastAsia="仿宋_GB2312"/>
          <w:sz w:val="32"/>
          <w:szCs w:val="32"/>
        </w:rPr>
      </w:pPr>
      <w:r>
        <w:rPr>
          <w:rFonts w:hint="eastAsia" w:ascii="仿宋_GB2312" w:eastAsia="仿宋_GB2312"/>
          <w:sz w:val="32"/>
          <w:szCs w:val="32"/>
        </w:rPr>
        <w:t>供应商名称：</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95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序号</w:t>
            </w:r>
          </w:p>
        </w:tc>
        <w:tc>
          <w:tcPr>
            <w:tcW w:w="3953" w:type="dxa"/>
            <w:vAlign w:val="center"/>
          </w:tcPr>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响应报价</w:t>
            </w:r>
          </w:p>
        </w:tc>
        <w:tc>
          <w:tcPr>
            <w:tcW w:w="2841" w:type="dxa"/>
            <w:vAlign w:val="center"/>
          </w:tcPr>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560" w:lineRule="exact"/>
              <w:ind w:firstLine="640" w:firstLineChars="200"/>
              <w:jc w:val="center"/>
              <w:rPr>
                <w:rFonts w:ascii="仿宋_GB2312" w:eastAsia="仿宋_GB2312"/>
                <w:sz w:val="32"/>
                <w:szCs w:val="32"/>
              </w:rPr>
            </w:pPr>
          </w:p>
        </w:tc>
        <w:tc>
          <w:tcPr>
            <w:tcW w:w="3953" w:type="dxa"/>
            <w:vAlign w:val="center"/>
          </w:tcPr>
          <w:p>
            <w:pPr>
              <w:spacing w:line="560" w:lineRule="exact"/>
              <w:ind w:firstLine="640" w:firstLineChars="200"/>
              <w:jc w:val="center"/>
              <w:rPr>
                <w:rFonts w:ascii="仿宋_GB2312" w:eastAsia="仿宋_GB2312"/>
                <w:sz w:val="32"/>
                <w:szCs w:val="32"/>
              </w:rPr>
            </w:pPr>
          </w:p>
        </w:tc>
        <w:tc>
          <w:tcPr>
            <w:tcW w:w="2841" w:type="dxa"/>
            <w:vAlign w:val="center"/>
          </w:tcPr>
          <w:p>
            <w:pPr>
              <w:spacing w:line="560" w:lineRule="exact"/>
              <w:ind w:firstLine="640" w:firstLineChars="200"/>
              <w:jc w:val="center"/>
              <w:rPr>
                <w:rFonts w:ascii="仿宋_GB2312" w:eastAsia="仿宋_GB2312"/>
                <w:sz w:val="32"/>
                <w:szCs w:val="32"/>
              </w:rPr>
            </w:pP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供应商代表签字：</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单位盖章：</w:t>
      </w:r>
    </w:p>
    <w:p>
      <w:pPr>
        <w:spacing w:line="560" w:lineRule="exact"/>
        <w:ind w:firstLine="640" w:firstLineChars="200"/>
        <w:rPr>
          <w:rFonts w:ascii="仿宋_GB2312" w:eastAsia="仿宋_GB2312"/>
          <w:sz w:val="32"/>
          <w:szCs w:val="32"/>
          <w:u w:val="single"/>
        </w:rPr>
      </w:pPr>
    </w:p>
    <w:p>
      <w:pPr>
        <w:spacing w:line="560" w:lineRule="exact"/>
        <w:ind w:firstLine="640" w:firstLineChars="200"/>
        <w:rPr>
          <w:rFonts w:ascii="仿宋_GB2312" w:eastAsia="仿宋_GB2312"/>
          <w:sz w:val="32"/>
          <w:szCs w:val="32"/>
          <w:u w:val="single"/>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供应商联系电话（必填）：</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日  期：</w:t>
      </w:r>
    </w:p>
    <w:p>
      <w:pPr>
        <w:spacing w:line="560" w:lineRule="exact"/>
        <w:ind w:firstLine="640" w:firstLineChars="200"/>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p>
    <w:p>
      <w:pPr>
        <w:pStyle w:val="2"/>
        <w:jc w:val="center"/>
        <w:rPr>
          <w:kern w:val="0"/>
          <w:sz w:val="36"/>
          <w:szCs w:val="36"/>
        </w:rPr>
      </w:pPr>
      <w:r>
        <w:rPr>
          <w:rFonts w:hint="eastAsia"/>
          <w:kern w:val="0"/>
          <w:sz w:val="36"/>
          <w:szCs w:val="36"/>
        </w:rPr>
        <w:t>政府采购履约情况评价表</w:t>
      </w:r>
    </w:p>
    <w:p>
      <w:pPr>
        <w:spacing w:line="240" w:lineRule="atLeast"/>
        <w:rPr>
          <w:rFonts w:hint="eastAsia" w:ascii="宋体" w:hAnsi="宋体" w:eastAsia="宋体"/>
          <w:b/>
          <w:szCs w:val="21"/>
          <w:lang w:val="en-US" w:eastAsia="zh-CN"/>
        </w:rPr>
      </w:pPr>
      <w:r>
        <w:rPr>
          <w:rFonts w:hint="eastAsia" w:ascii="宋体" w:hAnsi="宋体"/>
          <w:b/>
          <w:szCs w:val="21"/>
        </w:rPr>
        <w:t>采购单位名称：光明区文化广电旅游体育局      联系人及电话：</w:t>
      </w:r>
      <w:r>
        <w:rPr>
          <w:rFonts w:hint="eastAsia" w:ascii="宋体" w:hAnsi="宋体"/>
          <w:b/>
          <w:szCs w:val="21"/>
          <w:lang w:val="en-US" w:eastAsia="zh-CN"/>
        </w:rPr>
        <w:t xml:space="preserve"> </w:t>
      </w:r>
    </w:p>
    <w:p>
      <w:pPr>
        <w:spacing w:line="60" w:lineRule="exact"/>
        <w:rPr>
          <w:rFonts w:ascii="宋体" w:hAnsi="宋体"/>
          <w:b/>
          <w:szCs w:val="21"/>
        </w:rPr>
      </w:pPr>
    </w:p>
    <w:tbl>
      <w:tblPr>
        <w:tblStyle w:val="11"/>
        <w:tblW w:w="891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1122"/>
        <w:gridCol w:w="2118"/>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2684" w:type="dxa"/>
            <w:gridSpan w:val="3"/>
            <w:vAlign w:val="center"/>
          </w:tcPr>
          <w:p>
            <w:pPr>
              <w:spacing w:line="240" w:lineRule="atLeast"/>
              <w:jc w:val="center"/>
              <w:rPr>
                <w:rFonts w:ascii="宋体" w:hAnsi="宋体"/>
                <w:szCs w:val="21"/>
              </w:rPr>
            </w:pPr>
            <w:r>
              <w:rPr>
                <w:rFonts w:hint="eastAsia" w:ascii="宋体" w:hAnsi="宋体"/>
                <w:szCs w:val="21"/>
              </w:rPr>
              <w:t>项目名称</w:t>
            </w:r>
          </w:p>
        </w:tc>
        <w:tc>
          <w:tcPr>
            <w:tcW w:w="2118" w:type="dxa"/>
            <w:vAlign w:val="center"/>
          </w:tcPr>
          <w:p>
            <w:pPr>
              <w:spacing w:line="240" w:lineRule="atLeast"/>
              <w:rPr>
                <w:rFonts w:hint="eastAsia"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hint="eastAsia" w:ascii="宋体" w:hAnsi="宋体" w:eastAsia="宋体"/>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2684"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118" w:type="dxa"/>
            <w:vAlign w:val="center"/>
          </w:tcPr>
          <w:p>
            <w:pPr>
              <w:spacing w:line="240" w:lineRule="atLeast"/>
              <w:rPr>
                <w:rFonts w:hint="eastAsia"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hint="default" w:ascii="宋体" w:hAnsi="宋体" w:eastAsia="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2684"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118" w:type="dxa"/>
            <w:vAlign w:val="center"/>
          </w:tcPr>
          <w:p>
            <w:pPr>
              <w:spacing w:line="240" w:lineRule="atLeast"/>
              <w:rPr>
                <w:rFonts w:hint="eastAsia" w:ascii="宋体" w:hAnsi="宋体"/>
                <w:szCs w:val="21"/>
                <w:lang w:eastAsia="zh-CN"/>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842"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233"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1122"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233"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22"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233"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22"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233"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22"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233"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22"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233"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97"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1122"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233" w:type="dxa"/>
            <w:gridSpan w:val="3"/>
            <w:tcBorders>
              <w:left w:val="single" w:color="auto" w:sz="4" w:space="0"/>
            </w:tcBorders>
            <w:vAlign w:val="center"/>
          </w:tcPr>
          <w:p>
            <w:pPr>
              <w:spacing w:beforeLines="5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Lines="5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68" w:hRule="atLeast"/>
          <w:jc w:val="center"/>
        </w:trPr>
        <w:tc>
          <w:tcPr>
            <w:tcW w:w="1562" w:type="dxa"/>
            <w:gridSpan w:val="2"/>
            <w:vAlign w:val="center"/>
          </w:tcPr>
          <w:p>
            <w:pPr>
              <w:spacing w:line="240" w:lineRule="atLeast"/>
              <w:rPr>
                <w:rFonts w:hint="eastAsia" w:ascii="宋体" w:hAnsi="宋体"/>
                <w:szCs w:val="21"/>
              </w:rPr>
            </w:pPr>
            <w:r>
              <w:rPr>
                <w:rFonts w:hint="eastAsia" w:ascii="宋体" w:hAnsi="宋体"/>
                <w:szCs w:val="21"/>
              </w:rPr>
              <w:t>具体情况说明</w:t>
            </w:r>
          </w:p>
        </w:tc>
        <w:tc>
          <w:tcPr>
            <w:tcW w:w="7355" w:type="dxa"/>
            <w:gridSpan w:val="4"/>
          </w:tcPr>
          <w:p>
            <w:pPr>
              <w:spacing w:line="240" w:lineRule="atLeast"/>
              <w:ind w:firstLine="420" w:firstLineChars="20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55"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采购单位意见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本表为采购单位反馈政府采购项目履约情况时所用；</w:t>
      </w:r>
    </w:p>
    <w:p>
      <w:pPr>
        <w:spacing w:line="240" w:lineRule="atLeast"/>
        <w:rPr>
          <w:rFonts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履约情况评价分为优、良、中、差四个等级，请在对应的框前打“√”，然后在“具体情况说明”一栏详细说明有关情况；</w:t>
      </w:r>
    </w:p>
    <w:p>
      <w:pPr>
        <w:spacing w:line="240" w:lineRule="atLeast"/>
        <w:rPr>
          <w:rFonts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在政府采购项目合同履约过程或履约结束后，采购单位应当及时填写本表以书面形式对采购实施流程中标供应商（含预选供应商）所提供的产品、服务或工程的质量、价格和履行情况等进行反馈，作为该供应商诚信管理的重要参考，未按要求书面反馈中标供应商的履约情况的，视为对供应商的履约情况无意见。</w:t>
      </w:r>
    </w:p>
    <w:p>
      <w:pPr>
        <w:rPr>
          <w:rFonts w:hint="eastAsia"/>
          <w:sz w:val="22"/>
          <w:szCs w:val="21"/>
        </w:rPr>
      </w:pPr>
      <w:r>
        <w:rPr>
          <w:rFonts w:hint="eastAsia"/>
          <w:sz w:val="22"/>
          <w:szCs w:val="21"/>
        </w:rPr>
        <w:t>4</w:t>
      </w:r>
      <w:r>
        <w:rPr>
          <w:rFonts w:hint="eastAsia"/>
          <w:sz w:val="22"/>
          <w:szCs w:val="21"/>
          <w:lang w:val="en-US" w:eastAsia="zh-CN"/>
        </w:rPr>
        <w:t>.</w:t>
      </w:r>
      <w:r>
        <w:rPr>
          <w:rFonts w:hint="eastAsia"/>
          <w:sz w:val="22"/>
          <w:szCs w:val="21"/>
        </w:rPr>
        <w:t>本表一式三份，采购单位存两份，中标供应商存一份。</w:t>
      </w:r>
    </w:p>
    <w:tbl>
      <w:tblPr>
        <w:tblStyle w:val="11"/>
        <w:tblW w:w="9562" w:type="dxa"/>
        <w:jc w:val="center"/>
        <w:tblInd w:w="-616" w:type="dxa"/>
        <w:shd w:val="clear" w:color="auto" w:fill="auto"/>
        <w:tblLayout w:type="fixed"/>
        <w:tblCellMar>
          <w:top w:w="0" w:type="dxa"/>
          <w:left w:w="0" w:type="dxa"/>
          <w:bottom w:w="0" w:type="dxa"/>
          <w:right w:w="0" w:type="dxa"/>
        </w:tblCellMar>
      </w:tblPr>
      <w:tblGrid>
        <w:gridCol w:w="680"/>
        <w:gridCol w:w="917"/>
        <w:gridCol w:w="1360"/>
        <w:gridCol w:w="1674"/>
        <w:gridCol w:w="2340"/>
        <w:gridCol w:w="740"/>
        <w:gridCol w:w="1014"/>
        <w:gridCol w:w="837"/>
      </w:tblGrid>
      <w:tr>
        <w:tblPrEx>
          <w:shd w:val="clear" w:color="auto" w:fill="auto"/>
          <w:tblLayout w:type="fixed"/>
          <w:tblCellMar>
            <w:top w:w="0" w:type="dxa"/>
            <w:left w:w="0" w:type="dxa"/>
            <w:bottom w:w="0" w:type="dxa"/>
            <w:right w:w="0" w:type="dxa"/>
          </w:tblCellMar>
        </w:tblPrEx>
        <w:trPr>
          <w:trHeight w:val="684" w:hRule="atLeast"/>
          <w:jc w:val="center"/>
        </w:trPr>
        <w:tc>
          <w:tcPr>
            <w:tcW w:w="9562"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Times New Roman"/>
                <w:b/>
                <w:bCs/>
                <w:kern w:val="0"/>
                <w:sz w:val="36"/>
                <w:szCs w:val="36"/>
                <w:lang w:val="en-US" w:eastAsia="zh-CN" w:bidi="ar-SA"/>
              </w:rPr>
              <w:t>政府采购履约情况评价表附表</w:t>
            </w:r>
          </w:p>
        </w:tc>
      </w:tr>
      <w:tr>
        <w:tblPrEx>
          <w:tblLayout w:type="fixed"/>
          <w:tblCellMar>
            <w:top w:w="0" w:type="dxa"/>
            <w:left w:w="0" w:type="dxa"/>
            <w:bottom w:w="0" w:type="dxa"/>
            <w:right w:w="0" w:type="dxa"/>
          </w:tblCellMar>
        </w:tblPrEx>
        <w:trPr>
          <w:trHeight w:val="576"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17"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136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评估项</w:t>
            </w:r>
          </w:p>
        </w:tc>
        <w:tc>
          <w:tcPr>
            <w:tcW w:w="1674"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内容</w:t>
            </w:r>
          </w:p>
        </w:tc>
        <w:tc>
          <w:tcPr>
            <w:tcW w:w="234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打分规则</w:t>
            </w:r>
          </w:p>
        </w:tc>
        <w:tc>
          <w:tcPr>
            <w:tcW w:w="74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权限分值</w:t>
            </w:r>
          </w:p>
        </w:tc>
        <w:tc>
          <w:tcPr>
            <w:tcW w:w="1014"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分值</w:t>
            </w:r>
          </w:p>
        </w:tc>
        <w:tc>
          <w:tcPr>
            <w:tcW w:w="837"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得分</w:t>
            </w:r>
          </w:p>
        </w:tc>
      </w:tr>
      <w:tr>
        <w:tblPrEx>
          <w:tblLayout w:type="fixed"/>
          <w:tblCellMar>
            <w:top w:w="0" w:type="dxa"/>
            <w:left w:w="0" w:type="dxa"/>
            <w:bottom w:w="0" w:type="dxa"/>
            <w:right w:w="0" w:type="dxa"/>
          </w:tblCellMar>
        </w:tblPrEx>
        <w:trPr>
          <w:trHeight w:val="624" w:hRule="atLeast"/>
          <w:jc w:val="center"/>
        </w:trPr>
        <w:tc>
          <w:tcPr>
            <w:tcW w:w="680" w:type="dxa"/>
            <w:vMerge w:val="restart"/>
            <w:tcBorders>
              <w:top w:val="nil"/>
              <w:left w:val="single" w:color="auto" w:sz="4" w:space="0"/>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917" w:type="dxa"/>
            <w:vMerge w:val="restart"/>
            <w:tcBorders>
              <w:top w:val="nil"/>
              <w:left w:val="single" w:color="auto" w:sz="4" w:space="0"/>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项目前期</w:t>
            </w:r>
          </w:p>
        </w:tc>
        <w:tc>
          <w:tcPr>
            <w:tcW w:w="1360" w:type="dxa"/>
            <w:vMerge w:val="restart"/>
            <w:tcBorders>
              <w:top w:val="nil"/>
              <w:left w:val="single" w:color="auto" w:sz="4" w:space="0"/>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场地保障（场地租用/使用证明）</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restart"/>
            <w:tcBorders>
              <w:top w:val="nil"/>
              <w:left w:val="single" w:color="auto" w:sz="4" w:space="0"/>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624"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场地设备保障（器材清单）</w:t>
            </w:r>
          </w:p>
        </w:tc>
        <w:tc>
          <w:tcPr>
            <w:tcW w:w="2340" w:type="dxa"/>
            <w:tcBorders>
              <w:top w:val="nil"/>
              <w:left w:val="nil"/>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1200"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设计</w:t>
            </w:r>
          </w:p>
        </w:tc>
        <w:tc>
          <w:tcPr>
            <w:tcW w:w="1674"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赛事物资设计（主背景、奖牌证书、宣传页等）</w:t>
            </w:r>
          </w:p>
        </w:tc>
        <w:tc>
          <w:tcPr>
            <w:tcW w:w="234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1.很好6分；2.较好4分；3.一般2分；4.差0分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564"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tcBorders>
              <w:top w:val="nil"/>
              <w:left w:val="nil"/>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工作机制</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岗位分工（联络）表</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480"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restart"/>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基础保障</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总体方案</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528"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规程/秩序册</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480"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安保方案</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492"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医疗方案</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492"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应急预案</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528"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宣传方案</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456" w:hRule="atLeast"/>
          <w:jc w:val="center"/>
        </w:trPr>
        <w:tc>
          <w:tcPr>
            <w:tcW w:w="68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tcBorders>
              <w:top w:val="nil"/>
              <w:left w:val="nil"/>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筹备会议</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会议记录</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480" w:hRule="atLeast"/>
          <w:jc w:val="center"/>
        </w:trPr>
        <w:tc>
          <w:tcPr>
            <w:tcW w:w="68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项目期间</w:t>
            </w:r>
          </w:p>
        </w:tc>
        <w:tc>
          <w:tcPr>
            <w:tcW w:w="1360" w:type="dxa"/>
            <w:vMerge w:val="restart"/>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开幕、闭幕或颁奖仪式</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主持人</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492"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礼仪人员</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684"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讲话稿（主持稿、发言稿）</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492"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议程</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无得0分，有得2分。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528"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人员在岗情况</w:t>
            </w:r>
          </w:p>
        </w:tc>
        <w:tc>
          <w:tcPr>
            <w:tcW w:w="1674"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组织负责人</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无得0分，到位得2分。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528"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裁判/组织人员</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无得0分，到位得2分。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528"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安保人员</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无得0分，到位得2分。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528"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医疗人员</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无得0分，到位得2分。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648"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志愿者义工、后勤人员</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无得0分，到位得2分。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948"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规模保障</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报名人数符合规模要求</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根据主办方要求规模，不低于80%定额人数，符合得3分。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1164"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现场实际参加人数</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不低于报名人数95%得3分，80%-95%得2分，70%-80%得1分,70%以下得0分。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20"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执行情况</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组织秩序</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结合方案、现场组织情况，得0、2、4分。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44"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安保执行</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结合方案、现场安保情况，得0、1、2分。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44"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后勤执行</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结合方案、现场后勤情况，得0、1、2分。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68"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医疗执行</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结合方案、现场医疗保障，得0、1、2分。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996"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应急情况处理</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结合方案、现场情况，得0、1、2分。未出现特殊情况得2分。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972"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购买商业保险</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为本项目购买商业保险，得4分，未购买得0分。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1032"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场地布置</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现场布置符合场地条件和设计</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结合设计、现场布置情况，得0、1、2、3、4分。</w:t>
            </w: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4/3/2/1/0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1008" w:hRule="atLeast"/>
          <w:jc w:val="center"/>
        </w:trPr>
        <w:tc>
          <w:tcPr>
            <w:tcW w:w="68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917"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项目后期</w:t>
            </w:r>
          </w:p>
        </w:tc>
        <w:tc>
          <w:tcPr>
            <w:tcW w:w="1360" w:type="dxa"/>
            <w:tcBorders>
              <w:top w:val="nil"/>
              <w:left w:val="nil"/>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宣传形式（宣传清单）</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形式3种及以上得6分，形式2种得4分；形式1种得2分；无得0分。</w:t>
            </w:r>
          </w:p>
        </w:tc>
        <w:tc>
          <w:tcPr>
            <w:tcW w:w="74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1092"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场地整理情况</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布场拆除、环境卫生整理情况</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结合现场情况，还原情况较好得4分，一般得2分，场地损坏得0分。</w:t>
            </w:r>
          </w:p>
        </w:tc>
        <w:tc>
          <w:tcPr>
            <w:tcW w:w="7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56"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材料收集</w:t>
            </w: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材料汇编（纸质、电子档)</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结合材料完整程度，得0、2、4、6分。</w:t>
            </w:r>
          </w:p>
        </w:tc>
        <w:tc>
          <w:tcPr>
            <w:tcW w:w="7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44"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视频</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根据</w:t>
            </w:r>
            <w:r>
              <w:rPr>
                <w:rFonts w:hint="eastAsia" w:ascii="宋体" w:hAnsi="宋体" w:cs="宋体"/>
                <w:i w:val="0"/>
                <w:color w:val="auto"/>
                <w:kern w:val="0"/>
                <w:sz w:val="22"/>
                <w:szCs w:val="22"/>
                <w:u w:val="none"/>
                <w:lang w:val="en-US" w:eastAsia="zh-CN" w:bidi="ar"/>
              </w:rPr>
              <w:t>视频</w:t>
            </w:r>
            <w:r>
              <w:rPr>
                <w:rFonts w:hint="eastAsia" w:ascii="宋体" w:hAnsi="宋体" w:eastAsia="宋体" w:cs="宋体"/>
                <w:i w:val="0"/>
                <w:color w:val="auto"/>
                <w:kern w:val="0"/>
                <w:sz w:val="22"/>
                <w:szCs w:val="22"/>
                <w:u w:val="none"/>
                <w:lang w:val="en-US" w:eastAsia="zh-CN" w:bidi="ar"/>
              </w:rPr>
              <w:t>质量，得0、1、3、5分。</w:t>
            </w:r>
          </w:p>
        </w:tc>
        <w:tc>
          <w:tcPr>
            <w:tcW w:w="7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768"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照片</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根据照片质量，得0、1、3、5分。</w:t>
            </w:r>
          </w:p>
        </w:tc>
        <w:tc>
          <w:tcPr>
            <w:tcW w:w="7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924" w:hRule="atLeast"/>
          <w:jc w:val="center"/>
        </w:trPr>
        <w:tc>
          <w:tcPr>
            <w:tcW w:w="68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6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7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材料反馈时间</w:t>
            </w:r>
          </w:p>
        </w:tc>
        <w:tc>
          <w:tcPr>
            <w:tcW w:w="23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及时得4分，较慢得3分，慢得2分，未反馈得0分。</w:t>
            </w:r>
          </w:p>
        </w:tc>
        <w:tc>
          <w:tcPr>
            <w:tcW w:w="7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1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4/3/2/0</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Layout w:type="fixed"/>
          <w:tblCellMar>
            <w:top w:w="0" w:type="dxa"/>
            <w:left w:w="0" w:type="dxa"/>
            <w:bottom w:w="0" w:type="dxa"/>
            <w:right w:w="0" w:type="dxa"/>
          </w:tblCellMar>
        </w:tblPrEx>
        <w:trPr>
          <w:trHeight w:val="384" w:hRule="atLeast"/>
          <w:jc w:val="center"/>
        </w:trPr>
        <w:tc>
          <w:tcPr>
            <w:tcW w:w="8725" w:type="dxa"/>
            <w:gridSpan w:val="7"/>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合计得分</w:t>
            </w:r>
          </w:p>
        </w:tc>
        <w:tc>
          <w:tcPr>
            <w:tcW w:w="83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trHeight w:val="288" w:hRule="atLeast"/>
          <w:jc w:val="center"/>
        </w:trPr>
        <w:tc>
          <w:tcPr>
            <w:tcW w:w="680"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w:t>
            </w:r>
          </w:p>
        </w:tc>
        <w:tc>
          <w:tcPr>
            <w:tcW w:w="91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分值比例</w:t>
            </w:r>
          </w:p>
        </w:tc>
        <w:tc>
          <w:tcPr>
            <w:tcW w:w="7965" w:type="dxa"/>
            <w:gridSpan w:val="6"/>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项目前期：26分；项目期间：44分；项目后期：30分；总分：100分</w:t>
            </w:r>
          </w:p>
        </w:tc>
      </w:tr>
      <w:tr>
        <w:tblPrEx>
          <w:tblLayout w:type="fixed"/>
          <w:tblCellMar>
            <w:top w:w="0" w:type="dxa"/>
            <w:left w:w="0" w:type="dxa"/>
            <w:bottom w:w="0" w:type="dxa"/>
            <w:right w:w="0" w:type="dxa"/>
          </w:tblCellMar>
        </w:tblPrEx>
        <w:trPr>
          <w:trHeight w:val="576" w:hRule="atLeast"/>
          <w:jc w:val="center"/>
        </w:trPr>
        <w:tc>
          <w:tcPr>
            <w:tcW w:w="680"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w:t>
            </w:r>
          </w:p>
        </w:tc>
        <w:tc>
          <w:tcPr>
            <w:tcW w:w="91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总体评价分值界定</w:t>
            </w:r>
          </w:p>
        </w:tc>
        <w:tc>
          <w:tcPr>
            <w:tcW w:w="7965" w:type="dxa"/>
            <w:gridSpan w:val="6"/>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履约评分设优、良、中、差四个等级，60分以下为差；60-70分为中级；70-80分为良；80分以上为优。</w:t>
            </w:r>
          </w:p>
        </w:tc>
      </w:tr>
      <w:tr>
        <w:tblPrEx>
          <w:tblLayout w:type="fixed"/>
          <w:tblCellMar>
            <w:top w:w="0" w:type="dxa"/>
            <w:left w:w="0" w:type="dxa"/>
            <w:bottom w:w="0" w:type="dxa"/>
            <w:right w:w="0" w:type="dxa"/>
          </w:tblCellMar>
        </w:tblPrEx>
        <w:trPr>
          <w:trHeight w:val="1632" w:hRule="atLeast"/>
          <w:jc w:val="center"/>
        </w:trPr>
        <w:tc>
          <w:tcPr>
            <w:tcW w:w="9562" w:type="dxa"/>
            <w:gridSpan w:val="8"/>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w:t>
            </w:r>
            <w:r>
              <w:rPr>
                <w:rStyle w:val="16"/>
                <w:lang w:val="en-US" w:eastAsia="zh-CN" w:bidi="ar"/>
              </w:rPr>
              <w:t xml:space="preserve">                                                                                                                                                                               </w:t>
            </w:r>
            <w:r>
              <w:rPr>
                <w:rStyle w:val="17"/>
                <w:lang w:val="en-US" w:eastAsia="zh-CN" w:bidi="ar"/>
              </w:rPr>
              <w:t xml:space="preserve"> 1.本表评分作为政府采购履约情况评价表总体评价等级依据；                                                                                                                                                                        2</w:t>
            </w:r>
            <w:r>
              <w:rPr>
                <w:rStyle w:val="18"/>
                <w:lang w:val="en-US" w:eastAsia="zh-CN" w:bidi="ar"/>
              </w:rPr>
              <w:t>.项目评估人员需对接项目执行单位，根据相关佐证材料及现场实际情况进行评分；                                                                                                                                                                                             3.每一项的得分均不能超过该项最高分值，缺项则该项为0分；</w:t>
            </w:r>
            <w:r>
              <w:rPr>
                <w:rStyle w:val="17"/>
                <w:lang w:val="en-US" w:eastAsia="zh-CN" w:bidi="ar"/>
              </w:rPr>
              <w:br w:type="textWrapping"/>
            </w:r>
            <w:r>
              <w:rPr>
                <w:rStyle w:val="17"/>
                <w:lang w:val="en-US" w:eastAsia="zh-CN" w:bidi="ar"/>
              </w:rPr>
              <w:t>4.评估人员需将本表打印，作为政府采购履约情况评价表附表一同盖章后存档。</w:t>
            </w:r>
          </w:p>
        </w:tc>
      </w:tr>
      <w:tr>
        <w:tblPrEx>
          <w:shd w:val="clear" w:color="auto" w:fill="auto"/>
          <w:tblLayout w:type="fixed"/>
          <w:tblCellMar>
            <w:top w:w="0" w:type="dxa"/>
            <w:left w:w="0" w:type="dxa"/>
            <w:bottom w:w="0" w:type="dxa"/>
            <w:right w:w="0" w:type="dxa"/>
          </w:tblCellMar>
        </w:tblPrEx>
        <w:trPr>
          <w:trHeight w:val="564" w:hRule="atLeast"/>
          <w:jc w:val="center"/>
        </w:trPr>
        <w:tc>
          <w:tcPr>
            <w:tcW w:w="4631" w:type="dxa"/>
            <w:gridSpan w:val="4"/>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4931" w:type="dxa"/>
            <w:gridSpan w:val="4"/>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r>
      <w:tr>
        <w:tblPrEx>
          <w:tblLayout w:type="fixed"/>
          <w:tblCellMar>
            <w:top w:w="0" w:type="dxa"/>
            <w:left w:w="0" w:type="dxa"/>
            <w:bottom w:w="0" w:type="dxa"/>
            <w:right w:w="0" w:type="dxa"/>
          </w:tblCellMar>
        </w:tblPrEx>
        <w:trPr>
          <w:trHeight w:val="756" w:hRule="atLeast"/>
          <w:jc w:val="center"/>
        </w:trPr>
        <w:tc>
          <w:tcPr>
            <w:tcW w:w="9562" w:type="dxa"/>
            <w:gridSpan w:val="8"/>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评估人员签名：              评估时间：    年   月   日       单位盖章 ：</w:t>
            </w:r>
          </w:p>
        </w:tc>
      </w:tr>
    </w:tbl>
    <w:p>
      <w:pPr>
        <w:spacing w:line="560" w:lineRule="exact"/>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DF982"/>
    <w:multiLevelType w:val="singleLevel"/>
    <w:tmpl w:val="788DF98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001C"/>
    <w:rsid w:val="00003D84"/>
    <w:rsid w:val="00006B2E"/>
    <w:rsid w:val="0001406D"/>
    <w:rsid w:val="00022F81"/>
    <w:rsid w:val="00027110"/>
    <w:rsid w:val="00035641"/>
    <w:rsid w:val="00056310"/>
    <w:rsid w:val="00056F85"/>
    <w:rsid w:val="00070696"/>
    <w:rsid w:val="00081FAD"/>
    <w:rsid w:val="00090EE1"/>
    <w:rsid w:val="000C0DEE"/>
    <w:rsid w:val="000C4DD2"/>
    <w:rsid w:val="000D0BAD"/>
    <w:rsid w:val="000E2A14"/>
    <w:rsid w:val="000E3AE1"/>
    <w:rsid w:val="0010026C"/>
    <w:rsid w:val="001121AC"/>
    <w:rsid w:val="0012464A"/>
    <w:rsid w:val="0012512B"/>
    <w:rsid w:val="001304C2"/>
    <w:rsid w:val="0014085B"/>
    <w:rsid w:val="00154764"/>
    <w:rsid w:val="00186855"/>
    <w:rsid w:val="001A75BF"/>
    <w:rsid w:val="001B4758"/>
    <w:rsid w:val="001C16DE"/>
    <w:rsid w:val="001C51C2"/>
    <w:rsid w:val="001D2642"/>
    <w:rsid w:val="001F7DBD"/>
    <w:rsid w:val="002040B0"/>
    <w:rsid w:val="0021342D"/>
    <w:rsid w:val="00221D72"/>
    <w:rsid w:val="00256971"/>
    <w:rsid w:val="002668FD"/>
    <w:rsid w:val="00267164"/>
    <w:rsid w:val="002A1E54"/>
    <w:rsid w:val="002A3F54"/>
    <w:rsid w:val="002A7E6B"/>
    <w:rsid w:val="002B2983"/>
    <w:rsid w:val="002B3EAD"/>
    <w:rsid w:val="002C5E82"/>
    <w:rsid w:val="002D1B41"/>
    <w:rsid w:val="00325C90"/>
    <w:rsid w:val="0034047F"/>
    <w:rsid w:val="00350479"/>
    <w:rsid w:val="00371C01"/>
    <w:rsid w:val="00393188"/>
    <w:rsid w:val="003D08CA"/>
    <w:rsid w:val="003D1462"/>
    <w:rsid w:val="003F61D8"/>
    <w:rsid w:val="00402E7C"/>
    <w:rsid w:val="00411250"/>
    <w:rsid w:val="00411EE5"/>
    <w:rsid w:val="004243A0"/>
    <w:rsid w:val="0043197F"/>
    <w:rsid w:val="00442862"/>
    <w:rsid w:val="0046648E"/>
    <w:rsid w:val="004848F0"/>
    <w:rsid w:val="00485CAC"/>
    <w:rsid w:val="00491BE3"/>
    <w:rsid w:val="004A35E5"/>
    <w:rsid w:val="004A6F90"/>
    <w:rsid w:val="004C6226"/>
    <w:rsid w:val="004C6BAA"/>
    <w:rsid w:val="004C7415"/>
    <w:rsid w:val="004F116E"/>
    <w:rsid w:val="004F3C99"/>
    <w:rsid w:val="004F6D16"/>
    <w:rsid w:val="005006F3"/>
    <w:rsid w:val="005040BC"/>
    <w:rsid w:val="00517A01"/>
    <w:rsid w:val="00517FB8"/>
    <w:rsid w:val="00520FE3"/>
    <w:rsid w:val="00534641"/>
    <w:rsid w:val="00544DC9"/>
    <w:rsid w:val="00557158"/>
    <w:rsid w:val="00561DD2"/>
    <w:rsid w:val="00565180"/>
    <w:rsid w:val="00596B0D"/>
    <w:rsid w:val="005A54CC"/>
    <w:rsid w:val="005B1A60"/>
    <w:rsid w:val="005B356A"/>
    <w:rsid w:val="005B43E1"/>
    <w:rsid w:val="005B64AF"/>
    <w:rsid w:val="005C0A47"/>
    <w:rsid w:val="005C3806"/>
    <w:rsid w:val="005C4B4C"/>
    <w:rsid w:val="005D01BB"/>
    <w:rsid w:val="005E7FA1"/>
    <w:rsid w:val="005F4730"/>
    <w:rsid w:val="005F5509"/>
    <w:rsid w:val="0060302D"/>
    <w:rsid w:val="00610029"/>
    <w:rsid w:val="0062426D"/>
    <w:rsid w:val="00630E7E"/>
    <w:rsid w:val="006441E7"/>
    <w:rsid w:val="00644B84"/>
    <w:rsid w:val="00647D36"/>
    <w:rsid w:val="006548EF"/>
    <w:rsid w:val="0065723B"/>
    <w:rsid w:val="0066062C"/>
    <w:rsid w:val="00670280"/>
    <w:rsid w:val="00670314"/>
    <w:rsid w:val="00675E35"/>
    <w:rsid w:val="0068545B"/>
    <w:rsid w:val="006A3DAB"/>
    <w:rsid w:val="006A5EDC"/>
    <w:rsid w:val="006B69C3"/>
    <w:rsid w:val="006C5B4C"/>
    <w:rsid w:val="006D644D"/>
    <w:rsid w:val="006E2D72"/>
    <w:rsid w:val="007215E8"/>
    <w:rsid w:val="007403DB"/>
    <w:rsid w:val="00745517"/>
    <w:rsid w:val="0079571E"/>
    <w:rsid w:val="00796B02"/>
    <w:rsid w:val="007A298E"/>
    <w:rsid w:val="007F0D77"/>
    <w:rsid w:val="0080583D"/>
    <w:rsid w:val="00813B68"/>
    <w:rsid w:val="008342D9"/>
    <w:rsid w:val="00837661"/>
    <w:rsid w:val="00843C79"/>
    <w:rsid w:val="00843E0A"/>
    <w:rsid w:val="00864669"/>
    <w:rsid w:val="00866064"/>
    <w:rsid w:val="0089593E"/>
    <w:rsid w:val="008B700A"/>
    <w:rsid w:val="008C0BFA"/>
    <w:rsid w:val="008D5730"/>
    <w:rsid w:val="008D7ABA"/>
    <w:rsid w:val="008F5287"/>
    <w:rsid w:val="008F7640"/>
    <w:rsid w:val="009030D1"/>
    <w:rsid w:val="00906B17"/>
    <w:rsid w:val="00923CEF"/>
    <w:rsid w:val="00926668"/>
    <w:rsid w:val="0094339B"/>
    <w:rsid w:val="0095641F"/>
    <w:rsid w:val="00957F5B"/>
    <w:rsid w:val="00970A08"/>
    <w:rsid w:val="009770B4"/>
    <w:rsid w:val="009A61C1"/>
    <w:rsid w:val="009B4CB4"/>
    <w:rsid w:val="009C3E0E"/>
    <w:rsid w:val="009D232F"/>
    <w:rsid w:val="009F2062"/>
    <w:rsid w:val="00A00982"/>
    <w:rsid w:val="00A04813"/>
    <w:rsid w:val="00A52F31"/>
    <w:rsid w:val="00A7023D"/>
    <w:rsid w:val="00A7531D"/>
    <w:rsid w:val="00A821FB"/>
    <w:rsid w:val="00A84716"/>
    <w:rsid w:val="00A87C50"/>
    <w:rsid w:val="00A94730"/>
    <w:rsid w:val="00A96378"/>
    <w:rsid w:val="00AB17F8"/>
    <w:rsid w:val="00AF3917"/>
    <w:rsid w:val="00AF52C3"/>
    <w:rsid w:val="00B22A5A"/>
    <w:rsid w:val="00B27D4B"/>
    <w:rsid w:val="00B735E7"/>
    <w:rsid w:val="00B909E6"/>
    <w:rsid w:val="00B9648E"/>
    <w:rsid w:val="00C0372D"/>
    <w:rsid w:val="00C11E6B"/>
    <w:rsid w:val="00C122CB"/>
    <w:rsid w:val="00C4769F"/>
    <w:rsid w:val="00C56CC7"/>
    <w:rsid w:val="00C65BD8"/>
    <w:rsid w:val="00C65F57"/>
    <w:rsid w:val="00C8537F"/>
    <w:rsid w:val="00C86D3F"/>
    <w:rsid w:val="00C97727"/>
    <w:rsid w:val="00D063D6"/>
    <w:rsid w:val="00D07648"/>
    <w:rsid w:val="00D30955"/>
    <w:rsid w:val="00D33D62"/>
    <w:rsid w:val="00D45CE4"/>
    <w:rsid w:val="00D46624"/>
    <w:rsid w:val="00D6055C"/>
    <w:rsid w:val="00D7655C"/>
    <w:rsid w:val="00D77342"/>
    <w:rsid w:val="00D8106F"/>
    <w:rsid w:val="00DC1ADF"/>
    <w:rsid w:val="00DE4F73"/>
    <w:rsid w:val="00E04281"/>
    <w:rsid w:val="00E07485"/>
    <w:rsid w:val="00E4165F"/>
    <w:rsid w:val="00E731FC"/>
    <w:rsid w:val="00E758A5"/>
    <w:rsid w:val="00EA001C"/>
    <w:rsid w:val="00EA5E01"/>
    <w:rsid w:val="00ED3230"/>
    <w:rsid w:val="00EF58D5"/>
    <w:rsid w:val="00F11CF2"/>
    <w:rsid w:val="00F128CA"/>
    <w:rsid w:val="00F541AA"/>
    <w:rsid w:val="00F82AA5"/>
    <w:rsid w:val="00F90FE9"/>
    <w:rsid w:val="00FA099F"/>
    <w:rsid w:val="00FA4163"/>
    <w:rsid w:val="00FC0326"/>
    <w:rsid w:val="00FC096A"/>
    <w:rsid w:val="00FC3367"/>
    <w:rsid w:val="00FC5CA5"/>
    <w:rsid w:val="00FD1942"/>
    <w:rsid w:val="00FE588A"/>
    <w:rsid w:val="00FF7BF0"/>
    <w:rsid w:val="012514AB"/>
    <w:rsid w:val="02056C66"/>
    <w:rsid w:val="09807E95"/>
    <w:rsid w:val="14580BD5"/>
    <w:rsid w:val="168017EE"/>
    <w:rsid w:val="244D138B"/>
    <w:rsid w:val="26ED66F6"/>
    <w:rsid w:val="2D1E300E"/>
    <w:rsid w:val="2E202F58"/>
    <w:rsid w:val="30CF1830"/>
    <w:rsid w:val="32CC3ADB"/>
    <w:rsid w:val="38460265"/>
    <w:rsid w:val="39815882"/>
    <w:rsid w:val="3E654D39"/>
    <w:rsid w:val="43570253"/>
    <w:rsid w:val="43EE6A4E"/>
    <w:rsid w:val="457F3410"/>
    <w:rsid w:val="45AC0495"/>
    <w:rsid w:val="4E8C0F01"/>
    <w:rsid w:val="50754840"/>
    <w:rsid w:val="567F19FD"/>
    <w:rsid w:val="5CD47D4E"/>
    <w:rsid w:val="5DF67368"/>
    <w:rsid w:val="5E8F36AC"/>
    <w:rsid w:val="5FAC6735"/>
    <w:rsid w:val="60294513"/>
    <w:rsid w:val="640D4EB0"/>
    <w:rsid w:val="64704104"/>
    <w:rsid w:val="6BB225C6"/>
    <w:rsid w:val="6BD7363E"/>
    <w:rsid w:val="6D65300D"/>
    <w:rsid w:val="6EAF5BD5"/>
    <w:rsid w:val="6FF0342F"/>
    <w:rsid w:val="720718E7"/>
    <w:rsid w:val="77CD77BF"/>
    <w:rsid w:val="7A826DFE"/>
    <w:rsid w:val="7B9C2C55"/>
    <w:rsid w:val="7DFF4F9D"/>
    <w:rsid w:val="7EBF65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3"/>
    <w:next w:val="1"/>
    <w:qFormat/>
    <w:uiPriority w:val="0"/>
    <w:pPr>
      <w:spacing w:before="260" w:after="260" w:line="240" w:lineRule="auto"/>
      <w:outlineLvl w:val="2"/>
    </w:pPr>
    <w:rPr>
      <w:rFonts w:ascii="宋体" w:hAnsi="宋体" w:eastAsia="宋体" w:cs="Times New Roman"/>
      <w:szCs w:val="32"/>
    </w:rPr>
  </w:style>
  <w:style w:type="paragraph" w:styleId="3">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2"/>
    <w:unhideWhenUsed/>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Hyperlink"/>
    <w:basedOn w:val="9"/>
    <w:unhideWhenUsed/>
    <w:qFormat/>
    <w:uiPriority w:val="99"/>
    <w:rPr>
      <w:color w:val="0000FF" w:themeColor="hyperlink"/>
      <w:u w:val="single"/>
    </w:rPr>
  </w:style>
  <w:style w:type="character" w:customStyle="1" w:styleId="12">
    <w:name w:val="日期 Char"/>
    <w:basedOn w:val="9"/>
    <w:link w:val="4"/>
    <w:semiHidden/>
    <w:qFormat/>
    <w:uiPriority w:val="99"/>
    <w:rPr>
      <w:rFonts w:ascii="Times New Roman" w:hAnsi="Times New Roman" w:eastAsia="宋体" w:cs="Times New Roman"/>
      <w:szCs w:val="24"/>
    </w:rPr>
  </w:style>
  <w:style w:type="character" w:customStyle="1" w:styleId="13">
    <w:name w:val="页眉 Char"/>
    <w:basedOn w:val="9"/>
    <w:link w:val="7"/>
    <w:semiHidden/>
    <w:qFormat/>
    <w:uiPriority w:val="99"/>
    <w:rPr>
      <w:rFonts w:ascii="Times New Roman" w:hAnsi="Times New Roman" w:eastAsia="宋体" w:cs="Times New Roman"/>
      <w:sz w:val="18"/>
      <w:szCs w:val="18"/>
    </w:rPr>
  </w:style>
  <w:style w:type="character" w:customStyle="1" w:styleId="14">
    <w:name w:val="页脚 Char"/>
    <w:basedOn w:val="9"/>
    <w:link w:val="6"/>
    <w:semiHidden/>
    <w:qFormat/>
    <w:uiPriority w:val="99"/>
    <w:rPr>
      <w:rFonts w:ascii="Times New Roman" w:hAnsi="Times New Roman" w:eastAsia="宋体" w:cs="Times New Roman"/>
      <w:sz w:val="18"/>
      <w:szCs w:val="18"/>
    </w:rPr>
  </w:style>
  <w:style w:type="character" w:customStyle="1" w:styleId="15">
    <w:name w:val="批注框文本 Char"/>
    <w:basedOn w:val="9"/>
    <w:link w:val="5"/>
    <w:semiHidden/>
    <w:qFormat/>
    <w:uiPriority w:val="99"/>
    <w:rPr>
      <w:rFonts w:ascii="Times New Roman" w:hAnsi="Times New Roman" w:eastAsia="宋体" w:cs="Times New Roman"/>
      <w:sz w:val="18"/>
      <w:szCs w:val="18"/>
    </w:rPr>
  </w:style>
  <w:style w:type="character" w:customStyle="1" w:styleId="16">
    <w:name w:val="font71"/>
    <w:basedOn w:val="9"/>
    <w:qFormat/>
    <w:uiPriority w:val="0"/>
    <w:rPr>
      <w:rFonts w:hint="eastAsia" w:ascii="宋体" w:hAnsi="宋体" w:eastAsia="宋体" w:cs="宋体"/>
      <w:color w:val="000000"/>
      <w:sz w:val="22"/>
      <w:szCs w:val="22"/>
      <w:u w:val="none"/>
    </w:rPr>
  </w:style>
  <w:style w:type="character" w:customStyle="1" w:styleId="17">
    <w:name w:val="font01"/>
    <w:basedOn w:val="9"/>
    <w:qFormat/>
    <w:uiPriority w:val="0"/>
    <w:rPr>
      <w:rFonts w:hint="eastAsia" w:ascii="宋体" w:hAnsi="宋体" w:eastAsia="宋体" w:cs="宋体"/>
      <w:color w:val="000000"/>
      <w:sz w:val="22"/>
      <w:szCs w:val="22"/>
      <w:u w:val="none"/>
    </w:rPr>
  </w:style>
  <w:style w:type="character" w:customStyle="1" w:styleId="18">
    <w:name w:val="font61"/>
    <w:basedOn w:val="9"/>
    <w:qFormat/>
    <w:uiPriority w:val="0"/>
    <w:rPr>
      <w:rFonts w:hint="eastAsia" w:ascii="宋体" w:hAnsi="宋体" w:eastAsia="宋体" w:cs="宋体"/>
      <w:color w:val="auto"/>
      <w:sz w:val="22"/>
      <w:szCs w:val="22"/>
      <w:u w:val="none"/>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602</Words>
  <Characters>3435</Characters>
  <Lines>28</Lines>
  <Paragraphs>8</Paragraphs>
  <TotalTime>179</TotalTime>
  <ScaleCrop>false</ScaleCrop>
  <LinksUpToDate>false</LinksUpToDate>
  <CharactersWithSpaces>4029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2019-04-22T06:26:00Z</dcterms:created>
  <dc:creator>陈乐智</dc:creator>
  <cp:lastModifiedBy>陈乐智</cp:lastModifiedBy>
  <cp:lastPrinted>2020-05-22T09:02:00Z</cp:lastPrinted>
  <dcterms:modified xsi:type="dcterms:W3CDTF">2020-06-29T02:30:23Z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