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/>
        </w:rPr>
        <w:t>第四届光创赛最佳组织单位奖获奖名单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40"/>
          <w:lang w:val="en-US" w:eastAsia="zh-CN"/>
        </w:rPr>
      </w:pPr>
    </w:p>
    <w:tbl>
      <w:tblPr>
        <w:tblStyle w:val="4"/>
        <w:tblW w:w="8705" w:type="dxa"/>
        <w:jc w:val="center"/>
        <w:tblInd w:w="-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156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深圳市卫光生物制品股份有限公司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智能制造众创空间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招商局智慧城众创空间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1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深圳前海立方信息技术有限公司</w:t>
            </w:r>
          </w:p>
        </w:tc>
        <w:tc>
          <w:tcPr>
            <w:tcW w:w="1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napToGrid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Calibri" w:hAnsi="Calibri" w:eastAsia="宋体" w:cs="Times New Roman"/>
          <w:b/>
          <w:bCs/>
          <w:kern w:val="2"/>
          <w:sz w:val="28"/>
          <w:szCs w:val="36"/>
          <w:lang w:val="en-US" w:eastAsia="zh-CN"/>
        </w:rPr>
      </w:pPr>
    </w:p>
    <w:p>
      <w:pPr>
        <w:spacing w:line="220" w:lineRule="atLeast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文本框 2" o:spid="_x0000_s2049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4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717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Administrator.WRGHO-20200203N</dc:creator>
  <cp:lastModifiedBy>D</cp:lastModifiedBy>
  <dcterms:modified xsi:type="dcterms:W3CDTF">2020-10-14T01:56:54Z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