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10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05"/>
        <w:gridCol w:w="2112"/>
        <w:gridCol w:w="816"/>
        <w:gridCol w:w="1034"/>
        <w:gridCol w:w="950"/>
        <w:gridCol w:w="158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调查监测科</w:t>
            </w:r>
          </w:p>
        </w:tc>
        <w:tc>
          <w:tcPr>
            <w:tcW w:w="211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zh-CN" w:eastAsia="zh-CN"/>
              </w:rPr>
              <w:t>协助开展自然资源调查和登记、年度土地变更调查、测绘管理、地籍调查及管理维护等工作，对接区政府相关部门、街道办事处协助开展城市更新与土地整备工作。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以上学位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土地资源管理、城乡规划、自然地理与资源环境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有规划相关工作经验；具有较强的沟通协调能力和一定公文写作能力者优先。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开发利用科</w:t>
            </w:r>
          </w:p>
        </w:tc>
        <w:tc>
          <w:tcPr>
            <w:tcW w:w="211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负责招拍挂项目用地选址、用地报批、土地出让等工作。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以上学位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土地资源管理、城乡规划、人文地理与城乡规划、土地规划与利用</w:t>
            </w:r>
          </w:p>
        </w:tc>
        <w:tc>
          <w:tcPr>
            <w:tcW w:w="194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具有较强的综合写作和沟通协调能力。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公共项目科</w:t>
            </w:r>
          </w:p>
        </w:tc>
        <w:tc>
          <w:tcPr>
            <w:tcW w:w="211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负责参与辖区市政交通各层次专项规划编制工作，承担线性工程类项目规划审批、建设用地规划许可等工作。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以上学位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城市规划、建筑学、土木工程、市政工程、交通工程</w:t>
            </w:r>
          </w:p>
        </w:tc>
        <w:tc>
          <w:tcPr>
            <w:tcW w:w="194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具有较强的综合写作和沟通协调能力。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辅助岗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建筑设计科</w:t>
            </w:r>
          </w:p>
        </w:tc>
        <w:tc>
          <w:tcPr>
            <w:tcW w:w="2112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独立承担建设工程规划许可审批的工作；配合开展城市设计编制工作；承担紫线、历史建筑及历史风貌区保护线索核查等工作。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以上学位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建筑学、城乡规划</w:t>
            </w:r>
          </w:p>
        </w:tc>
        <w:tc>
          <w:tcPr>
            <w:tcW w:w="194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具有较强的公文写作和沟通协调能力；熟悉运用CAD软件操作者优先。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10"/>
          <w:szCs w:val="10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12DD04B0"/>
    <w:rsid w:val="23CF7121"/>
    <w:rsid w:val="248159D5"/>
    <w:rsid w:val="312600B5"/>
    <w:rsid w:val="3CF75744"/>
    <w:rsid w:val="43EF3E73"/>
    <w:rsid w:val="4ADD461A"/>
    <w:rsid w:val="4F900C04"/>
    <w:rsid w:val="60E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15</TotalTime>
  <ScaleCrop>false</ScaleCrop>
  <LinksUpToDate>false</LinksUpToDate>
  <CharactersWithSpaces>505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2019-05-23T08:44:00Z</dcterms:created>
  <dc:creator>null</dc:creator>
  <cp:lastModifiedBy>null</cp:lastModifiedBy>
  <cp:lastPrinted>2020-05-15T09:10:00Z</cp:lastPrinted>
  <dcterms:modified xsi:type="dcterms:W3CDTF">2022-03-11T09:18:56Z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