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深圳市光明区工业和信息化局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填表承诺书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本单位在填写本申请书之前，已经完全了解相关规定：《光明区工业和信息化局关于应对新冠肺炎疫情助力市场主体纾困解难</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若干措施》</w:t>
      </w:r>
      <w:r>
        <w:rPr>
          <w:rFonts w:hint="eastAsia" w:ascii="仿宋_GB2312" w:hAnsi="仿宋_GB2312" w:eastAsia="仿宋_GB2312" w:cs="仿宋_GB2312"/>
          <w:sz w:val="32"/>
          <w:szCs w:val="32"/>
          <w:lang w:val="en-US" w:eastAsia="zh-CN"/>
        </w:rPr>
        <w:t>及操作指引</w:t>
      </w:r>
      <w:r>
        <w:rPr>
          <w:rFonts w:hint="eastAsia" w:ascii="仿宋_GB2312" w:hAnsi="仿宋_GB2312" w:eastAsia="仿宋_GB2312" w:cs="仿宋_GB2312"/>
          <w:sz w:val="32"/>
          <w:szCs w:val="32"/>
        </w:rPr>
        <w:t>，自愿做出以下声明和保证：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1.本单位（人）对本申请材料的合法性、真实性、准确性和完整性负责。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同意，光明区工业和信息化局有权采取任何合法方式核实申请材料中信息的真实性、准确性和完整性，一旦发现有虚假信息提供或者对表格填写不完全，申请书将自动作废，本次申请无效。如有虚假，本单位将依法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3.本单位（人）承诺自行申报，不委托中介机构代理，不存在与中介机构通过弄虚作假、串通舞弊等方式虚报、冒领、截留、挪用、挤占专项资金等违法违规行为。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4.本申请材料用于光明区工业和信息化局关于应对新冠肺炎疫情助力市场主体纾困解难若干措施稳链支持，不再要求予以退还。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法定代表人（或者被委托人）签字：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移动电话：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（单位需加盖公章，被委托人签字的提交法定代表人授权委托书）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2596E"/>
    <w:rsid w:val="7BC2596E"/>
    <w:rsid w:val="EE37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cs="Times New Roman"/>
      <w:kern w:val="0"/>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2022-04-02T19:35:00Z</dcterms:created>
  <dc:creator>李文婷</dc:creator>
  <cp:lastModifiedBy>huawei</cp:lastModifiedBy>
  <dcterms:modified xsi:type="dcterms:W3CDTF">2022-04-02T19:49:24Z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