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jc w:val="both"/>
        <w:textAlignment w:val="baseline"/>
        <w:rPr>
          <w:rStyle w:val="7"/>
          <w:rFonts w:hint="default" w:ascii="方正小标宋简体" w:hAnsi="方正小标宋简体" w:eastAsia="方正小标宋简体"/>
          <w:b w:val="0"/>
          <w:i w:val="0"/>
          <w:caps w:val="0"/>
          <w:spacing w:val="-14"/>
          <w:w w:val="100"/>
          <w:kern w:val="2"/>
          <w:sz w:val="44"/>
          <w:szCs w:val="44"/>
          <w:lang w:val="en-US" w:eastAsia="zh-CN"/>
        </w:rPr>
      </w:pPr>
      <w:bookmarkStart w:id="0" w:name="_GoBack"/>
      <w:bookmarkEnd w:id="0"/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jc w:val="center"/>
        <w:textAlignment w:val="baseline"/>
        <w:rPr>
          <w:rStyle w:val="7"/>
          <w:rFonts w:hint="eastAsia" w:ascii="方正小标宋简体" w:hAnsi="方正小标宋简体" w:eastAsia="方正小标宋简体"/>
          <w:b w:val="0"/>
          <w:i w:val="0"/>
          <w:caps w:val="0"/>
          <w:spacing w:val="-14"/>
          <w:w w:val="100"/>
          <w:kern w:val="2"/>
          <w:sz w:val="44"/>
          <w:szCs w:val="44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/>
          <w:b w:val="0"/>
          <w:i w:val="0"/>
          <w:caps w:val="0"/>
          <w:spacing w:val="-14"/>
          <w:w w:val="100"/>
          <w:kern w:val="2"/>
          <w:sz w:val="44"/>
          <w:szCs w:val="44"/>
          <w:lang w:val="en-US" w:eastAsia="zh-CN"/>
        </w:rPr>
        <w:t>光明区创业孵化</w:t>
      </w:r>
      <w:r>
        <w:rPr>
          <w:rStyle w:val="7"/>
          <w:rFonts w:ascii="方正小标宋简体" w:hAnsi="方正小标宋简体" w:eastAsia="方正小标宋简体"/>
          <w:b w:val="0"/>
          <w:i w:val="0"/>
          <w:caps w:val="0"/>
          <w:spacing w:val="-14"/>
          <w:w w:val="100"/>
          <w:kern w:val="2"/>
          <w:sz w:val="44"/>
          <w:szCs w:val="44"/>
          <w:lang w:val="en-US" w:eastAsia="zh-CN"/>
        </w:rPr>
        <w:t>基地评分</w:t>
      </w:r>
      <w:r>
        <w:rPr>
          <w:rStyle w:val="7"/>
          <w:rFonts w:hint="eastAsia" w:ascii="方正小标宋简体" w:hAnsi="方正小标宋简体" w:eastAsia="方正小标宋简体"/>
          <w:b w:val="0"/>
          <w:i w:val="0"/>
          <w:caps w:val="0"/>
          <w:spacing w:val="-14"/>
          <w:w w:val="100"/>
          <w:kern w:val="2"/>
          <w:sz w:val="44"/>
          <w:szCs w:val="44"/>
          <w:lang w:val="en-US" w:eastAsia="zh-CN"/>
        </w:rPr>
        <w:t>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baseline"/>
      </w:pPr>
    </w:p>
    <w:tbl>
      <w:tblPr>
        <w:tblStyle w:val="5"/>
        <w:tblW w:w="140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494"/>
        <w:gridCol w:w="3358"/>
        <w:gridCol w:w="6430"/>
        <w:gridCol w:w="1050"/>
        <w:gridCol w:w="1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Header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7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7"/>
                <w:rFonts w:ascii="宋体" w:hAnsi="宋体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7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7"/>
                <w:rFonts w:ascii="宋体" w:hAnsi="宋体"/>
                <w:color w:val="000000"/>
                <w:sz w:val="22"/>
                <w:szCs w:val="22"/>
              </w:rPr>
              <w:t>评审项目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7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7"/>
                <w:rFonts w:ascii="宋体" w:hAnsi="宋体"/>
                <w:color w:val="000000"/>
                <w:sz w:val="22"/>
                <w:szCs w:val="22"/>
              </w:rPr>
              <w:t>具体内容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7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7"/>
                <w:rFonts w:hint="eastAsia" w:ascii="宋体" w:hAnsi="宋体"/>
                <w:color w:val="000000"/>
                <w:sz w:val="22"/>
                <w:szCs w:val="22"/>
              </w:rPr>
              <w:t>评审</w:t>
            </w:r>
            <w:r>
              <w:rPr>
                <w:rStyle w:val="7"/>
                <w:rFonts w:ascii="宋体" w:hAnsi="宋体"/>
                <w:color w:val="000000"/>
                <w:sz w:val="22"/>
                <w:szCs w:val="22"/>
              </w:rPr>
              <w:t>标准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7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7"/>
                <w:rFonts w:ascii="宋体" w:hAnsi="宋体"/>
                <w:color w:val="000000"/>
                <w:sz w:val="22"/>
                <w:szCs w:val="22"/>
              </w:rPr>
              <w:t>分值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7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7"/>
                <w:rFonts w:ascii="宋体" w:hAnsi="宋体"/>
                <w:color w:val="000000"/>
                <w:sz w:val="22"/>
                <w:szCs w:val="22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Header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基地硬件设施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（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11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产权清晰明确（所有权和使用权）且入驻创业实体可办理租赁备案手续。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产权清晰明确得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2.入驻的创业实体可在房屋租赁部门办理租赁备案手续得1分。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Header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14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基地剩余使用（租用）时间不早于202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月31日，使用期内用途未变更或变相改用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基地剩余使用时间符合条件得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2.使用期内用途未变更或变相改用得1分。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14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创业孵化场地面积保障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aseline"/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创业孵化场地面积少于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1000平方米，不得分；1000（含）-2000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平方米得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分；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2000平方米以上得3分。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  <w:tblHeader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4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4.有良好的基础设施条件，为孵化对象提供公共设备、公共功能区面积不少于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0平方米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公共服务功能区面积不少于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30平方米，得1分；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2.具备会议场地、商务洽谈、创业培训、仓储物流、物业管理、后勤保障、消防等公共服务功能区其中4项以上得1分；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3.提供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水、电、公共通讯、网络、空调、打印设备、绿植等基础设施其中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项以上得1分；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.多媒体实训室、公共实验室等特色功能区，具备其中一项得1分。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tblHeader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基地运营管理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（14分）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基地运营机构资质良好，有完备的基地运营主体治理机构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1.基地运营机构资质良好得0.5分；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2.基地运营主体治理机构完备得0.5分。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tblHeader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6</w:t>
            </w:r>
          </w:p>
        </w:tc>
        <w:tc>
          <w:tcPr>
            <w:tcW w:w="14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基地日常管理制度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财务管理、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入孵和毕业、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项目考核评价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、服务管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理、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物业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安全管理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5项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具备相关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书面制度文件。每具备一项得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分，共计5分。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/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aseline"/>
      </w:pPr>
      <w:r>
        <w:rPr>
          <w:rStyle w:val="7"/>
          <w:rFonts w:hint="eastAsia" w:ascii="方正小标宋简体" w:hAnsi="方正小标宋简体" w:eastAsia="方正小标宋简体"/>
          <w:b w:val="0"/>
          <w:i w:val="0"/>
          <w:caps w:val="0"/>
          <w:spacing w:val="-14"/>
          <w:w w:val="100"/>
          <w:kern w:val="2"/>
          <w:sz w:val="44"/>
          <w:szCs w:val="44"/>
          <w:lang w:val="en-US" w:eastAsia="zh-CN"/>
        </w:rPr>
        <w:t>光明区创业孵化</w:t>
      </w:r>
      <w:r>
        <w:rPr>
          <w:rStyle w:val="7"/>
          <w:rFonts w:ascii="方正小标宋简体" w:hAnsi="方正小标宋简体" w:eastAsia="方正小标宋简体"/>
          <w:b w:val="0"/>
          <w:i w:val="0"/>
          <w:caps w:val="0"/>
          <w:spacing w:val="-14"/>
          <w:w w:val="100"/>
          <w:kern w:val="2"/>
          <w:sz w:val="44"/>
          <w:szCs w:val="44"/>
          <w:lang w:val="en-US" w:eastAsia="zh-CN"/>
        </w:rPr>
        <w:t>基地评分</w:t>
      </w:r>
      <w:r>
        <w:rPr>
          <w:rStyle w:val="7"/>
          <w:rFonts w:hint="eastAsia" w:ascii="方正小标宋简体" w:hAnsi="方正小标宋简体" w:eastAsia="方正小标宋简体"/>
          <w:b w:val="0"/>
          <w:i w:val="0"/>
          <w:caps w:val="0"/>
          <w:spacing w:val="-14"/>
          <w:w w:val="100"/>
          <w:kern w:val="2"/>
          <w:sz w:val="44"/>
          <w:szCs w:val="44"/>
          <w:lang w:val="en-US" w:eastAsia="zh-CN"/>
        </w:rPr>
        <w:t>表</w:t>
      </w:r>
    </w:p>
    <w:tbl>
      <w:tblPr>
        <w:tblStyle w:val="5"/>
        <w:tblW w:w="140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494"/>
        <w:gridCol w:w="3358"/>
        <w:gridCol w:w="6430"/>
        <w:gridCol w:w="1050"/>
        <w:gridCol w:w="1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3" w:hRule="atLeast"/>
          <w:tblHeader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sz w:val="22"/>
                <w:szCs w:val="22"/>
              </w:rPr>
              <w:t>评审项目</w:t>
            </w:r>
          </w:p>
        </w:tc>
        <w:tc>
          <w:tcPr>
            <w:tcW w:w="3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sz w:val="22"/>
                <w:szCs w:val="22"/>
              </w:rPr>
              <w:t>具体内容</w:t>
            </w:r>
          </w:p>
        </w:tc>
        <w:tc>
          <w:tcPr>
            <w:tcW w:w="6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sz w:val="22"/>
                <w:szCs w:val="22"/>
              </w:rPr>
              <w:t>评审</w:t>
            </w:r>
            <w:r>
              <w:rPr>
                <w:rStyle w:val="7"/>
                <w:rFonts w:ascii="宋体" w:hAnsi="宋体"/>
                <w:color w:val="000000"/>
                <w:sz w:val="22"/>
                <w:szCs w:val="22"/>
              </w:rPr>
              <w:t>标准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sz w:val="22"/>
                <w:szCs w:val="22"/>
              </w:rPr>
              <w:t>分值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sz w:val="22"/>
                <w:szCs w:val="22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7</w:t>
            </w:r>
          </w:p>
        </w:tc>
        <w:tc>
          <w:tcPr>
            <w:tcW w:w="1494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基地运营管理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（14分）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基地定位清晰，有明确的绩效目标和实施方案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绩效目标设置清晰，具有细化、量化指标得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2.有完成目标值所制定的相应实施方案或采取的相关措施得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3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8</w:t>
            </w:r>
          </w:p>
        </w:tc>
        <w:tc>
          <w:tcPr>
            <w:tcW w:w="149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拥有专职优质的服务管理团队，有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名以上人员专职从事创业服务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专职服务管理人员满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3人得1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分，人数为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4人及以上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得2分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2.其中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以上专职从事创业服务得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3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9</w:t>
            </w:r>
          </w:p>
        </w:tc>
        <w:tc>
          <w:tcPr>
            <w:tcW w:w="149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具有完善的服务项目、流程、收费标准等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1.服务项目完善和流程清晰明确得1分；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2.收费标准合理明确得1分。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3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10</w:t>
            </w:r>
          </w:p>
        </w:tc>
        <w:tc>
          <w:tcPr>
            <w:tcW w:w="14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服务能力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（30分）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与在孵化实体签订入孵协议并严格按协议约定执行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与在孵实体均签订入孵协议得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2分;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按协议提供服务得2分。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3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11</w:t>
            </w:r>
          </w:p>
        </w:tc>
        <w:tc>
          <w:tcPr>
            <w:tcW w:w="149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提供商事业务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提供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商事登记、税务、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财务代账、融资担保、专利申请、风险考核等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服务，每满足一项得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1分，最高得6分。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3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12</w:t>
            </w:r>
          </w:p>
        </w:tc>
        <w:tc>
          <w:tcPr>
            <w:tcW w:w="149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引入各类优质的外部专业服务机构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引入专业法律、财务、知识产权、投融资等服务机构，每个机构得1分，最高4分。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3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13</w:t>
            </w:r>
          </w:p>
        </w:tc>
        <w:tc>
          <w:tcPr>
            <w:tcW w:w="149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宣传创业扶持政策、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协助政策咨询、指导、申报等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举办政策宣传活动，每举办一场得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1分，最高6分。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3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4</w:t>
            </w:r>
          </w:p>
        </w:tc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拥有至少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1名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有实践经验的创业导师并为在孵创业实体提供服务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上一年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服务次数为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（含）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0次得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服务次数为10（含）-20次得3分；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服务次数为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（含）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没有创业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导师或服务次数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少于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次不得分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一个服务对象提供一项或多项服务视为开展1次服务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/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aseline"/>
      </w:pPr>
      <w:r>
        <w:rPr>
          <w:rStyle w:val="7"/>
          <w:rFonts w:hint="eastAsia" w:ascii="方正小标宋简体" w:hAnsi="方正小标宋简体" w:eastAsia="方正小标宋简体"/>
          <w:b w:val="0"/>
          <w:i w:val="0"/>
          <w:caps w:val="0"/>
          <w:spacing w:val="-14"/>
          <w:w w:val="100"/>
          <w:kern w:val="2"/>
          <w:sz w:val="44"/>
          <w:szCs w:val="44"/>
          <w:lang w:val="en-US" w:eastAsia="zh-CN"/>
        </w:rPr>
        <w:t>光明区创业孵化</w:t>
      </w:r>
      <w:r>
        <w:rPr>
          <w:rStyle w:val="7"/>
          <w:rFonts w:ascii="方正小标宋简体" w:hAnsi="方正小标宋简体" w:eastAsia="方正小标宋简体"/>
          <w:b w:val="0"/>
          <w:i w:val="0"/>
          <w:caps w:val="0"/>
          <w:spacing w:val="-14"/>
          <w:w w:val="100"/>
          <w:kern w:val="2"/>
          <w:sz w:val="44"/>
          <w:szCs w:val="44"/>
          <w:lang w:val="en-US" w:eastAsia="zh-CN"/>
        </w:rPr>
        <w:t>基地评分</w:t>
      </w:r>
      <w:r>
        <w:rPr>
          <w:rStyle w:val="7"/>
          <w:rFonts w:hint="eastAsia" w:ascii="方正小标宋简体" w:hAnsi="方正小标宋简体" w:eastAsia="方正小标宋简体"/>
          <w:b w:val="0"/>
          <w:i w:val="0"/>
          <w:caps w:val="0"/>
          <w:spacing w:val="-14"/>
          <w:w w:val="100"/>
          <w:kern w:val="2"/>
          <w:sz w:val="44"/>
          <w:szCs w:val="44"/>
          <w:lang w:val="en-US" w:eastAsia="zh-CN"/>
        </w:rPr>
        <w:t>表</w:t>
      </w:r>
    </w:p>
    <w:tbl>
      <w:tblPr>
        <w:tblStyle w:val="5"/>
        <w:tblW w:w="140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494"/>
        <w:gridCol w:w="3358"/>
        <w:gridCol w:w="6430"/>
        <w:gridCol w:w="1050"/>
        <w:gridCol w:w="1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sz w:val="22"/>
                <w:szCs w:val="22"/>
              </w:rPr>
              <w:t>评审项目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sz w:val="22"/>
                <w:szCs w:val="22"/>
              </w:rPr>
              <w:t>具体内容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sz w:val="22"/>
                <w:szCs w:val="22"/>
              </w:rPr>
              <w:t>评审</w:t>
            </w:r>
            <w:r>
              <w:rPr>
                <w:rStyle w:val="7"/>
                <w:rFonts w:ascii="宋体" w:hAnsi="宋体"/>
                <w:color w:val="000000"/>
                <w:sz w:val="22"/>
                <w:szCs w:val="22"/>
              </w:rPr>
              <w:t>标准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sz w:val="22"/>
                <w:szCs w:val="22"/>
              </w:rPr>
              <w:t>分值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sz w:val="22"/>
                <w:szCs w:val="22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0" w:type="auto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服务能力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（30分）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开展创业交流、培训等活动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举办创业沙龙、讲堂、项目路演、项目展示、创业培训等活动。上一年度组织开展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次创业相关活动得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分，每增加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次再加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分，最高得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6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对孵化对象的投诉处理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有投诉渠道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与投诉相关处理办法得1分；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2.针对投诉进行整改并达标得1分。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7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10" w:firstLineChars="10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孵化效果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/>
              </w:rPr>
              <w:t>（26分）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3个月以上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在孵企业数量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不少于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20家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孵企业数量20（含）个以上得5分；10（含）-20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个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得3分；不足10个不得分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3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8</w:t>
            </w:r>
          </w:p>
        </w:tc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在孵企业入驻率不低于60%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在孵企业入驻率超过90%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（含）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分，80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（含）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-90%得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分，70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（含）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-80%得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分, 60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（含）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-70%得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分,不足60%不得分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9</w:t>
            </w:r>
          </w:p>
        </w:tc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申请享受自主创业扶持补贴的实体数量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申领创业补贴的实体达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3个以上得3分，每增加一个得1分，不足3个不得分，最高得7分。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20</w:t>
            </w:r>
          </w:p>
        </w:tc>
        <w:tc>
          <w:tcPr>
            <w:tcW w:w="0" w:type="auto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拥有自主知识产权在孵创业实体数量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每个在孵创业实体得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分，最高得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21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上一年入孵创业实体孵化成功率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孵化成功率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0%（含）以上得4分，每提高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5%得1分，最高得6分。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210" w:firstLineChars="10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社会贡献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（19分）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基地获得国家、省、市、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区级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政府部门授予的社会荣誉数量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基地被人社部门、其他政府部门认定为国家级创业载体得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分，认定为省级创业载体得3分，认定为市级创新创业载体得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2分，认定为区级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创业载体得1分。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/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aseline"/>
      </w:pPr>
      <w:r>
        <w:rPr>
          <w:rStyle w:val="7"/>
          <w:rFonts w:hint="eastAsia" w:ascii="方正小标宋简体" w:hAnsi="方正小标宋简体" w:eastAsia="方正小标宋简体"/>
          <w:b w:val="0"/>
          <w:i w:val="0"/>
          <w:caps w:val="0"/>
          <w:spacing w:val="-14"/>
          <w:w w:val="100"/>
          <w:kern w:val="2"/>
          <w:sz w:val="44"/>
          <w:szCs w:val="44"/>
          <w:lang w:val="en-US" w:eastAsia="zh-CN"/>
        </w:rPr>
        <w:t>光明区创业孵化</w:t>
      </w:r>
      <w:r>
        <w:rPr>
          <w:rStyle w:val="7"/>
          <w:rFonts w:ascii="方正小标宋简体" w:hAnsi="方正小标宋简体" w:eastAsia="方正小标宋简体"/>
          <w:b w:val="0"/>
          <w:i w:val="0"/>
          <w:caps w:val="0"/>
          <w:spacing w:val="-14"/>
          <w:w w:val="100"/>
          <w:kern w:val="2"/>
          <w:sz w:val="44"/>
          <w:szCs w:val="44"/>
          <w:lang w:val="en-US" w:eastAsia="zh-CN"/>
        </w:rPr>
        <w:t>基地评分</w:t>
      </w:r>
      <w:r>
        <w:rPr>
          <w:rStyle w:val="7"/>
          <w:rFonts w:hint="eastAsia" w:ascii="方正小标宋简体" w:hAnsi="方正小标宋简体" w:eastAsia="方正小标宋简体"/>
          <w:b w:val="0"/>
          <w:i w:val="0"/>
          <w:caps w:val="0"/>
          <w:spacing w:val="-14"/>
          <w:w w:val="100"/>
          <w:kern w:val="2"/>
          <w:sz w:val="44"/>
          <w:szCs w:val="44"/>
          <w:lang w:val="en-US" w:eastAsia="zh-CN"/>
        </w:rPr>
        <w:t>表</w:t>
      </w:r>
    </w:p>
    <w:tbl>
      <w:tblPr>
        <w:tblStyle w:val="5"/>
        <w:tblW w:w="140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494"/>
        <w:gridCol w:w="3358"/>
        <w:gridCol w:w="6430"/>
        <w:gridCol w:w="1050"/>
        <w:gridCol w:w="1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3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sz w:val="22"/>
                <w:szCs w:val="22"/>
              </w:rPr>
              <w:t>评审项目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sz w:val="22"/>
                <w:szCs w:val="22"/>
              </w:rPr>
              <w:t>具体内容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sz w:val="22"/>
                <w:szCs w:val="22"/>
              </w:rPr>
              <w:t>评审</w:t>
            </w:r>
            <w:r>
              <w:rPr>
                <w:rStyle w:val="7"/>
                <w:rFonts w:ascii="宋体" w:hAnsi="宋体"/>
                <w:color w:val="000000"/>
                <w:sz w:val="22"/>
                <w:szCs w:val="22"/>
              </w:rPr>
              <w:t>标准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sz w:val="22"/>
                <w:szCs w:val="22"/>
              </w:rPr>
              <w:t>分值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color w:val="000000"/>
                <w:sz w:val="22"/>
                <w:szCs w:val="22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23</w:t>
            </w:r>
          </w:p>
        </w:tc>
        <w:tc>
          <w:tcPr>
            <w:tcW w:w="1494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210" w:firstLineChars="10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社会贡献</w:t>
            </w:r>
          </w:p>
          <w:p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（19分）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入孵实体在国家、省、市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、区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级创业大赛中获奖情况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每获1个奖项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分，最高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3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24</w:t>
            </w:r>
          </w:p>
        </w:tc>
        <w:tc>
          <w:tcPr>
            <w:tcW w:w="149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带动就业人数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申请当月在孵企业带动就业人数达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人及以上得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分，每增加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10人得1分，不足30人不得分，最高得5分。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25</w:t>
            </w:r>
          </w:p>
        </w:tc>
        <w:tc>
          <w:tcPr>
            <w:tcW w:w="149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211" w:firstLineChars="100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kern w:val="44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招用就业重点群体人数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近一年招用毕业两年内高校毕业生、登记失业人员、脱贫人员、残疾人、及矫正对象等重点群体就业人数达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5人以上得3分；每增加5人得1分，不足5人不得分；最高得6分。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Header/>
          <w:jc w:val="center"/>
        </w:trPr>
        <w:tc>
          <w:tcPr>
            <w:tcW w:w="118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baseline"/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合计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10" w:firstLineChars="100"/>
              <w:jc w:val="both"/>
              <w:textAlignment w:val="baseline"/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100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baseline"/>
        <w:rPr>
          <w:rStyle w:val="7"/>
          <w:rFonts w:hint="eastAsia" w:ascii="华文仿宋" w:hAnsi="华文仿宋" w:eastAsia="华文仿宋" w:cs="华文仿宋"/>
          <w:bCs/>
          <w:kern w:val="0"/>
          <w:sz w:val="24"/>
          <w:szCs w:val="24"/>
        </w:rPr>
      </w:pPr>
      <w:r>
        <w:rPr>
          <w:rStyle w:val="7"/>
          <w:rFonts w:hint="eastAsia" w:ascii="华文仿宋" w:hAnsi="华文仿宋" w:eastAsia="华文仿宋" w:cs="华文仿宋"/>
          <w:bCs/>
          <w:kern w:val="0"/>
          <w:sz w:val="24"/>
          <w:szCs w:val="24"/>
        </w:rPr>
        <w:t>说明：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right="0" w:rightChars="0"/>
        <w:jc w:val="left"/>
        <w:textAlignment w:val="baseline"/>
        <w:rPr>
          <w:rFonts w:hint="eastAsia"/>
          <w:sz w:val="24"/>
          <w:szCs w:val="24"/>
          <w:lang w:val="en"/>
        </w:rPr>
      </w:pPr>
      <w:r>
        <w:rPr>
          <w:rStyle w:val="7"/>
          <w:rFonts w:hint="eastAsia" w:ascii="华文仿宋" w:hAnsi="华文仿宋" w:eastAsia="华文仿宋" w:cs="华文仿宋"/>
          <w:bCs/>
          <w:sz w:val="24"/>
          <w:szCs w:val="24"/>
          <w:lang w:val="en-US"/>
        </w:rPr>
        <w:t>1.</w:t>
      </w:r>
      <w:r>
        <w:rPr>
          <w:rStyle w:val="7"/>
          <w:rFonts w:hint="eastAsia" w:ascii="华文仿宋" w:hAnsi="华文仿宋" w:eastAsia="华文仿宋" w:cs="华文仿宋"/>
          <w:bCs/>
          <w:sz w:val="24"/>
          <w:szCs w:val="24"/>
          <w:lang w:val="en"/>
        </w:rPr>
        <w:t>孵化成功率=孵化成功实体数/（孵化期满实体数+在孵创业实体数）×100%。其中，孵化成功指下列情形：一是入孵时未进行法定登记注册手续的入孵实体，在孵化期内完成法定登记注册；二是入孵时已完成法定登记注册的实体，在统计期末处于正常经营状态（未被工商登记部门列入严重违法失信企业名单的状态）。孵化期满实体是指以下三种情形：（</w:t>
      </w:r>
      <w:r>
        <w:rPr>
          <w:rStyle w:val="7"/>
          <w:rFonts w:hint="eastAsia" w:ascii="华文仿宋" w:hAnsi="华文仿宋" w:eastAsia="华文仿宋" w:cs="华文仿宋"/>
          <w:bCs/>
          <w:i w:val="0"/>
          <w:caps w:val="0"/>
          <w:color w:val="000000"/>
          <w:spacing w:val="0"/>
          <w:kern w:val="0"/>
          <w:sz w:val="24"/>
          <w:szCs w:val="24"/>
          <w:lang w:val="en" w:eastAsia="zh-CN" w:bidi="ar"/>
        </w:rPr>
        <w:t>1</w:t>
      </w:r>
      <w:r>
        <w:rPr>
          <w:rStyle w:val="7"/>
          <w:rFonts w:hint="eastAsia" w:ascii="华文仿宋" w:hAnsi="华文仿宋" w:eastAsia="华文仿宋" w:cs="华文仿宋"/>
          <w:bCs/>
          <w:sz w:val="24"/>
          <w:szCs w:val="24"/>
          <w:lang w:val="en"/>
        </w:rPr>
        <w:t>）创业团队和企业孵化期满；（</w:t>
      </w:r>
      <w:r>
        <w:rPr>
          <w:rStyle w:val="7"/>
          <w:rFonts w:hint="eastAsia" w:ascii="华文仿宋" w:hAnsi="华文仿宋" w:eastAsia="华文仿宋" w:cs="华文仿宋"/>
          <w:bCs/>
          <w:i w:val="0"/>
          <w:caps w:val="0"/>
          <w:color w:val="000000"/>
          <w:spacing w:val="0"/>
          <w:kern w:val="0"/>
          <w:sz w:val="24"/>
          <w:szCs w:val="24"/>
          <w:lang w:val="en" w:eastAsia="zh-CN" w:bidi="ar"/>
        </w:rPr>
        <w:t>2</w:t>
      </w:r>
      <w:r>
        <w:rPr>
          <w:rStyle w:val="7"/>
          <w:rFonts w:hint="eastAsia" w:ascii="华文仿宋" w:hAnsi="华文仿宋" w:eastAsia="华文仿宋" w:cs="华文仿宋"/>
          <w:bCs/>
          <w:sz w:val="24"/>
          <w:szCs w:val="24"/>
          <w:lang w:val="en"/>
        </w:rPr>
        <w:t>）在孵创业团队创业失败退出基地；（</w:t>
      </w:r>
      <w:r>
        <w:rPr>
          <w:rStyle w:val="7"/>
          <w:rFonts w:hint="eastAsia" w:ascii="华文仿宋" w:hAnsi="华文仿宋" w:eastAsia="华文仿宋" w:cs="华文仿宋"/>
          <w:bCs/>
          <w:i w:val="0"/>
          <w:caps w:val="0"/>
          <w:color w:val="000000"/>
          <w:spacing w:val="0"/>
          <w:kern w:val="0"/>
          <w:sz w:val="24"/>
          <w:szCs w:val="24"/>
          <w:lang w:val="en" w:eastAsia="zh-CN" w:bidi="ar"/>
        </w:rPr>
        <w:t>3</w:t>
      </w:r>
      <w:r>
        <w:rPr>
          <w:rStyle w:val="7"/>
          <w:rFonts w:hint="eastAsia" w:ascii="华文仿宋" w:hAnsi="华文仿宋" w:eastAsia="华文仿宋" w:cs="华文仿宋"/>
          <w:bCs/>
          <w:sz w:val="24"/>
          <w:szCs w:val="24"/>
          <w:lang w:val="en"/>
        </w:rPr>
        <w:t>）在孵企业注销。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right="0" w:rightChars="0"/>
        <w:jc w:val="left"/>
        <w:textAlignment w:val="baseline"/>
        <w:rPr>
          <w:rFonts w:hint="eastAsia" w:ascii="华文仿宋" w:hAnsi="华文仿宋" w:eastAsia="华文仿宋" w:cs="华文仿宋"/>
          <w:sz w:val="24"/>
          <w:szCs w:val="24"/>
          <w:lang w:val="en" w:eastAsia="zh-CN"/>
        </w:rPr>
      </w:pPr>
      <w:r>
        <w:rPr>
          <w:rStyle w:val="7"/>
          <w:rFonts w:hint="eastAsia" w:ascii="华文仿宋" w:hAnsi="华文仿宋" w:eastAsia="华文仿宋" w:cs="华文仿宋"/>
          <w:bCs/>
          <w:sz w:val="24"/>
          <w:szCs w:val="24"/>
          <w:lang w:val="en-US"/>
        </w:rPr>
        <w:t>2.</w:t>
      </w: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eastAsia="zh-CN"/>
        </w:rPr>
        <w:t>在孵企业</w:t>
      </w: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</w:rPr>
        <w:t>入驻率</w:t>
      </w: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/>
        </w:rPr>
        <w:t>=</w:t>
      </w: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</w:rPr>
        <w:t>入驻企业使用面积之和/基地可支配使用面积</w:t>
      </w: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baseline"/>
        <w:rPr>
          <w:rFonts w:hint="eastAsia"/>
          <w:sz w:val="24"/>
          <w:szCs w:val="24"/>
          <w:lang w:val="e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269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firstLine="480" w:firstLineChars="200"/>
        <w:textAlignment w:val="baseline"/>
      </w:pPr>
      <w:r>
        <w:rPr>
          <w:rStyle w:val="7"/>
          <w:rFonts w:hint="eastAsia" w:ascii="华文仿宋" w:hAnsi="华文仿宋" w:eastAsia="华文仿宋" w:cs="华文仿宋"/>
          <w:bCs/>
          <w:kern w:val="0"/>
          <w:sz w:val="24"/>
          <w:szCs w:val="24"/>
          <w:lang w:val="en"/>
        </w:rPr>
        <w:tab/>
      </w:r>
    </w:p>
    <w:sectPr>
      <w:footerReference r:id="rId3" w:type="default"/>
      <w:pgSz w:w="16838" w:h="11906" w:orient="landscape"/>
      <w:pgMar w:top="2098" w:right="1440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-163195</wp:posOffset>
              </wp:positionV>
              <wp:extent cx="356870" cy="3028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" cy="3028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85pt;height:23.85pt;width:28.1pt;mso-position-horizontal:outside;mso-position-horizontal-relative:margin;z-index:251659264;mso-width-relative:page;mso-height-relative:page;" filled="f" stroked="f" coordsize="21600,21600" o:gfxdata="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Dxu+I1gAAAAYBAAAPAAAAAAAAAAEAIAAAACIAAABkcnMvZG93bnJl&#10;di54bWxQSwECFAAUAAAACACHTuJAxxF5CDgCAABh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64C1A"/>
    <w:rsid w:val="17F54C34"/>
    <w:rsid w:val="1FB5D05B"/>
    <w:rsid w:val="21164C1A"/>
    <w:rsid w:val="23F55C70"/>
    <w:rsid w:val="2BFED30E"/>
    <w:rsid w:val="2E4F551E"/>
    <w:rsid w:val="32010817"/>
    <w:rsid w:val="32FF0253"/>
    <w:rsid w:val="339F4B4B"/>
    <w:rsid w:val="356B27A6"/>
    <w:rsid w:val="3B2C01B3"/>
    <w:rsid w:val="3F723324"/>
    <w:rsid w:val="3FFBDE3C"/>
    <w:rsid w:val="47FDCB29"/>
    <w:rsid w:val="4DDC4BEF"/>
    <w:rsid w:val="4EF12091"/>
    <w:rsid w:val="53FD8634"/>
    <w:rsid w:val="5CF363C2"/>
    <w:rsid w:val="5EE71BFB"/>
    <w:rsid w:val="63CFFB55"/>
    <w:rsid w:val="658633BA"/>
    <w:rsid w:val="6AD67A3D"/>
    <w:rsid w:val="6FFD4AA6"/>
    <w:rsid w:val="71104243"/>
    <w:rsid w:val="737104DC"/>
    <w:rsid w:val="756B39F1"/>
    <w:rsid w:val="777065BB"/>
    <w:rsid w:val="7ADAD54E"/>
    <w:rsid w:val="7D7DC7D2"/>
    <w:rsid w:val="7D8B8B08"/>
    <w:rsid w:val="7E2F769A"/>
    <w:rsid w:val="7F5F1F5D"/>
    <w:rsid w:val="7FE7C8F3"/>
    <w:rsid w:val="7FFE20F5"/>
    <w:rsid w:val="97DA515C"/>
    <w:rsid w:val="A7BFC1B3"/>
    <w:rsid w:val="B9FAD532"/>
    <w:rsid w:val="BF5FF47E"/>
    <w:rsid w:val="CBAF7344"/>
    <w:rsid w:val="D7F72441"/>
    <w:rsid w:val="E26D8A5F"/>
    <w:rsid w:val="E7FF8732"/>
    <w:rsid w:val="E979D894"/>
    <w:rsid w:val="EEDFBAA5"/>
    <w:rsid w:val="EFD91E14"/>
    <w:rsid w:val="F3FB7A88"/>
    <w:rsid w:val="F5CE8235"/>
    <w:rsid w:val="F7DBE867"/>
    <w:rsid w:val="FBBF1458"/>
    <w:rsid w:val="FD96E32B"/>
    <w:rsid w:val="FDFD197E"/>
    <w:rsid w:val="FEBFD15B"/>
    <w:rsid w:val="FF7F1848"/>
    <w:rsid w:val="FFFFC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next w:val="1"/>
    <w:qFormat/>
    <w:uiPriority w:val="0"/>
    <w:pPr>
      <w:spacing w:line="580" w:lineRule="exact"/>
      <w:jc w:val="both"/>
      <w:textAlignment w:val="baseline"/>
    </w:pPr>
    <w:rPr>
      <w:rFonts w:ascii="Times New Roman" w:hAnsi="Times New Roman" w:eastAsia="黑体" w:cs="Times New Roman"/>
      <w:b/>
      <w:bCs/>
      <w:kern w:val="44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2022-09-25T15:38:00Z</dcterms:created>
  <dc:creator>段旭</dc:creator>
  <cp:lastModifiedBy>张远亮</cp:lastModifiedBy>
  <cp:lastPrinted>2023-03-30T00:30:00Z</cp:lastPrinted>
  <dcterms:modified xsi:type="dcterms:W3CDTF">2023-04-03T08:58:46Z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72AE49456F984E1394E2D5D371F8804C</vt:lpwstr>
  </property>
</Properties>
</file>