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6"/>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6"/>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光明区脑科学与类脑智能企业</w:t>
      </w:r>
      <w:r>
        <w:rPr>
          <w:rFonts w:hint="eastAsia" w:ascii="方正小标宋简体" w:hAnsi="方正小标宋简体" w:eastAsia="方正小标宋简体" w:cs="方正小标宋简体"/>
          <w:bCs/>
          <w:sz w:val="48"/>
          <w:szCs w:val="48"/>
          <w:highlight w:val="none"/>
        </w:rPr>
        <w:t>GMP</w:t>
      </w:r>
    </w:p>
    <w:p>
      <w:pPr>
        <w:pStyle w:val="6"/>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厂房建设项目申报指南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2"/>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keepNext w:val="0"/>
        <w:keepLines w:val="0"/>
        <w:pageBreakBefore w:val="0"/>
        <w:widowControl/>
        <w:pBdr>
          <w:bottom w:val="none" w:color="auto" w:sz="0" w:space="0"/>
        </w:pBdr>
        <w:kinsoku/>
        <w:wordWrap/>
        <w:overflowPunct/>
        <w:topLinePunct w:val="0"/>
        <w:autoSpaceDE/>
        <w:autoSpaceDN/>
        <w:bidi w:val="0"/>
        <w:adjustRightInd/>
        <w:snapToGrid/>
        <w:spacing w:before="0" w:after="0" w:line="560" w:lineRule="exact"/>
        <w:ind w:left="0" w:firstLine="640" w:firstLineChars="200"/>
        <w:jc w:val="left"/>
        <w:textAlignment w:val="auto"/>
        <w:rPr>
          <w:rFonts w:hint="default" w:ascii="Times New Roman" w:hAnsi="Times New Roman" w:eastAsia="仿宋_GB2312" w:cs="Times New Roman"/>
          <w:b w:val="0"/>
          <w:i w:val="0"/>
          <w:strike w:val="0"/>
          <w:color w:val="000000"/>
          <w:spacing w:val="0"/>
          <w:sz w:val="32"/>
          <w:highlight w:val="none"/>
          <w:u w:val="none"/>
          <w:shd w:val="clear" w:color="auto" w:fill="auto"/>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支持</w:t>
      </w:r>
      <w:r>
        <w:rPr>
          <w:rFonts w:hint="eastAsia" w:ascii="楷体_GB2312" w:hAnsi="楷体_GB2312" w:eastAsia="楷体_GB2312" w:cs="楷体_GB2312"/>
          <w:sz w:val="32"/>
          <w:szCs w:val="32"/>
          <w:highlight w:val="none"/>
        </w:rPr>
        <w:t>标准：</w:t>
      </w:r>
      <w:r>
        <w:rPr>
          <w:rFonts w:hint="eastAsia" w:ascii="仿宋_GB2312" w:hAnsi="仿宋_GB2312" w:eastAsia="仿宋_GB2312" w:cs="仿宋_GB2312"/>
          <w:b w:val="0"/>
          <w:i w:val="0"/>
          <w:strike w:val="0"/>
          <w:color w:val="000000"/>
          <w:spacing w:val="0"/>
          <w:sz w:val="32"/>
          <w:highlight w:val="none"/>
          <w:u w:val="none"/>
          <w:shd w:val="clear" w:color="auto" w:fill="auto"/>
        </w:rPr>
        <w:t>对区内脑科学与类脑智能企业新建或改造GMP厂房的，以不超过5000元/㎡的标准，按企业实际投入费用总额的50%，给予最高1000万元资助。</w:t>
      </w:r>
    </w:p>
    <w:p>
      <w:pPr>
        <w:spacing w:line="560" w:lineRule="exact"/>
        <w:ind w:firstLine="640" w:firstLineChars="200"/>
        <w:rPr>
          <w:rFonts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）支持</w:t>
      </w:r>
      <w:r>
        <w:rPr>
          <w:rFonts w:hint="eastAsia" w:ascii="楷体_GB2312" w:hAnsi="楷体_GB2312" w:eastAsia="楷体_GB2312" w:cs="楷体_GB2312"/>
          <w:sz w:val="32"/>
          <w:szCs w:val="32"/>
          <w:highlight w:val="none"/>
          <w:lang w:eastAsia="zh-CN"/>
        </w:rPr>
        <w:t>方式及</w:t>
      </w:r>
      <w:r>
        <w:rPr>
          <w:rFonts w:hint="eastAsia" w:ascii="楷体_GB2312" w:hAnsi="楷体_GB2312" w:eastAsia="楷体_GB2312" w:cs="楷体_GB2312"/>
          <w:sz w:val="32"/>
          <w:szCs w:val="32"/>
          <w:highlight w:val="none"/>
        </w:rPr>
        <w:t>数量：</w:t>
      </w:r>
      <w:r>
        <w:rPr>
          <w:rFonts w:hint="default" w:eastAsia="仿宋_GB2312"/>
          <w:sz w:val="32"/>
          <w:szCs w:val="32"/>
          <w:highlight w:val="none"/>
          <w:lang w:eastAsia="zh-CN"/>
        </w:rPr>
        <w:t>事后资助，</w:t>
      </w:r>
      <w:r>
        <w:rPr>
          <w:rFonts w:eastAsia="仿宋_GB2312"/>
          <w:sz w:val="32"/>
          <w:szCs w:val="32"/>
          <w:highlight w:val="none"/>
        </w:rPr>
        <w:t>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eastAsia"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6"/>
        <w:numPr>
          <w:ilvl w:val="0"/>
          <w:numId w:val="0"/>
        </w:numPr>
        <w:spacing w:line="560" w:lineRule="exact"/>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2"/>
          <w:highlight w:val="none"/>
          <w:lang w:val="en-US" w:eastAsia="zh-CN"/>
        </w:rPr>
        <w:t xml:space="preserve">    </w:t>
      </w: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widowControl/>
        <w:numPr>
          <w:ilvl w:val="-1"/>
          <w:numId w:val="0"/>
        </w:numPr>
        <w:spacing w:line="560" w:lineRule="exact"/>
        <w:ind w:firstLine="640" w:firstLineChars="200"/>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截至</w:t>
      </w:r>
      <w:r>
        <w:rPr>
          <w:rFonts w:hint="eastAsia"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eastAsia="zh-CN"/>
        </w:rPr>
        <w:t>之日，申报单位为经区科技主管部门认定的脑科学与类脑智能企业</w:t>
      </w:r>
      <w:r>
        <w:rPr>
          <w:rFonts w:hint="default" w:ascii="Times New Roman" w:hAnsi="Times New Roman" w:eastAsia="仿宋_GB2312" w:cs="Times New Roman"/>
          <w:snapToGrid w:val="0"/>
          <w:color w:val="auto"/>
          <w:sz w:val="32"/>
          <w:szCs w:val="32"/>
          <w:highlight w:val="none"/>
          <w:lang w:eastAsia="zh-CN"/>
        </w:rPr>
        <w:t>。</w:t>
      </w:r>
    </w:p>
    <w:p>
      <w:pPr>
        <w:pStyle w:val="13"/>
        <w:spacing w:line="560" w:lineRule="exact"/>
        <w:ind w:firstLine="640"/>
        <w:rPr>
          <w:rFonts w:hint="eastAsia"/>
        </w:rPr>
      </w:pPr>
      <w:r>
        <w:rPr>
          <w:rFonts w:hint="eastAsia"/>
        </w:rPr>
        <w:t>（七）申报单位在光明区内新建或改造的脑科学与类脑智能方向GMP厂房</w:t>
      </w:r>
      <w:r>
        <w:rPr>
          <w:rFonts w:hint="eastAsia"/>
          <w:lang w:eastAsia="zh-CN"/>
        </w:rPr>
        <w:t>已竣工验收，</w:t>
      </w:r>
      <w:r>
        <w:rPr>
          <w:rFonts w:hint="eastAsia"/>
        </w:rPr>
        <w:t>于2022年1月1日及以后通过药品监督管理部门GMP符合性检查，并完成生产许可证登记或变更工作。</w:t>
      </w:r>
    </w:p>
    <w:p>
      <w:pPr>
        <w:pStyle w:val="13"/>
        <w:spacing w:line="560" w:lineRule="exact"/>
        <w:ind w:firstLine="640"/>
        <w:rPr>
          <w:rFonts w:hint="eastAsia"/>
          <w:lang w:eastAsia="zh-CN"/>
        </w:rPr>
      </w:pPr>
      <w:r>
        <w:rPr>
          <w:rFonts w:hint="eastAsia"/>
          <w:lang w:eastAsia="zh-CN"/>
        </w:rPr>
        <w:t>（八）申报单位需在通过药品监督管理部门GMP符合性检查并完成生产许可证登记或变更工作后的两年内申请资助。</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w:t>
      </w:r>
      <w:r>
        <w:rPr>
          <w:rFonts w:hint="default" w:ascii="Times New Roman" w:hAnsi="Times New Roman" w:eastAsia="仿宋_GB2312" w:cs="Times New Roman"/>
          <w:sz w:val="32"/>
          <w:szCs w:val="32"/>
          <w:highlight w:val="none"/>
          <w:lang w:eastAsia="zh-CN"/>
        </w:rPr>
        <w:t>脑科学与类脑智能</w:t>
      </w:r>
      <w:r>
        <w:rPr>
          <w:rFonts w:hint="eastAsia" w:ascii="仿宋_GB2312" w:hAnsi="仿宋_GB2312" w:eastAsia="仿宋_GB2312" w:cs="仿宋_GB2312"/>
          <w:sz w:val="32"/>
          <w:szCs w:val="32"/>
          <w:highlight w:val="none"/>
        </w:rPr>
        <w:t>企业GMP厂房建设项目申请表。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eastAsia" w:eastAsia="仿宋_GB2312" w:cs="Times New Roman"/>
          <w:sz w:val="32"/>
          <w:szCs w:val="32"/>
          <w:highlight w:val="none"/>
          <w:lang w:eastAsia="zh-CN"/>
        </w:rPr>
        <w:t>上年度财务审计报告</w:t>
      </w:r>
      <w:r>
        <w:rPr>
          <w:rFonts w:hint="default" w:ascii="Times New Roman" w:hAnsi="Times New Roman" w:eastAsia="仿宋_GB2312" w:cs="Times New Roman"/>
          <w:sz w:val="32"/>
          <w:szCs w:val="32"/>
          <w:highlight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lang w:val="en-US" w:eastAsia="zh-CN"/>
        </w:rPr>
        <w:t>GMP厂</w:t>
      </w:r>
      <w:r>
        <w:rPr>
          <w:rFonts w:hint="eastAsia" w:eastAsia="仿宋_GB2312" w:cs="Times New Roman"/>
          <w:sz w:val="32"/>
          <w:szCs w:val="32"/>
          <w:highlight w:val="none"/>
          <w:lang w:val="en-US" w:eastAsia="zh-CN"/>
        </w:rPr>
        <w:t>房建设工程专项审计报告</w:t>
      </w:r>
      <w:r>
        <w:rPr>
          <w:rFonts w:hint="eastAsia" w:ascii="仿宋_GB2312" w:hAnsi="仿宋_GB2312" w:eastAsia="仿宋_GB2312" w:cs="仿宋_GB2312"/>
          <w:sz w:val="32"/>
          <w:szCs w:val="32"/>
          <w:highlight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）生产许可证</w:t>
      </w:r>
      <w:r>
        <w:rPr>
          <w:rFonts w:hint="eastAsia" w:ascii="仿宋_GB2312" w:hAnsi="仿宋_GB2312" w:eastAsia="仿宋_GB2312" w:cs="仿宋_GB2312"/>
          <w:sz w:val="32"/>
          <w:szCs w:val="32"/>
          <w:highlight w:val="none"/>
          <w:lang w:eastAsia="zh-CN"/>
        </w:rPr>
        <w:t>正、副本等证明通过GMP</w:t>
      </w:r>
      <w:r>
        <w:rPr>
          <w:rFonts w:hint="eastAsia" w:eastAsia="仿宋_GB2312" w:cs="Times New Roman"/>
          <w:sz w:val="32"/>
          <w:szCs w:val="32"/>
          <w:highlight w:val="none"/>
          <w:lang w:eastAsia="zh-CN"/>
        </w:rPr>
        <w:t>符合性检查的证明材料。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）光明区脑科学与类脑智能企业GMP厂房建设投入明细表</w:t>
      </w:r>
      <w:r>
        <w:rPr>
          <w:rFonts w:hint="eastAsia" w:ascii="仿宋_GB2312" w:hAnsi="仿宋_GB2312" w:eastAsia="仿宋_GB2312" w:cs="仿宋_GB2312"/>
          <w:sz w:val="32"/>
          <w:szCs w:val="32"/>
          <w:highlight w:val="none"/>
          <w:lang w:eastAsia="zh-CN"/>
        </w:rPr>
        <w:t>（见模板）</w:t>
      </w:r>
      <w:r>
        <w:rPr>
          <w:rFonts w:hint="eastAsia" w:ascii="仿宋_GB2312" w:hAnsi="仿宋_GB2312" w:eastAsia="仿宋_GB2312" w:cs="仿宋_GB2312"/>
          <w:sz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（七）建设费用相关合同、协议、发票、付款凭证等（与明细表顺序一一对应）。</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sz w:val="32"/>
          <w:lang w:val="en-US" w:eastAsia="zh-CN"/>
        </w:rPr>
        <w:t>（八）</w:t>
      </w:r>
      <w:r>
        <w:rPr>
          <w:rFonts w:hint="default" w:ascii="Times New Roman" w:hAnsi="Times New Roman" w:eastAsia="仿宋_GB2312" w:cs="Times New Roman"/>
          <w:sz w:val="32"/>
          <w:szCs w:val="32"/>
          <w:highlight w:val="none"/>
        </w:rPr>
        <w:t>信用信息资料（</w:t>
      </w:r>
      <w:r>
        <w:rPr>
          <w:rFonts w:hint="eastAsia" w:eastAsia="仿宋_GB2312" w:cs="Times New Roman"/>
          <w:sz w:val="32"/>
          <w:szCs w:val="32"/>
          <w:highlight w:val="none"/>
          <w:lang w:eastAsia="zh-CN"/>
        </w:rPr>
        <w:t>深圳信用网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eastAsia" w:ascii="仿宋_GB2312" w:hAnsi="仿宋_GB2312" w:eastAsia="仿宋_GB2312" w:cs="仿宋_GB2312"/>
          <w:sz w:val="32"/>
          <w:szCs w:val="32"/>
          <w:highlight w:val="none"/>
        </w:rPr>
        <w:t>电子材料审核通过后，请登录光明区企业服务门户，导出带水印编号的所有材料，加盖申报单位印章，多页的还需加盖骑缝印章，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 w:val="0"/>
          <w:bCs/>
          <w:sz w:val="32"/>
          <w:szCs w:val="32"/>
          <w:highlight w:val="none"/>
        </w:rPr>
        <w:t>（一）网络申报时间</w:t>
      </w:r>
      <w:r>
        <w:rPr>
          <w:rFonts w:hint="default" w:ascii="Times New Roman" w:hAnsi="Times New Roman" w:eastAsia="楷体_GB2312" w:cs="Times New Roman"/>
          <w:bCs/>
          <w:sz w:val="32"/>
          <w:szCs w:val="32"/>
          <w:highlight w:val="none"/>
        </w:rPr>
        <w:t>：</w:t>
      </w:r>
      <w:r>
        <w:rPr>
          <w:rFonts w:hint="eastAsia" w:ascii="仿宋_GB2312" w:hAnsi="仿宋_GB2312" w:eastAsia="仿宋_GB2312" w:cs="仿宋_GB2312"/>
          <w:bCs/>
          <w:sz w:val="32"/>
          <w:szCs w:val="32"/>
          <w:highlight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 w:val="0"/>
          <w:bCs/>
          <w:sz w:val="32"/>
          <w:szCs w:val="32"/>
          <w:highlight w:val="none"/>
        </w:rPr>
        <w:t>（</w:t>
      </w:r>
      <w:r>
        <w:rPr>
          <w:rFonts w:hint="eastAsia"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eastAsia" w:ascii="仿宋_GB2312" w:hAnsi="仿宋_GB2312" w:eastAsia="仿宋_GB2312" w:cs="仿宋_GB2312"/>
          <w:bCs/>
          <w:sz w:val="32"/>
          <w:szCs w:val="32"/>
          <w:highlight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default" w:ascii="Times New Roman" w:hAnsi="Times New Roman"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spacing w:line="560" w:lineRule="exact"/>
        <w:ind w:firstLine="640" w:firstLineChars="200"/>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default" w:eastAsia="仿宋_GB2312" w:cs="Times New Roman"/>
          <w:sz w:val="32"/>
          <w:szCs w:val="32"/>
          <w:highlight w:val="none"/>
          <w:lang w:eastAsia="zh-CN"/>
        </w:rPr>
        <w:t>资助，由</w:t>
      </w:r>
      <w:r>
        <w:rPr>
          <w:rFonts w:hint="default" w:eastAsia="仿宋_GB2312" w:cs="Times New Roman"/>
          <w:sz w:val="32"/>
          <w:szCs w:val="32"/>
          <w:highlight w:val="none"/>
          <w:lang w:val="en-US" w:eastAsia="zh-CN"/>
        </w:rPr>
        <w:t>申报单位自行选择其中一项政策进行申报；本指南实施期间如遇政策调整的，可进行相应调整。</w:t>
      </w:r>
    </w:p>
    <w:p>
      <w:pPr>
        <w:rPr>
          <w:rFonts w:hint="default" w:eastAsia="仿宋_GB2312" w:cs="Times New Roman"/>
          <w:sz w:val="32"/>
          <w:szCs w:val="32"/>
          <w:highlight w:val="none"/>
          <w:lang w:val="en-US" w:eastAsia="zh-C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A1B15A2"/>
    <w:rsid w:val="0ABC715B"/>
    <w:rsid w:val="0B9845D0"/>
    <w:rsid w:val="0BC107DD"/>
    <w:rsid w:val="0D847D3F"/>
    <w:rsid w:val="0DE05E62"/>
    <w:rsid w:val="0DF527B7"/>
    <w:rsid w:val="0E7767C0"/>
    <w:rsid w:val="0F222C0B"/>
    <w:rsid w:val="0F5E074A"/>
    <w:rsid w:val="10806A3A"/>
    <w:rsid w:val="10FF092C"/>
    <w:rsid w:val="11092210"/>
    <w:rsid w:val="1123382A"/>
    <w:rsid w:val="133A5B94"/>
    <w:rsid w:val="1404149D"/>
    <w:rsid w:val="14121FF8"/>
    <w:rsid w:val="155236E2"/>
    <w:rsid w:val="15736B7C"/>
    <w:rsid w:val="15A02F53"/>
    <w:rsid w:val="15FA009A"/>
    <w:rsid w:val="15FE3F1E"/>
    <w:rsid w:val="160A06FF"/>
    <w:rsid w:val="164F7505"/>
    <w:rsid w:val="16FB2AD2"/>
    <w:rsid w:val="17FFBBA9"/>
    <w:rsid w:val="18423E76"/>
    <w:rsid w:val="18BB057E"/>
    <w:rsid w:val="1A976EDF"/>
    <w:rsid w:val="1A9F43B1"/>
    <w:rsid w:val="1AE8061D"/>
    <w:rsid w:val="1AF65E38"/>
    <w:rsid w:val="1B736182"/>
    <w:rsid w:val="1BC815C6"/>
    <w:rsid w:val="1C93760C"/>
    <w:rsid w:val="1CCD63D5"/>
    <w:rsid w:val="1CEE7D2F"/>
    <w:rsid w:val="1CF074F6"/>
    <w:rsid w:val="1CF21A78"/>
    <w:rsid w:val="1D810F68"/>
    <w:rsid w:val="1DF560B2"/>
    <w:rsid w:val="1E6273AF"/>
    <w:rsid w:val="1E7E1A9C"/>
    <w:rsid w:val="1EA02776"/>
    <w:rsid w:val="1F1E2D9D"/>
    <w:rsid w:val="1F1F7F60"/>
    <w:rsid w:val="1F400F4C"/>
    <w:rsid w:val="1FBF7978"/>
    <w:rsid w:val="20380E83"/>
    <w:rsid w:val="21050FCB"/>
    <w:rsid w:val="21350F58"/>
    <w:rsid w:val="21825BC0"/>
    <w:rsid w:val="21F32E7B"/>
    <w:rsid w:val="22400702"/>
    <w:rsid w:val="22F364CB"/>
    <w:rsid w:val="23863CED"/>
    <w:rsid w:val="23A77580"/>
    <w:rsid w:val="24092228"/>
    <w:rsid w:val="24712A08"/>
    <w:rsid w:val="255045B2"/>
    <w:rsid w:val="26664B7D"/>
    <w:rsid w:val="27614D15"/>
    <w:rsid w:val="28872C08"/>
    <w:rsid w:val="29BF69ED"/>
    <w:rsid w:val="2A3216F3"/>
    <w:rsid w:val="2AB66727"/>
    <w:rsid w:val="2ABB54B2"/>
    <w:rsid w:val="2B081F11"/>
    <w:rsid w:val="2B694684"/>
    <w:rsid w:val="2C396AE3"/>
    <w:rsid w:val="2CD97BC2"/>
    <w:rsid w:val="2D993C53"/>
    <w:rsid w:val="2EA42C05"/>
    <w:rsid w:val="2F3F04AC"/>
    <w:rsid w:val="2F503AD4"/>
    <w:rsid w:val="2F794705"/>
    <w:rsid w:val="2FB977C3"/>
    <w:rsid w:val="2FBF0DC7"/>
    <w:rsid w:val="2FFFAED5"/>
    <w:rsid w:val="3195238C"/>
    <w:rsid w:val="32456B21"/>
    <w:rsid w:val="32502584"/>
    <w:rsid w:val="32621942"/>
    <w:rsid w:val="3310730E"/>
    <w:rsid w:val="34F43BFC"/>
    <w:rsid w:val="3533047B"/>
    <w:rsid w:val="3588722F"/>
    <w:rsid w:val="36A26321"/>
    <w:rsid w:val="36FFF9EE"/>
    <w:rsid w:val="37907D6F"/>
    <w:rsid w:val="37EF30C2"/>
    <w:rsid w:val="37FD823A"/>
    <w:rsid w:val="38821C6E"/>
    <w:rsid w:val="38916701"/>
    <w:rsid w:val="3951638D"/>
    <w:rsid w:val="39D46629"/>
    <w:rsid w:val="39F627AF"/>
    <w:rsid w:val="3BBE4FAE"/>
    <w:rsid w:val="3BFE295A"/>
    <w:rsid w:val="3C4B1DF2"/>
    <w:rsid w:val="3DA348A0"/>
    <w:rsid w:val="3DFFF102"/>
    <w:rsid w:val="3E0F0E49"/>
    <w:rsid w:val="3E837411"/>
    <w:rsid w:val="3EAE4402"/>
    <w:rsid w:val="3F1043F9"/>
    <w:rsid w:val="3FBB48DE"/>
    <w:rsid w:val="40B70B80"/>
    <w:rsid w:val="411F278D"/>
    <w:rsid w:val="41443151"/>
    <w:rsid w:val="421D2B0C"/>
    <w:rsid w:val="43D3274C"/>
    <w:rsid w:val="44D05B7C"/>
    <w:rsid w:val="4545354D"/>
    <w:rsid w:val="45BA1A48"/>
    <w:rsid w:val="45F13AD3"/>
    <w:rsid w:val="473D1DEE"/>
    <w:rsid w:val="48C30BC8"/>
    <w:rsid w:val="496C6269"/>
    <w:rsid w:val="4A9677E6"/>
    <w:rsid w:val="4B10198C"/>
    <w:rsid w:val="4B477D2D"/>
    <w:rsid w:val="4B875585"/>
    <w:rsid w:val="4BF65FD1"/>
    <w:rsid w:val="4C9C6AB2"/>
    <w:rsid w:val="4D805B5A"/>
    <w:rsid w:val="4DADB3CF"/>
    <w:rsid w:val="4DCF05BC"/>
    <w:rsid w:val="4ECB0B76"/>
    <w:rsid w:val="4FB649EE"/>
    <w:rsid w:val="505A0109"/>
    <w:rsid w:val="50AD08A8"/>
    <w:rsid w:val="50FDD447"/>
    <w:rsid w:val="510A264D"/>
    <w:rsid w:val="518F54FB"/>
    <w:rsid w:val="51C13665"/>
    <w:rsid w:val="51FF385A"/>
    <w:rsid w:val="522B762E"/>
    <w:rsid w:val="523A5FD1"/>
    <w:rsid w:val="53136BE0"/>
    <w:rsid w:val="535B46DB"/>
    <w:rsid w:val="555476ED"/>
    <w:rsid w:val="555A714A"/>
    <w:rsid w:val="55A148D4"/>
    <w:rsid w:val="56094531"/>
    <w:rsid w:val="56AC2D0A"/>
    <w:rsid w:val="56FC7C12"/>
    <w:rsid w:val="57315EB4"/>
    <w:rsid w:val="5756151C"/>
    <w:rsid w:val="57847E00"/>
    <w:rsid w:val="57DF0159"/>
    <w:rsid w:val="57E15AE8"/>
    <w:rsid w:val="581174C1"/>
    <w:rsid w:val="58550603"/>
    <w:rsid w:val="59095649"/>
    <w:rsid w:val="597C5DF9"/>
    <w:rsid w:val="5A5F6F25"/>
    <w:rsid w:val="5A6B113E"/>
    <w:rsid w:val="5BA59DEC"/>
    <w:rsid w:val="5BB5353C"/>
    <w:rsid w:val="5D206DE6"/>
    <w:rsid w:val="5D464905"/>
    <w:rsid w:val="5D6E4986"/>
    <w:rsid w:val="5DBE1819"/>
    <w:rsid w:val="5DF6DC3A"/>
    <w:rsid w:val="5E0237EE"/>
    <w:rsid w:val="5E67432F"/>
    <w:rsid w:val="5E7EF23D"/>
    <w:rsid w:val="5ED2082A"/>
    <w:rsid w:val="5FDBCCE9"/>
    <w:rsid w:val="5FDFDFBA"/>
    <w:rsid w:val="5FF47F89"/>
    <w:rsid w:val="5FF74637"/>
    <w:rsid w:val="60943BDF"/>
    <w:rsid w:val="62F56D3C"/>
    <w:rsid w:val="630D5241"/>
    <w:rsid w:val="637C25DA"/>
    <w:rsid w:val="63AD58CE"/>
    <w:rsid w:val="640068AF"/>
    <w:rsid w:val="6573238C"/>
    <w:rsid w:val="65FF43E3"/>
    <w:rsid w:val="65FF8A90"/>
    <w:rsid w:val="676B8E15"/>
    <w:rsid w:val="6789435D"/>
    <w:rsid w:val="679C1785"/>
    <w:rsid w:val="684121A0"/>
    <w:rsid w:val="6867395C"/>
    <w:rsid w:val="68873FE3"/>
    <w:rsid w:val="68D370B3"/>
    <w:rsid w:val="690D132F"/>
    <w:rsid w:val="69433658"/>
    <w:rsid w:val="69C540FC"/>
    <w:rsid w:val="6A9E353A"/>
    <w:rsid w:val="6BCB88ED"/>
    <w:rsid w:val="6C0535A1"/>
    <w:rsid w:val="6D1C26F6"/>
    <w:rsid w:val="6D5FF441"/>
    <w:rsid w:val="6DA928C1"/>
    <w:rsid w:val="6DE07004"/>
    <w:rsid w:val="6E3C5275"/>
    <w:rsid w:val="6E4F6C5D"/>
    <w:rsid w:val="6E5F500E"/>
    <w:rsid w:val="6EA027EB"/>
    <w:rsid w:val="6EE67581"/>
    <w:rsid w:val="6EFF2884"/>
    <w:rsid w:val="6F2D4534"/>
    <w:rsid w:val="6F2F98B1"/>
    <w:rsid w:val="6F6D18BE"/>
    <w:rsid w:val="6F7E0B4D"/>
    <w:rsid w:val="6F7E61FA"/>
    <w:rsid w:val="6F8D409D"/>
    <w:rsid w:val="6F992CB0"/>
    <w:rsid w:val="6FA7153F"/>
    <w:rsid w:val="6FAF07A8"/>
    <w:rsid w:val="6FCC3262"/>
    <w:rsid w:val="6FF78E4C"/>
    <w:rsid w:val="70552A58"/>
    <w:rsid w:val="70D31AD0"/>
    <w:rsid w:val="71012039"/>
    <w:rsid w:val="712742DF"/>
    <w:rsid w:val="72341069"/>
    <w:rsid w:val="723F1B66"/>
    <w:rsid w:val="726A1EA4"/>
    <w:rsid w:val="7373EDB9"/>
    <w:rsid w:val="73821196"/>
    <w:rsid w:val="738F221C"/>
    <w:rsid w:val="74ED0FA2"/>
    <w:rsid w:val="74F869CD"/>
    <w:rsid w:val="750A519F"/>
    <w:rsid w:val="75B77251"/>
    <w:rsid w:val="75D46767"/>
    <w:rsid w:val="75DB230A"/>
    <w:rsid w:val="765A028D"/>
    <w:rsid w:val="76AF7AAE"/>
    <w:rsid w:val="76DE65EA"/>
    <w:rsid w:val="76F74CA5"/>
    <w:rsid w:val="77335DF7"/>
    <w:rsid w:val="77BE3E14"/>
    <w:rsid w:val="77FB5F6D"/>
    <w:rsid w:val="77FC7C38"/>
    <w:rsid w:val="785466E1"/>
    <w:rsid w:val="78A613D9"/>
    <w:rsid w:val="795F9E8F"/>
    <w:rsid w:val="79F72FE7"/>
    <w:rsid w:val="7A3B6B68"/>
    <w:rsid w:val="7A5B6294"/>
    <w:rsid w:val="7AD26EA4"/>
    <w:rsid w:val="7ADF5807"/>
    <w:rsid w:val="7B3D536C"/>
    <w:rsid w:val="7B4C5D41"/>
    <w:rsid w:val="7BFA39B1"/>
    <w:rsid w:val="7CF7A739"/>
    <w:rsid w:val="7D7900D5"/>
    <w:rsid w:val="7D7F0A6A"/>
    <w:rsid w:val="7DB72651"/>
    <w:rsid w:val="7DDA10FC"/>
    <w:rsid w:val="7DE555F8"/>
    <w:rsid w:val="7DFF284D"/>
    <w:rsid w:val="7E477A71"/>
    <w:rsid w:val="7EFD476B"/>
    <w:rsid w:val="7EFF41F5"/>
    <w:rsid w:val="7F1EE5C2"/>
    <w:rsid w:val="7F3EB671"/>
    <w:rsid w:val="7F44000B"/>
    <w:rsid w:val="7F9FD89F"/>
    <w:rsid w:val="7FBB51D7"/>
    <w:rsid w:val="7FBFCA7C"/>
    <w:rsid w:val="7FC51FD6"/>
    <w:rsid w:val="7FD02A1D"/>
    <w:rsid w:val="7FD9E2B3"/>
    <w:rsid w:val="7FED169D"/>
    <w:rsid w:val="7FF3ED70"/>
    <w:rsid w:val="7FFD9F87"/>
    <w:rsid w:val="7FFEAF7D"/>
    <w:rsid w:val="87F83BDC"/>
    <w:rsid w:val="8B6D1344"/>
    <w:rsid w:val="95FF98A0"/>
    <w:rsid w:val="9F7BDE9E"/>
    <w:rsid w:val="9F7FF70B"/>
    <w:rsid w:val="AEDFA10B"/>
    <w:rsid w:val="B9A5545E"/>
    <w:rsid w:val="BA7E1F68"/>
    <w:rsid w:val="BBD74FA4"/>
    <w:rsid w:val="BBFC3BB4"/>
    <w:rsid w:val="BCEF297E"/>
    <w:rsid w:val="BD9F2A34"/>
    <w:rsid w:val="BF3722C8"/>
    <w:rsid w:val="BF6DD4A9"/>
    <w:rsid w:val="BFBF545C"/>
    <w:rsid w:val="BFE7D739"/>
    <w:rsid w:val="C1DD3E0F"/>
    <w:rsid w:val="C97D5DD2"/>
    <w:rsid w:val="CD6BD051"/>
    <w:rsid w:val="CEEF0166"/>
    <w:rsid w:val="D1FEA795"/>
    <w:rsid w:val="D8F34ECC"/>
    <w:rsid w:val="DBDF304B"/>
    <w:rsid w:val="DD7EC228"/>
    <w:rsid w:val="DDD91DD8"/>
    <w:rsid w:val="DEBBF9BB"/>
    <w:rsid w:val="DEC42CC9"/>
    <w:rsid w:val="DF774935"/>
    <w:rsid w:val="DF9C125F"/>
    <w:rsid w:val="DFCF966E"/>
    <w:rsid w:val="DFEA9CD1"/>
    <w:rsid w:val="E2CBE1FB"/>
    <w:rsid w:val="E7E4D7D4"/>
    <w:rsid w:val="E7FF50D6"/>
    <w:rsid w:val="E8EF9FAC"/>
    <w:rsid w:val="EEFF2519"/>
    <w:rsid w:val="EFDF12AE"/>
    <w:rsid w:val="EFFE6A7A"/>
    <w:rsid w:val="F35DA4A1"/>
    <w:rsid w:val="F4FDCE79"/>
    <w:rsid w:val="F5AB7ED6"/>
    <w:rsid w:val="F5FBD1BB"/>
    <w:rsid w:val="F79B1FEA"/>
    <w:rsid w:val="FADC9D66"/>
    <w:rsid w:val="FBC7EF46"/>
    <w:rsid w:val="FBDF3321"/>
    <w:rsid w:val="FBDFC47F"/>
    <w:rsid w:val="FBFD5300"/>
    <w:rsid w:val="FCDF3742"/>
    <w:rsid w:val="FD6F50C6"/>
    <w:rsid w:val="FDDF3504"/>
    <w:rsid w:val="FDFF5F80"/>
    <w:rsid w:val="FEF56FF0"/>
    <w:rsid w:val="FF7594B2"/>
    <w:rsid w:val="FFD35226"/>
    <w:rsid w:val="FFFD8A02"/>
    <w:rsid w:val="FFFF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630"/>
    </w:pPr>
    <w:rPr>
      <w:kern w:val="0"/>
    </w:rPr>
  </w:style>
  <w:style w:type="paragraph" w:styleId="4">
    <w:name w:val="annotation text"/>
    <w:basedOn w:val="1"/>
    <w:qFormat/>
    <w:uiPriority w:val="0"/>
    <w:pPr>
      <w:jc w:val="left"/>
    </w:pPr>
  </w:style>
  <w:style w:type="paragraph" w:styleId="5">
    <w:name w:val="Body Text"/>
    <w:basedOn w:val="1"/>
    <w:qFormat/>
    <w:uiPriority w:val="3"/>
    <w:pPr>
      <w:spacing w:line="540" w:lineRule="exact"/>
      <w:jc w:val="left"/>
    </w:pPr>
    <w:rPr>
      <w:rFonts w:ascii="楷体_GB2312" w:eastAsia="楷体_GB2312"/>
      <w:sz w:val="32"/>
      <w:szCs w:val="20"/>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1764</Characters>
  <Lines>14</Lines>
  <Paragraphs>4</Paragraphs>
  <TotalTime>2</TotalTime>
  <ScaleCrop>false</ScaleCrop>
  <LinksUpToDate>false</LinksUpToDate>
  <CharactersWithSpaces>1769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2021-03-11T20:31:00Z</dcterms:created>
  <dc:creator>乔娜</dc:creator>
  <cp:lastModifiedBy>zhangxiaoya</cp:lastModifiedBy>
  <cp:lastPrinted>2021-06-22T01:30:00Z</cp:lastPrinted>
  <dcterms:modified xsi:type="dcterms:W3CDTF">2023-06-09T17:50:53Z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