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Arial"/>
          <w:sz w:val="44"/>
          <w:szCs w:val="44"/>
          <w:lang w:eastAsia="zh-CN"/>
        </w:rPr>
      </w:pPr>
      <w:r>
        <w:rPr>
          <w:rFonts w:hint="eastAsia" w:eastAsia="方正小标宋简体" w:cs="Arial"/>
          <w:sz w:val="44"/>
          <w:szCs w:val="44"/>
          <w:lang w:eastAsia="zh-CN"/>
        </w:rPr>
        <w:t>光明区科技</w:t>
      </w:r>
      <w:r>
        <w:rPr>
          <w:rFonts w:hint="eastAsia" w:eastAsia="方正小标宋简体" w:cs="Arial"/>
          <w:sz w:val="44"/>
          <w:szCs w:val="44"/>
        </w:rPr>
        <w:t>交流活动备案</w:t>
      </w:r>
      <w:r>
        <w:rPr>
          <w:rFonts w:hint="eastAsia" w:eastAsia="方正小标宋简体" w:cs="Arial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一、光明区科技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交流活动备案申请表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申报单位法人资格证明文件（营业执照、事业单位法人登记证书等）复印件。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三、活动举办方案，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包含但不限于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主要内容、嘉宾邀请计划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邀请函等资料。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四、活动预算明细，包含活动收入与支出计划。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64C7"/>
    <w:rsid w:val="67DF64C7"/>
    <w:rsid w:val="77FEA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2023-09-26T09:18:00Z</dcterms:created>
  <dc:creator>罗贤柯</dc:creator>
  <cp:lastModifiedBy>罗贤柯</cp:lastModifiedBy>
  <dcterms:modified xsi:type="dcterms:W3CDTF">2023-09-26T09:27:19Z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