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left"/>
        <w:rPr>
          <w:rFonts w:hint="eastAsia" w:ascii="仿宋_GB2312" w:hAnsi="宋体" w:eastAsia="仿宋_GB2312" w:cs="华文中宋"/>
          <w:bCs/>
          <w:color w:val="000000"/>
          <w:spacing w:val="4"/>
          <w:kern w:val="0"/>
          <w:sz w:val="28"/>
          <w:szCs w:val="28"/>
        </w:rPr>
      </w:pPr>
      <w:bookmarkStart w:id="0" w:name="_GoBack"/>
      <w:bookmarkEnd w:id="0"/>
    </w:p>
    <w:p>
      <w:pPr>
        <w:widowControl/>
        <w:adjustRightInd w:val="0"/>
        <w:snapToGrid w:val="0"/>
        <w:spacing w:line="600" w:lineRule="exact"/>
        <w:jc w:val="center"/>
        <w:rPr>
          <w:rFonts w:ascii="方正小标宋_GBK" w:hAnsi="宋体" w:eastAsia="方正小标宋_GBK" w:cs="华文中宋"/>
          <w:bCs/>
          <w:color w:val="000000"/>
          <w:kern w:val="0"/>
          <w:sz w:val="44"/>
          <w:szCs w:val="44"/>
        </w:rPr>
      </w:pPr>
      <w:r>
        <w:rPr>
          <w:rFonts w:hint="eastAsia" w:ascii="方正小标宋_GBK" w:hAnsi="宋体" w:eastAsia="方正小标宋_GBK" w:cs="华文中宋"/>
          <w:bCs/>
          <w:color w:val="000000"/>
          <w:kern w:val="0"/>
          <w:sz w:val="44"/>
          <w:szCs w:val="44"/>
        </w:rPr>
        <w:t>体育产业统计分类（2019）</w:t>
      </w:r>
    </w:p>
    <w:p>
      <w:pPr>
        <w:widowControl/>
        <w:adjustRightInd w:val="0"/>
        <w:snapToGrid w:val="0"/>
        <w:spacing w:line="600" w:lineRule="exact"/>
        <w:jc w:val="center"/>
        <w:rPr>
          <w:rFonts w:ascii="仿宋_GB2312" w:hAnsi="宋体" w:eastAsia="仿宋_GB2312" w:cs="华文中宋"/>
          <w:bCs/>
          <w:color w:val="000000"/>
          <w:spacing w:val="4"/>
          <w:kern w:val="0"/>
          <w:sz w:val="28"/>
          <w:szCs w:val="28"/>
        </w:rPr>
      </w:pPr>
    </w:p>
    <w:p>
      <w:pPr>
        <w:widowControl/>
        <w:adjustRightInd w:val="0"/>
        <w:snapToGrid w:val="0"/>
        <w:spacing w:line="600" w:lineRule="exact"/>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 xml:space="preserve">    一、分类目的</w:t>
      </w:r>
    </w:p>
    <w:p>
      <w:pPr>
        <w:pStyle w:val="4"/>
        <w:shd w:val="clear" w:color="auto" w:fill="FFFFFF"/>
        <w:spacing w:before="0" w:beforeAutospacing="0" w:after="0" w:afterAutospacing="0" w:line="60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为加快推动体育产业发展，科学界定体育产业的统计范围，建立体育产业统计调查制度，依据</w:t>
      </w:r>
      <w:r>
        <w:rPr>
          <w:rFonts w:hint="eastAsia" w:ascii="仿宋_GB2312" w:hAnsi="华文仿宋" w:eastAsia="仿宋_GB2312"/>
          <w:color w:val="000000"/>
          <w:spacing w:val="-4"/>
          <w:sz w:val="32"/>
          <w:szCs w:val="32"/>
        </w:rPr>
        <w:t>《国务院关于加快发展体育产业促进体育消费的若干意见》</w:t>
      </w:r>
      <w:r>
        <w:rPr>
          <w:rFonts w:hint="eastAsia" w:ascii="仿宋_GB2312" w:eastAsia="仿宋_GB2312" w:cs="仿宋_GB2312"/>
          <w:color w:val="000000"/>
          <w:sz w:val="32"/>
          <w:szCs w:val="32"/>
        </w:rPr>
        <w:t>（国发〔2014〕4</w:t>
      </w:r>
      <w:r>
        <w:rPr>
          <w:rFonts w:ascii="仿宋_GB2312" w:eastAsia="仿宋_GB2312" w:cs="仿宋_GB2312"/>
          <w:color w:val="000000"/>
          <w:sz w:val="32"/>
          <w:szCs w:val="32"/>
        </w:rPr>
        <w:t>6</w:t>
      </w:r>
      <w:r>
        <w:rPr>
          <w:rFonts w:hint="eastAsia" w:ascii="仿宋_GB2312" w:eastAsia="仿宋_GB2312" w:cs="仿宋_GB2312"/>
          <w:color w:val="000000"/>
          <w:sz w:val="32"/>
          <w:szCs w:val="32"/>
        </w:rPr>
        <w:t>号）、《国务院关于印发全民健身计划（2016-2020年）的通知》（国发〔2016〕37号）和《国务院办公厅关于加快发展健身休闲产业的指导意见》（国办发〔2016〕77号），以《国民经济行业分类》（GB/T 4754-2017）为基础，制定本分类。</w:t>
      </w:r>
    </w:p>
    <w:p>
      <w:pPr>
        <w:widowControl/>
        <w:adjustRightInd w:val="0"/>
        <w:snapToGrid w:val="0"/>
        <w:spacing w:line="600" w:lineRule="exact"/>
        <w:ind w:left="630" w:leftChars="300"/>
        <w:jc w:val="left"/>
        <w:rPr>
          <w:rFonts w:ascii="仿宋_GB2312" w:hAnsi="宋体" w:eastAsia="仿宋_GB2312"/>
          <w:color w:val="000000"/>
          <w:spacing w:val="-4"/>
          <w:kern w:val="0"/>
          <w:sz w:val="32"/>
          <w:szCs w:val="32"/>
        </w:rPr>
      </w:pPr>
      <w:r>
        <w:rPr>
          <w:rFonts w:hint="eastAsia" w:ascii="黑体" w:hAnsi="黑体" w:eastAsia="黑体" w:cs="仿宋_GB2312"/>
          <w:color w:val="000000"/>
          <w:kern w:val="0"/>
          <w:sz w:val="32"/>
          <w:szCs w:val="32"/>
        </w:rPr>
        <w:t>二、概念界定</w:t>
      </w:r>
      <w:r>
        <w:rPr>
          <w:rFonts w:ascii="黑体" w:hAnsi="黑体" w:eastAsia="黑体" w:cs="仿宋_GB2312"/>
          <w:color w:val="000000"/>
          <w:kern w:val="0"/>
          <w:sz w:val="32"/>
          <w:szCs w:val="32"/>
        </w:rPr>
        <w:t>和</w:t>
      </w:r>
      <w:r>
        <w:rPr>
          <w:rFonts w:hint="eastAsia" w:ascii="黑体" w:hAnsi="黑体" w:eastAsia="黑体" w:cs="仿宋_GB2312"/>
          <w:color w:val="000000"/>
          <w:kern w:val="0"/>
          <w:sz w:val="32"/>
          <w:szCs w:val="32"/>
        </w:rPr>
        <w:t>分类范围</w:t>
      </w:r>
    </w:p>
    <w:p>
      <w:pPr>
        <w:widowControl/>
        <w:spacing w:line="60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体育产业是指为社会提供各种体育产品（货物和</w:t>
      </w:r>
      <w:r>
        <w:rPr>
          <w:rFonts w:ascii="仿宋_GB2312" w:hAnsi="宋体" w:eastAsia="仿宋_GB2312" w:cs="仿宋_GB2312"/>
          <w:color w:val="000000"/>
          <w:kern w:val="0"/>
          <w:sz w:val="32"/>
          <w:szCs w:val="32"/>
        </w:rPr>
        <w:t>服务</w:t>
      </w:r>
      <w:r>
        <w:rPr>
          <w:rFonts w:hint="eastAsia" w:ascii="仿宋_GB2312" w:hAnsi="宋体" w:eastAsia="仿宋_GB2312" w:cs="仿宋_GB2312"/>
          <w:color w:val="000000"/>
          <w:kern w:val="0"/>
          <w:sz w:val="32"/>
          <w:szCs w:val="32"/>
        </w:rPr>
        <w:t>）和</w:t>
      </w:r>
      <w:r>
        <w:rPr>
          <w:rFonts w:ascii="仿宋_GB2312" w:hAnsi="宋体" w:eastAsia="仿宋_GB2312" w:cs="仿宋_GB2312"/>
          <w:color w:val="000000"/>
          <w:kern w:val="0"/>
          <w:sz w:val="32"/>
          <w:szCs w:val="32"/>
        </w:rPr>
        <w:t>体育相关产品的生产</w:t>
      </w:r>
      <w:r>
        <w:rPr>
          <w:rFonts w:hint="eastAsia" w:ascii="仿宋_GB2312" w:hAnsi="宋体" w:eastAsia="仿宋_GB2312" w:cs="仿宋_GB2312"/>
          <w:color w:val="000000"/>
          <w:kern w:val="0"/>
          <w:sz w:val="32"/>
          <w:szCs w:val="32"/>
        </w:rPr>
        <w:t>活动的集合。分类范围包括：体育管理活动，体育竞赛表演活动，体育健身休闲活动，体育场地和设施管理，体育经纪与代理、广告与</w:t>
      </w:r>
      <w:r>
        <w:rPr>
          <w:rFonts w:ascii="仿宋_GB2312" w:hAnsi="宋体" w:eastAsia="仿宋_GB2312" w:cs="仿宋_GB2312"/>
          <w:color w:val="000000"/>
          <w:kern w:val="0"/>
          <w:sz w:val="32"/>
          <w:szCs w:val="32"/>
        </w:rPr>
        <w:t>会展</w:t>
      </w:r>
      <w:r>
        <w:rPr>
          <w:rFonts w:hint="eastAsia" w:ascii="仿宋_GB2312" w:hAnsi="宋体" w:eastAsia="仿宋_GB2312" w:cs="仿宋_GB2312"/>
          <w:color w:val="000000"/>
          <w:kern w:val="0"/>
          <w:sz w:val="32"/>
          <w:szCs w:val="32"/>
        </w:rPr>
        <w:t>、表演与设计服务，体育教育与培训，体育传媒与信息服务，其他体育服务，体育用品及相关产品制造，体育用品及相关产品销售、出租与贸易代理，体育场地设施建设等11个大类。</w:t>
      </w:r>
    </w:p>
    <w:p>
      <w:pPr>
        <w:widowControl/>
        <w:adjustRightInd w:val="0"/>
        <w:snapToGrid w:val="0"/>
        <w:spacing w:line="600" w:lineRule="exact"/>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 xml:space="preserve">    三、编制原则</w:t>
      </w:r>
    </w:p>
    <w:p>
      <w:pPr>
        <w:widowControl/>
        <w:adjustRightInd w:val="0"/>
        <w:snapToGrid w:val="0"/>
        <w:spacing w:line="600" w:lineRule="exact"/>
        <w:ind w:firstLine="640" w:firstLineChars="200"/>
        <w:rPr>
          <w:rFonts w:ascii="黑体" w:hAnsi="黑体" w:eastAsia="黑体" w:cs="仿宋_GB2312"/>
          <w:color w:val="000000"/>
          <w:kern w:val="0"/>
          <w:sz w:val="32"/>
          <w:szCs w:val="32"/>
        </w:rPr>
      </w:pPr>
      <w:r>
        <w:rPr>
          <w:rFonts w:hint="eastAsia" w:ascii="楷体_GB2312" w:hAnsi="宋体" w:eastAsia="楷体_GB2312" w:cs="仿宋_GB2312"/>
          <w:color w:val="000000"/>
          <w:kern w:val="0"/>
          <w:sz w:val="32"/>
          <w:szCs w:val="32"/>
        </w:rPr>
        <w:t>（一）以国务院有关文件为指导。</w:t>
      </w:r>
      <w:r>
        <w:rPr>
          <w:rFonts w:hint="eastAsia" w:ascii="仿宋_GB2312" w:hAnsi="宋体" w:eastAsia="仿宋_GB2312" w:cs="仿宋_GB2312"/>
          <w:color w:val="000000"/>
          <w:kern w:val="0"/>
          <w:sz w:val="32"/>
          <w:szCs w:val="32"/>
        </w:rPr>
        <w:t>本分类主要依据</w:t>
      </w:r>
      <w:r>
        <w:rPr>
          <w:rFonts w:hint="eastAsia" w:ascii="仿宋_GB2312" w:hAnsi="华文仿宋" w:eastAsia="仿宋_GB2312"/>
          <w:color w:val="000000"/>
          <w:spacing w:val="-4"/>
          <w:sz w:val="32"/>
          <w:szCs w:val="32"/>
        </w:rPr>
        <w:t>《国务院关于加快发展体育产业促进体育消费的若干意见》</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sz w:val="32"/>
          <w:szCs w:val="32"/>
        </w:rPr>
        <w:t>国务院关于印发全民健身计划（2016-2020年）的通知</w:t>
      </w:r>
      <w:r>
        <w:rPr>
          <w:rFonts w:hint="eastAsia" w:ascii="仿宋_GB2312" w:hAnsi="宋体" w:eastAsia="仿宋_GB2312" w:cs="仿宋_GB2312"/>
          <w:color w:val="000000"/>
          <w:kern w:val="0"/>
          <w:sz w:val="32"/>
          <w:szCs w:val="32"/>
        </w:rPr>
        <w:t>》和</w:t>
      </w:r>
      <w:r>
        <w:rPr>
          <w:rFonts w:hint="eastAsia" w:ascii="仿宋_GB2312" w:eastAsia="仿宋_GB2312" w:cs="仿宋_GB2312"/>
          <w:color w:val="000000"/>
          <w:sz w:val="32"/>
          <w:szCs w:val="32"/>
        </w:rPr>
        <w:t>《国务院办公厅关于加快发展健身休闲产业的指导意见》</w:t>
      </w:r>
      <w:r>
        <w:rPr>
          <w:rFonts w:hint="eastAsia" w:ascii="仿宋_GB2312" w:hAnsi="宋体" w:eastAsia="仿宋_GB2312" w:cs="仿宋_GB2312"/>
          <w:color w:val="000000"/>
          <w:kern w:val="0"/>
          <w:sz w:val="32"/>
          <w:szCs w:val="32"/>
        </w:rPr>
        <w:t>提出的重点任务，确定体育产业的</w:t>
      </w:r>
      <w:r>
        <w:rPr>
          <w:rFonts w:ascii="仿宋_GB2312" w:hAnsi="宋体" w:eastAsia="仿宋_GB2312" w:cs="仿宋_GB2312"/>
          <w:color w:val="000000"/>
          <w:kern w:val="0"/>
          <w:sz w:val="32"/>
          <w:szCs w:val="32"/>
        </w:rPr>
        <w:t>基本</w:t>
      </w:r>
      <w:r>
        <w:rPr>
          <w:rFonts w:hint="eastAsia" w:ascii="仿宋_GB2312" w:hAnsi="宋体" w:eastAsia="仿宋_GB2312" w:cs="仿宋_GB2312"/>
          <w:color w:val="000000"/>
          <w:kern w:val="0"/>
          <w:sz w:val="32"/>
          <w:szCs w:val="32"/>
        </w:rPr>
        <w:t>范围。</w:t>
      </w:r>
    </w:p>
    <w:p>
      <w:pPr>
        <w:widowControl/>
        <w:spacing w:line="600" w:lineRule="exact"/>
        <w:ind w:firstLine="640" w:firstLineChars="200"/>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（二）以《国民经济行业分类》为基础。</w:t>
      </w:r>
      <w:r>
        <w:rPr>
          <w:rFonts w:hint="eastAsia" w:ascii="仿宋_GB2312" w:hAnsi="宋体" w:eastAsia="仿宋_GB2312" w:cs="仿宋_GB2312"/>
          <w:color w:val="000000"/>
          <w:kern w:val="0"/>
          <w:sz w:val="32"/>
          <w:szCs w:val="32"/>
        </w:rPr>
        <w:t>本分类以《国民经济行业分类》（GB/T 4754-2017）为基础，是对国民经济行业分类中符合体育产业特征的有关活动的再分类。</w:t>
      </w:r>
    </w:p>
    <w:p>
      <w:pPr>
        <w:pStyle w:val="7"/>
        <w:spacing w:after="0" w:line="600" w:lineRule="exact"/>
        <w:ind w:firstLine="640" w:firstLineChars="200"/>
        <w:jc w:val="both"/>
        <w:rPr>
          <w:rFonts w:ascii="仿宋_GB2312" w:hAnsi="宋体" w:eastAsia="仿宋_GB2312" w:cs="Times New Roman"/>
          <w:color w:val="000000"/>
          <w:spacing w:val="-4"/>
          <w:sz w:val="32"/>
          <w:szCs w:val="32"/>
        </w:rPr>
      </w:pPr>
      <w:r>
        <w:rPr>
          <w:rFonts w:hint="eastAsia" w:ascii="楷体_GB2312" w:hAnsi="宋体" w:eastAsia="楷体_GB2312" w:cs="仿宋_GB2312"/>
          <w:color w:val="000000"/>
          <w:sz w:val="32"/>
          <w:szCs w:val="32"/>
        </w:rPr>
        <w:t>（三）突出我国体育活动的特点。</w:t>
      </w:r>
      <w:r>
        <w:rPr>
          <w:rFonts w:hint="eastAsia" w:ascii="仿宋_GB2312" w:hAnsi="宋体" w:eastAsia="仿宋_GB2312" w:cs="仿宋_GB2312"/>
          <w:color w:val="000000"/>
          <w:spacing w:val="-4"/>
          <w:sz w:val="32"/>
          <w:szCs w:val="32"/>
        </w:rPr>
        <w:t>本分类突出了我国体育活动的特点和实际发展现状，充分考虑了体育产业发展中的新业态和新模式。</w:t>
      </w:r>
    </w:p>
    <w:p>
      <w:pPr>
        <w:widowControl/>
        <w:adjustRightInd w:val="0"/>
        <w:snapToGrid w:val="0"/>
        <w:spacing w:line="600" w:lineRule="exact"/>
        <w:ind w:left="630" w:leftChars="30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四、结构和编码</w:t>
      </w:r>
    </w:p>
    <w:p>
      <w:pPr>
        <w:widowControl/>
        <w:spacing w:line="60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本分类</w:t>
      </w:r>
      <w:r>
        <w:rPr>
          <w:rFonts w:hint="eastAsia" w:ascii="仿宋_GB2312" w:hAnsi="宋体" w:eastAsia="仿宋_GB2312"/>
          <w:color w:val="000000"/>
          <w:sz w:val="32"/>
          <w:szCs w:val="32"/>
        </w:rPr>
        <w:t>采用线分类法和分层次编码方法，</w:t>
      </w:r>
      <w:r>
        <w:rPr>
          <w:rFonts w:hint="eastAsia" w:ascii="仿宋_GB2312" w:hAnsi="宋体" w:eastAsia="仿宋_GB2312" w:cs="仿宋_GB2312"/>
          <w:color w:val="000000"/>
          <w:kern w:val="0"/>
          <w:sz w:val="32"/>
          <w:szCs w:val="32"/>
        </w:rPr>
        <w:t>将体育产业划分为三层，分别用阿拉伯数字编码表示。第一层为大类，用2位数字编码表示，共有11个大类；第二层为中类，用3位数字编码表示，前两位为大类代码，共有37个中类；第三层为小类，用4位数字编码表示，前三位为中类代码，共有71个小类。</w:t>
      </w:r>
    </w:p>
    <w:p>
      <w:pPr>
        <w:widowControl/>
        <w:spacing w:line="600" w:lineRule="exact"/>
        <w:ind w:firstLine="640" w:firstLineChars="200"/>
        <w:rPr>
          <w:rFonts w:ascii="仿宋_GB2312" w:hAnsi="华文仿宋" w:eastAsia="仿宋_GB2312"/>
          <w:color w:val="000000"/>
          <w:kern w:val="0"/>
          <w:sz w:val="32"/>
          <w:szCs w:val="32"/>
        </w:rPr>
      </w:pPr>
      <w:r>
        <w:rPr>
          <w:rFonts w:hint="eastAsia" w:ascii="仿宋_GB2312" w:hAnsi="华文仿宋" w:eastAsia="仿宋_GB2312" w:cs="仿宋_GB2312"/>
          <w:color w:val="000000"/>
          <w:kern w:val="0"/>
          <w:sz w:val="32"/>
          <w:szCs w:val="32"/>
        </w:rPr>
        <w:t>代码结构：</w:t>
      </w:r>
    </w:p>
    <w:p>
      <w:pPr>
        <w:pStyle w:val="7"/>
        <w:spacing w:after="0" w:line="360" w:lineRule="auto"/>
        <w:ind w:firstLine="660" w:firstLineChars="300"/>
        <w:jc w:val="both"/>
        <w:rPr>
          <w:rFonts w:ascii="仿宋_GB2312" w:hAnsi="黑体" w:eastAsia="仿宋_GB2312" w:cs="Times New Roman"/>
          <w:b/>
          <w:bCs/>
          <w:color w:val="000000"/>
          <w:spacing w:val="-4"/>
          <w:sz w:val="30"/>
          <w:szCs w:val="30"/>
        </w:rPr>
      </w:pPr>
      <w:r>
        <w:rPr>
          <w:lang/>
        </w:rPr>
        <mc:AlternateContent>
          <mc:Choice Requires="wps">
            <w:drawing>
              <wp:anchor distT="0" distB="0" distL="114300" distR="114300" simplePos="0" relativeHeight="251662336" behindDoc="0" locked="0" layoutInCell="1" allowOverlap="1">
                <wp:simplePos x="0" y="0"/>
                <wp:positionH relativeFrom="column">
                  <wp:posOffset>1095375</wp:posOffset>
                </wp:positionH>
                <wp:positionV relativeFrom="paragraph">
                  <wp:posOffset>323850</wp:posOffset>
                </wp:positionV>
                <wp:extent cx="635" cy="1066800"/>
                <wp:effectExtent l="4445" t="0" r="13970" b="0"/>
                <wp:wrapNone/>
                <wp:docPr id="4" name="自选图形 17"/>
                <wp:cNvGraphicFramePr/>
                <a:graphic xmlns:a="http://schemas.openxmlformats.org/drawingml/2006/main">
                  <a:graphicData uri="http://schemas.microsoft.com/office/word/2010/wordprocessingShape">
                    <wps:wsp>
                      <wps:cNvSpPr/>
                      <wps:spPr>
                        <a:xfrm>
                          <a:off x="0" y="0"/>
                          <a:ext cx="635" cy="106680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7" o:spid="_x0000_s1026" o:spt="32" type="#_x0000_t32" style="position:absolute;left:0pt;margin-left:86.25pt;margin-top:25.5pt;height:84pt;width:0.05pt;z-index:251662336;mso-width-relative:page;mso-height-relative:page;" filled="f" stroked="t" coordsize="21600,21600" o:gfxdata="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W0ALQ1wAA&#10;AAoBAAAPAAAAAAAAAAEAIAAAADgAAABkcnMvZG93bnJldi54bWxQSwECFAAUAAAACACHTuJADRNp&#10;fAkCAAAABAAADgAAAAAAAAABACAAAAA8AQAAZHJzL2Uyb0RvYy54bWxQSwUGAAAAAAYABgBZAQAA&#10;twU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323850</wp:posOffset>
                </wp:positionV>
                <wp:extent cx="635" cy="1800225"/>
                <wp:effectExtent l="4445" t="0" r="13970" b="9525"/>
                <wp:wrapNone/>
                <wp:docPr id="7" name="自选图形 19"/>
                <wp:cNvGraphicFramePr/>
                <a:graphic xmlns:a="http://schemas.openxmlformats.org/drawingml/2006/main">
                  <a:graphicData uri="http://schemas.microsoft.com/office/word/2010/wordprocessingShape">
                    <wps:wsp>
                      <wps:cNvSpPr/>
                      <wps:spPr>
                        <a:xfrm>
                          <a:off x="0" y="0"/>
                          <a:ext cx="635" cy="1800225"/>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9" o:spid="_x0000_s1026" o:spt="32" type="#_x0000_t32" style="position:absolute;left:0pt;margin-left:50.25pt;margin-top:25.5pt;height:141.75pt;width:0.05pt;z-index:251665408;mso-width-relative:page;mso-height-relative:page;" filled="f" stroked="t" coordsize="21600,21600" o:gfxdata="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QJJXi1gAAAAoB&#10;AAAPAAAAAAAAAAEAIAAAADgAAABkcnMvZG93bnJldi54bWxQSwECFAAUAAAACACHTuJA7EiDDAcC&#10;AAAABAAADgAAAAAAAAABACAAAAA7AQAAZHJzL2Uyb0RvYy54bWxQSwUGAAAAAAYABgBZAQAAtAUA&#10;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323850</wp:posOffset>
                </wp:positionV>
                <wp:extent cx="635" cy="295275"/>
                <wp:effectExtent l="4445" t="0" r="13970" b="9525"/>
                <wp:wrapNone/>
                <wp:docPr id="5" name="自选图形 18"/>
                <wp:cNvGraphicFramePr/>
                <a:graphic xmlns:a="http://schemas.openxmlformats.org/drawingml/2006/main">
                  <a:graphicData uri="http://schemas.microsoft.com/office/word/2010/wordprocessingShape">
                    <wps:wsp>
                      <wps:cNvSpPr/>
                      <wps:spPr>
                        <a:xfrm>
                          <a:off x="0" y="0"/>
                          <a:ext cx="635" cy="295275"/>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8" o:spid="_x0000_s1026" o:spt="32" type="#_x0000_t32" style="position:absolute;left:0pt;margin-left:117.75pt;margin-top:25.5pt;height:23.25pt;width:0.05pt;z-index:251663360;mso-width-relative:page;mso-height-relative:page;" filled="f" stroked="t" coordsize="21600,21600" o:gfxdata="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LRm/k1gAAAAkBAAAP&#10;AAAAAAAAAAEAIAAAADgAAABkcnMvZG93bnJldi54bWxQSwECFAAUAAAACACHTuJAY6cM/gQCAAD/&#10;AwAADgAAAAAAAAABACAAAAA7AQAAZHJzL2Uyb0RvYy54bWxQSwUGAAAAAAYABgBZAQAAsQU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61312" behindDoc="0" locked="0" layoutInCell="1" allowOverlap="1">
                <wp:simplePos x="0" y="0"/>
                <wp:positionH relativeFrom="column">
                  <wp:posOffset>1400175</wp:posOffset>
                </wp:positionH>
                <wp:positionV relativeFrom="paragraph">
                  <wp:posOffset>323215</wp:posOffset>
                </wp:positionV>
                <wp:extent cx="200025" cy="0"/>
                <wp:effectExtent l="0" t="4445" r="0" b="5080"/>
                <wp:wrapNone/>
                <wp:docPr id="3" name="自选图形 16"/>
                <wp:cNvGraphicFramePr/>
                <a:graphic xmlns:a="http://schemas.openxmlformats.org/drawingml/2006/main">
                  <a:graphicData uri="http://schemas.microsoft.com/office/word/2010/wordprocessingShape">
                    <wps:wsp>
                      <wps:cNvSpPr/>
                      <wps:spPr>
                        <a:xfrm>
                          <a:off x="0" y="0"/>
                          <a:ext cx="20002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6" o:spid="_x0000_s1026" o:spt="32" type="#_x0000_t32" style="position:absolute;left:0pt;margin-left:110.25pt;margin-top:25.45pt;height:0pt;width:15.75pt;z-index:251661312;mso-width-relative:page;mso-height-relative:page;" filled="f" stroked="t" coordsize="21600,21600" o:gfxdata="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PfpbKHWAAAACQEAAA8A&#10;AAAAAAAAAQAgAAAAOAAAAGRycy9kb3ducmV2LnhtbFBLAQIUABQAAAAIAIdO4kAybnXMAwIAAP0D&#10;AAAOAAAAAAAAAAEAIAAAADsBAABkcnMvZTJvRG9jLnhtbFBLBQYAAAAABgAGAFkBAACwBQ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323215</wp:posOffset>
                </wp:positionV>
                <wp:extent cx="190500" cy="0"/>
                <wp:effectExtent l="0" t="4445" r="0" b="5080"/>
                <wp:wrapNone/>
                <wp:docPr id="2" name="自选图形 15"/>
                <wp:cNvGraphicFramePr/>
                <a:graphic xmlns:a="http://schemas.openxmlformats.org/drawingml/2006/main">
                  <a:graphicData uri="http://schemas.microsoft.com/office/word/2010/wordprocessingShape">
                    <wps:wsp>
                      <wps:cNvSpPr/>
                      <wps:spPr>
                        <a:xfrm>
                          <a:off x="0" y="0"/>
                          <a:ext cx="190500"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5" o:spid="_x0000_s1026" o:spt="32" type="#_x0000_t32" style="position:absolute;left:0pt;margin-left:78.75pt;margin-top:25.45pt;height:0pt;width:15pt;z-index:251660288;mso-width-relative:page;mso-height-relative:page;" filled="f" stroked="t" coordsize="21600,21600" o:gfxdata="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THUbTVAAAACQEAAA8A&#10;AAAAAAAAAQAgAAAAOAAAAGRycy9kb3ducmV2LnhtbFBLAQIUABQAAAAIAIdO4kBuEeOsBAIAAP0D&#10;AAAOAAAAAAAAAAEAIAAAADoBAABkcnMvZTJvRG9jLnhtbFBLBQYAAAAABgAGAFkBAACwBQ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323215</wp:posOffset>
                </wp:positionV>
                <wp:extent cx="371475" cy="0"/>
                <wp:effectExtent l="0" t="4445" r="0" b="5080"/>
                <wp:wrapNone/>
                <wp:docPr id="1" name="自选图形 14"/>
                <wp:cNvGraphicFramePr/>
                <a:graphic xmlns:a="http://schemas.openxmlformats.org/drawingml/2006/main">
                  <a:graphicData uri="http://schemas.microsoft.com/office/word/2010/wordprocessingShape">
                    <wps:wsp>
                      <wps:cNvSpPr/>
                      <wps:spPr>
                        <a:xfrm>
                          <a:off x="0" y="0"/>
                          <a:ext cx="37147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 o:spid="_x0000_s1026" o:spt="32" type="#_x0000_t32" style="position:absolute;left:0pt;margin-left:33pt;margin-top:25.45pt;height:0pt;width:29.25pt;z-index:251659264;mso-width-relative:page;mso-height-relative:page;" filled="f" stroked="t" coordsize="21600,21600" o:gfxdata="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V4r78dYAAAAIAQAA&#10;DwAAAAAAAAABACAAAAA4AAAAZHJzL2Rvd25yZXYueG1sUEsBAhQAFAAAAAgAh07iQJT1ExUFAgAA&#10;/QMAAA4AAAAAAAAAAQAgAAAAOwEAAGRycy9lMm9Eb2MueG1sUEsFBgAAAAAGAAYAWQEAALIFAAAA&#10;AA==&#10;">
                <v:fill on="f" focussize="0,0"/>
                <v:stroke color="#000000" joinstyle="round"/>
                <v:imagedata o:title=""/>
                <o:lock v:ext="edit" aspectratio="f"/>
              </v:shape>
            </w:pict>
          </mc:Fallback>
        </mc:AlternateContent>
      </w:r>
      <w:r>
        <w:rPr>
          <w:rFonts w:hint="eastAsia" w:ascii="仿宋_GB2312" w:hAnsi="黑体" w:eastAsia="仿宋_GB2312" w:cs="仿宋_GB2312"/>
          <w:b/>
          <w:bCs/>
          <w:color w:val="000000"/>
          <w:spacing w:val="-4"/>
          <w:sz w:val="30"/>
          <w:szCs w:val="30"/>
        </w:rPr>
        <w:t>××</w:t>
      </w:r>
      <w:r>
        <w:rPr>
          <w:rFonts w:ascii="仿宋_GB2312" w:hAnsi="黑体" w:eastAsia="仿宋_GB2312" w:cs="仿宋_GB2312"/>
          <w:b/>
          <w:bCs/>
          <w:color w:val="000000"/>
          <w:spacing w:val="-4"/>
          <w:sz w:val="30"/>
          <w:szCs w:val="30"/>
        </w:rPr>
        <w:t xml:space="preserve">  </w:t>
      </w:r>
      <w:r>
        <w:rPr>
          <w:rFonts w:hint="eastAsia" w:ascii="仿宋_GB2312" w:hAnsi="黑体" w:eastAsia="仿宋_GB2312" w:cs="仿宋_GB2312"/>
          <w:b/>
          <w:bCs/>
          <w:color w:val="000000"/>
          <w:spacing w:val="-4"/>
          <w:sz w:val="30"/>
          <w:szCs w:val="30"/>
        </w:rPr>
        <w:t>×</w:t>
      </w:r>
      <w:r>
        <w:rPr>
          <w:rFonts w:ascii="仿宋_GB2312" w:hAnsi="黑体" w:eastAsia="仿宋_GB2312" w:cs="仿宋_GB2312"/>
          <w:b/>
          <w:bCs/>
          <w:color w:val="000000"/>
          <w:spacing w:val="-4"/>
          <w:sz w:val="30"/>
          <w:szCs w:val="30"/>
        </w:rPr>
        <w:t xml:space="preserve">  </w:t>
      </w:r>
      <w:r>
        <w:rPr>
          <w:rFonts w:hint="eastAsia" w:ascii="仿宋_GB2312" w:hAnsi="黑体" w:eastAsia="仿宋_GB2312" w:cs="仿宋_GB2312"/>
          <w:b/>
          <w:bCs/>
          <w:color w:val="000000"/>
          <w:spacing w:val="-4"/>
          <w:sz w:val="30"/>
          <w:szCs w:val="30"/>
        </w:rPr>
        <w:t>×</w:t>
      </w:r>
    </w:p>
    <w:p>
      <w:pPr>
        <w:pStyle w:val="7"/>
        <w:spacing w:after="0" w:line="600" w:lineRule="exact"/>
        <w:jc w:val="both"/>
        <w:rPr>
          <w:rFonts w:ascii="仿宋_GB2312" w:hAnsi="黑体" w:eastAsia="仿宋_GB2312" w:cs="Times New Roman"/>
          <w:color w:val="000000"/>
          <w:spacing w:val="-4"/>
          <w:sz w:val="32"/>
          <w:szCs w:val="32"/>
        </w:rPr>
      </w:pPr>
      <w:r>
        <w:rPr>
          <w:lang/>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237490</wp:posOffset>
                </wp:positionV>
                <wp:extent cx="954405" cy="0"/>
                <wp:effectExtent l="0" t="4445" r="0" b="5080"/>
                <wp:wrapNone/>
                <wp:docPr id="6" name="自选图形 22"/>
                <wp:cNvGraphicFramePr/>
                <a:graphic xmlns:a="http://schemas.openxmlformats.org/drawingml/2006/main">
                  <a:graphicData uri="http://schemas.microsoft.com/office/word/2010/wordprocessingShape">
                    <wps:wsp>
                      <wps:cNvSpPr/>
                      <wps:spPr>
                        <a:xfrm>
                          <a:off x="0" y="0"/>
                          <a:ext cx="95440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2" o:spid="_x0000_s1026" o:spt="32" type="#_x0000_t32" style="position:absolute;left:0pt;margin-left:117.75pt;margin-top:18.7pt;height:0pt;width:75.15pt;z-index:251664384;mso-width-relative:page;mso-height-relative:page;" filled="f" stroked="t" coordsize="21600,21600" o:gfxdata="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KLpas1wAAAAkBAAAP&#10;AAAAAAAAAAEAIAAAADgAAABkcnMvZG93bnJldi54bWxQSwECFAAUAAAACACHTuJANZ25VQMCAAD9&#10;AwAADgAAAAAAAAABACAAAAA8AQAAZHJzL2Uyb0RvYy54bWxQSwUGAAAAAAYABgBZAQAAsQU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67456" behindDoc="0" locked="0" layoutInCell="1" allowOverlap="1">
                <wp:simplePos x="0" y="0"/>
                <wp:positionH relativeFrom="column">
                  <wp:posOffset>4355465</wp:posOffset>
                </wp:positionH>
                <wp:positionV relativeFrom="paragraph">
                  <wp:posOffset>180975</wp:posOffset>
                </wp:positionV>
                <wp:extent cx="635" cy="1197610"/>
                <wp:effectExtent l="4445" t="0" r="13970" b="2540"/>
                <wp:wrapNone/>
                <wp:docPr id="9" name="自选图形 24"/>
                <wp:cNvGraphicFramePr/>
                <a:graphic xmlns:a="http://schemas.openxmlformats.org/drawingml/2006/main">
                  <a:graphicData uri="http://schemas.microsoft.com/office/word/2010/wordprocessingShape">
                    <wps:wsp>
                      <wps:cNvSpPr/>
                      <wps:spPr>
                        <a:xfrm>
                          <a:off x="0" y="0"/>
                          <a:ext cx="635" cy="119761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4" o:spid="_x0000_s1026" o:spt="32" type="#_x0000_t32" style="position:absolute;left:0pt;margin-left:342.95pt;margin-top:14.25pt;height:94.3pt;width:0.05pt;z-index:251667456;mso-width-relative:page;mso-height-relative:page;" filled="f" stroked="t" coordsize="21600,21600" o:gfxdata="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GvGs3NgA&#10;AAAKAQAADwAAAAAAAAABACAAAAA4AAAAZHJzL2Rvd25yZXYueG1sUEsBAhQAFAAAAAgAh07iQAjL&#10;Nb4JAgAAAAQAAA4AAAAAAAAAAQAgAAAAPQEAAGRycy9lMm9Eb2MueG1sUEsFBgAAAAAGAAYAWQEA&#10;ALgFAAAAAA==&#10;">
                <v:fill on="f" focussize="0,0"/>
                <v:stroke color="#000000" joinstyle="round"/>
                <v:imagedata o:title=""/>
                <o:lock v:ext="edit" aspectratio="f"/>
              </v:shape>
            </w:pict>
          </mc:Fallback>
        </mc:AlternateContent>
      </w:r>
      <w:r>
        <w:rPr>
          <w:rFonts w:hint="eastAsia" w:ascii="仿宋_GB2312" w:hAnsi="黑体" w:eastAsia="仿宋_GB2312" w:cs="仿宋_GB2312"/>
          <w:color w:val="000000"/>
          <w:spacing w:val="-4"/>
          <w:sz w:val="32"/>
          <w:szCs w:val="32"/>
        </w:rPr>
        <w:t xml:space="preserve">                         （数字）小类顺序码</w:t>
      </w:r>
    </w:p>
    <w:p>
      <w:pPr>
        <w:pStyle w:val="7"/>
        <w:spacing w:after="0" w:line="600" w:lineRule="exact"/>
        <w:ind w:firstLine="584" w:firstLineChars="200"/>
        <w:jc w:val="both"/>
        <w:rPr>
          <w:rFonts w:ascii="仿宋_GB2312" w:hAnsi="黑体" w:eastAsia="仿宋_GB2312" w:cs="Times New Roman"/>
          <w:color w:val="000000"/>
          <w:spacing w:val="-4"/>
          <w:sz w:val="32"/>
          <w:szCs w:val="32"/>
        </w:rPr>
      </w:pP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2"/>
          <w:szCs w:val="32"/>
        </w:rPr>
        <w:t>小类代码</w:t>
      </w:r>
    </w:p>
    <w:p>
      <w:pPr>
        <w:pStyle w:val="7"/>
        <w:spacing w:after="0" w:line="600" w:lineRule="exact"/>
        <w:ind w:firstLine="440" w:firstLineChars="200"/>
        <w:jc w:val="both"/>
        <w:rPr>
          <w:rFonts w:ascii="仿宋_GB2312" w:hAnsi="黑体" w:eastAsia="仿宋_GB2312" w:cs="Times New Roman"/>
          <w:color w:val="000000"/>
          <w:spacing w:val="-4"/>
          <w:sz w:val="32"/>
          <w:szCs w:val="32"/>
        </w:rPr>
      </w:pPr>
      <w:r>
        <w:rPr>
          <w:lang/>
        </w:rPr>
        <mc:AlternateContent>
          <mc:Choice Requires="wps">
            <w:drawing>
              <wp:anchor distT="0" distB="0" distL="114300" distR="114300" simplePos="0" relativeHeight="251669504" behindDoc="0" locked="0" layoutInCell="1" allowOverlap="1">
                <wp:simplePos x="0" y="0"/>
                <wp:positionH relativeFrom="column">
                  <wp:posOffset>3257550</wp:posOffset>
                </wp:positionH>
                <wp:positionV relativeFrom="paragraph">
                  <wp:posOffset>229235</wp:posOffset>
                </wp:positionV>
                <wp:extent cx="9525" cy="828675"/>
                <wp:effectExtent l="4445" t="0" r="5080" b="9525"/>
                <wp:wrapNone/>
                <wp:docPr id="11" name="直接连接符 12"/>
                <wp:cNvGraphicFramePr/>
                <a:graphic xmlns:a="http://schemas.openxmlformats.org/drawingml/2006/main">
                  <a:graphicData uri="http://schemas.microsoft.com/office/word/2010/wordprocessingShape">
                    <wps:wsp>
                      <wps:cNvSpPr/>
                      <wps:spPr>
                        <a:xfrm flipH="1">
                          <a:off x="0" y="0"/>
                          <a:ext cx="9525" cy="82867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12" o:spid="_x0000_s1026" o:spt="20" style="position:absolute;left:0pt;flip:x;margin-left:256.5pt;margin-top:18.05pt;height:65.25pt;width:0.75pt;z-index:251669504;mso-width-relative:page;mso-height-relative:page;" filled="f" stroked="t" coordsize="21600,21600" o:gfxdata="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MjA8jYAAAACgEA&#10;AA8AAAAAAAAAAQAgAAAAOAAAAGRycy9kb3ducmV2LnhtbFBLAQIUABQAAAAIAIdO4kA5CYo7BAIA&#10;APwDAAAOAAAAAAAAAAEAIAAAAD0BAABkcnMvZTJvRG9jLnhtbFBLBQYAAAAABgAGAFkBAACzBQAA&#10;AAA=&#10;">
                <v:fill on="f" focussize="0,0"/>
                <v:stroke weight="0.5pt" color="#000000" joinstyle="miter"/>
                <v:imagedata o:title=""/>
                <o:lock v:ext="edit" aspectratio="f"/>
              </v:line>
            </w:pict>
          </mc:Fallback>
        </mc:AlternateContent>
      </w:r>
      <w:r>
        <w:rPr>
          <w:lang/>
        </w:rPr>
        <mc:AlternateContent>
          <mc:Choice Requires="wps">
            <w:drawing>
              <wp:anchor distT="0" distB="0" distL="114300" distR="114300" simplePos="0" relativeHeight="251668480" behindDoc="0" locked="0" layoutInCell="1" allowOverlap="1">
                <wp:simplePos x="0" y="0"/>
                <wp:positionH relativeFrom="column">
                  <wp:posOffset>1095375</wp:posOffset>
                </wp:positionH>
                <wp:positionV relativeFrom="paragraph">
                  <wp:posOffset>247015</wp:posOffset>
                </wp:positionV>
                <wp:extent cx="304800" cy="0"/>
                <wp:effectExtent l="0" t="4445" r="0" b="5080"/>
                <wp:wrapNone/>
                <wp:docPr id="10" name="自选图形 21"/>
                <wp:cNvGraphicFramePr/>
                <a:graphic xmlns:a="http://schemas.openxmlformats.org/drawingml/2006/main">
                  <a:graphicData uri="http://schemas.microsoft.com/office/word/2010/wordprocessingShape">
                    <wps:wsp>
                      <wps:cNvSpPr/>
                      <wps:spPr>
                        <a:xfrm>
                          <a:off x="0" y="0"/>
                          <a:ext cx="304800"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1" o:spid="_x0000_s1026" o:spt="32" type="#_x0000_t32" style="position:absolute;left:0pt;margin-left:86.25pt;margin-top:19.45pt;height:0pt;width:24pt;z-index:251668480;mso-width-relative:page;mso-height-relative:page;" filled="f" stroked="t" coordsize="21600,21600" o:gfxdata="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Kx0D9YAAAAJAQAA&#10;DwAAAAAAAAABACAAAAA4AAAAZHJzL2Rvd25yZXYueG1sUEsBAhQAFAAAAAgAh07iQHfn3T4FAgAA&#10;/gMAAA4AAAAAAAAAAQAgAAAAOwEAAGRycy9lMm9Eb2MueG1sUEsFBgAAAAAGAAYAWQEAALIFAAAA&#10;AA==&#10;">
                <v:fill on="f" focussize="0,0"/>
                <v:stroke color="#000000" joinstyle="round"/>
                <v:imagedata o:title=""/>
                <o:lock v:ext="edit" aspectratio="f"/>
              </v:shape>
            </w:pict>
          </mc:Fallback>
        </mc:AlternateContent>
      </w: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2"/>
          <w:szCs w:val="32"/>
        </w:rPr>
        <w:t>（数字）中类顺序码</w:t>
      </w:r>
    </w:p>
    <w:p>
      <w:pPr>
        <w:pStyle w:val="7"/>
        <w:spacing w:after="0" w:line="600" w:lineRule="exact"/>
        <w:ind w:firstLine="584" w:firstLineChars="200"/>
        <w:jc w:val="both"/>
        <w:rPr>
          <w:rFonts w:ascii="仿宋_GB2312" w:hAnsi="黑体" w:eastAsia="仿宋_GB2312" w:cs="Times New Roman"/>
          <w:color w:val="000000"/>
          <w:spacing w:val="-4"/>
          <w:sz w:val="32"/>
          <w:szCs w:val="32"/>
        </w:rPr>
      </w:pP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2"/>
          <w:szCs w:val="32"/>
        </w:rPr>
        <w:t>中类代码</w:t>
      </w:r>
    </w:p>
    <w:p>
      <w:pPr>
        <w:pStyle w:val="7"/>
        <w:spacing w:after="0" w:line="600" w:lineRule="exact"/>
        <w:ind w:firstLine="440" w:firstLineChars="200"/>
        <w:jc w:val="both"/>
        <w:rPr>
          <w:rFonts w:ascii="仿宋_GB2312" w:hAnsi="黑体" w:eastAsia="仿宋_GB2312" w:cs="仿宋_GB2312"/>
          <w:color w:val="000000"/>
          <w:spacing w:val="-4"/>
          <w:sz w:val="32"/>
          <w:szCs w:val="32"/>
        </w:rPr>
      </w:pPr>
      <w:r>
        <w:rPr>
          <w:lang/>
        </w:rPr>
        <mc:AlternateContent>
          <mc:Choice Requires="wps">
            <w:drawing>
              <wp:anchor distT="0" distB="0" distL="114300" distR="114300" simplePos="0" relativeHeight="251666432" behindDoc="0" locked="0" layoutInCell="1" allowOverlap="1">
                <wp:simplePos x="0" y="0"/>
                <wp:positionH relativeFrom="column">
                  <wp:posOffset>628650</wp:posOffset>
                </wp:positionH>
                <wp:positionV relativeFrom="paragraph">
                  <wp:posOffset>218440</wp:posOffset>
                </wp:positionV>
                <wp:extent cx="771525" cy="0"/>
                <wp:effectExtent l="0" t="4445" r="0" b="5080"/>
                <wp:wrapNone/>
                <wp:docPr id="8" name="自选图形 20"/>
                <wp:cNvGraphicFramePr/>
                <a:graphic xmlns:a="http://schemas.openxmlformats.org/drawingml/2006/main">
                  <a:graphicData uri="http://schemas.microsoft.com/office/word/2010/wordprocessingShape">
                    <wps:wsp>
                      <wps:cNvSpPr/>
                      <wps:spPr>
                        <a:xfrm>
                          <a:off x="0" y="0"/>
                          <a:ext cx="77152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0" o:spid="_x0000_s1026" o:spt="32" type="#_x0000_t32" style="position:absolute;left:0pt;margin-left:49.5pt;margin-top:17.2pt;height:0pt;width:60.75pt;z-index:251666432;mso-width-relative:page;mso-height-relative:page;" filled="f" stroked="t" coordsize="21600,21600" o:gfxdata="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XeMDjXAAAACAEAAA8A&#10;AAAAAAAAAQAgAAAAOAAAAGRycy9kb3ducmV2LnhtbFBLAQIUABQAAAAIAIdO4kAF86RTAgIAAP0D&#10;AAAOAAAAAAAAAAEAIAAAADwBAABkcnMvZTJvRG9jLnhtbFBLBQYAAAAABgAGAFkBAACwBQAAAAA=&#10;">
                <v:fill on="f" focussize="0,0"/>
                <v:stroke color="#000000" joinstyle="round"/>
                <v:imagedata o:title=""/>
                <o:lock v:ext="edit" aspectratio="f"/>
              </v:shape>
            </w:pict>
          </mc:Fallback>
        </mc:AlternateContent>
      </w:r>
      <w:r>
        <w:rPr>
          <w:rFonts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0"/>
          <w:szCs w:val="30"/>
        </w:rPr>
        <w:t xml:space="preserve">  </w:t>
      </w:r>
      <w:r>
        <w:rPr>
          <w:rFonts w:hint="eastAsia" w:ascii="仿宋_GB2312" w:hAnsi="黑体" w:eastAsia="仿宋_GB2312" w:cs="仿宋_GB2312"/>
          <w:color w:val="000000"/>
          <w:spacing w:val="-4"/>
          <w:sz w:val="32"/>
          <w:szCs w:val="32"/>
        </w:rPr>
        <w:t xml:space="preserve">（数字）大类代码 </w:t>
      </w:r>
      <w:r>
        <w:rPr>
          <w:rFonts w:ascii="仿宋_GB2312" w:hAnsi="黑体" w:eastAsia="仿宋_GB2312" w:cs="仿宋_GB2312"/>
          <w:color w:val="000000"/>
          <w:spacing w:val="-4"/>
          <w:sz w:val="32"/>
          <w:szCs w:val="32"/>
        </w:rPr>
        <w:t xml:space="preserve"> </w:t>
      </w:r>
    </w:p>
    <w:p>
      <w:pPr>
        <w:widowControl/>
        <w:adjustRightInd w:val="0"/>
        <w:snapToGrid w:val="0"/>
        <w:spacing w:line="600" w:lineRule="exact"/>
        <w:ind w:left="630" w:leftChars="30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五、有关说明</w:t>
      </w:r>
    </w:p>
    <w:p>
      <w:pPr>
        <w:widowControl/>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（一）本分类建立了与《国民经济行业分类》（GB/T 4754</w:t>
      </w:r>
      <w:r>
        <w:rPr>
          <w:rFonts w:hint="eastAsia" w:ascii="仿宋_GB2312" w:hAnsi="宋体" w:eastAsia="仿宋_GB2312"/>
          <w:color w:val="000000"/>
          <w:sz w:val="32"/>
          <w:szCs w:val="32"/>
        </w:rPr>
        <w:t>-</w:t>
      </w:r>
      <w:r>
        <w:rPr>
          <w:rFonts w:hint="eastAsia" w:ascii="仿宋_GB2312" w:hAnsi="宋体" w:eastAsia="仿宋_GB2312" w:cs="仿宋_GB2312"/>
          <w:color w:val="000000"/>
          <w:kern w:val="0"/>
          <w:sz w:val="32"/>
          <w:szCs w:val="32"/>
        </w:rPr>
        <w:t>2017）的对应关系。在国民经济行业分类中，一个行业分类仅部分活动属于一个体育产业类别的，行业代码用“*”做标记</w:t>
      </w:r>
      <w:r>
        <w:rPr>
          <w:rFonts w:hint="eastAsia" w:ascii="仿宋_GB2312" w:hAnsi="宋体" w:eastAsia="仿宋_GB2312" w:cs="仿宋_GB2312"/>
          <w:color w:val="000000"/>
          <w:spacing w:val="-4"/>
          <w:sz w:val="32"/>
          <w:szCs w:val="32"/>
        </w:rPr>
        <w:t>，并</w:t>
      </w:r>
      <w:r>
        <w:rPr>
          <w:rFonts w:hint="eastAsia" w:ascii="仿宋_GB2312" w:hAnsi="宋体" w:eastAsia="仿宋_GB2312" w:cs="仿宋_GB2312"/>
          <w:color w:val="000000"/>
          <w:kern w:val="0"/>
          <w:sz w:val="32"/>
          <w:szCs w:val="32"/>
        </w:rPr>
        <w:t>在说明栏中，对带“*”行业类别的内容作了说明。</w:t>
      </w:r>
    </w:p>
    <w:p>
      <w:pPr>
        <w:widowControl/>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（二）本分类对应《国民经济行业分类》（GB/T 4754</w:t>
      </w:r>
      <w:r>
        <w:rPr>
          <w:rFonts w:hint="eastAsia" w:ascii="仿宋_GB2312" w:hAnsi="宋体" w:eastAsia="仿宋_GB2312"/>
          <w:color w:val="000000"/>
          <w:sz w:val="32"/>
          <w:szCs w:val="32"/>
        </w:rPr>
        <w:t>-</w:t>
      </w:r>
      <w:r>
        <w:rPr>
          <w:rFonts w:hint="eastAsia" w:ascii="仿宋_GB2312" w:hAnsi="宋体" w:eastAsia="仿宋_GB2312" w:cs="仿宋_GB2312"/>
          <w:color w:val="000000"/>
          <w:kern w:val="0"/>
          <w:sz w:val="32"/>
          <w:szCs w:val="32"/>
        </w:rPr>
        <w:t>2017）的具体范围和说明，参见《2017国民经济行业分类注释》。</w:t>
      </w:r>
    </w:p>
    <w:p>
      <w:pPr>
        <w:widowControl/>
        <w:spacing w:line="600" w:lineRule="exact"/>
        <w:jc w:val="left"/>
        <w:rPr>
          <w:rFonts w:ascii="黑体" w:hAnsi="黑体" w:eastAsia="黑体" w:cs="仿宋_GB2312"/>
          <w:color w:val="000000"/>
          <w:kern w:val="0"/>
          <w:sz w:val="32"/>
          <w:szCs w:val="32"/>
        </w:rPr>
      </w:pPr>
      <w:r>
        <w:rPr>
          <w:rFonts w:ascii="黑体" w:hAnsi="黑体" w:eastAsia="黑体" w:cs="仿宋_GB2312"/>
          <w:color w:val="000000"/>
          <w:kern w:val="0"/>
          <w:sz w:val="32"/>
          <w:szCs w:val="32"/>
        </w:rPr>
        <w:br w:type="page"/>
      </w:r>
      <w:r>
        <w:rPr>
          <w:rFonts w:hint="eastAsia" w:ascii="黑体" w:hAnsi="黑体" w:eastAsia="黑体" w:cs="仿宋_GB2312"/>
          <w:color w:val="000000"/>
          <w:kern w:val="0"/>
          <w:sz w:val="32"/>
          <w:szCs w:val="32"/>
        </w:rPr>
        <w:t xml:space="preserve">    六、体育产业统计分类表</w:t>
      </w:r>
    </w:p>
    <w:tbl>
      <w:tblPr>
        <w:tblStyle w:val="5"/>
        <w:tblW w:w="10632" w:type="dxa"/>
        <w:tblInd w:w="-1134" w:type="dxa"/>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680"/>
        <w:gridCol w:w="738"/>
        <w:gridCol w:w="709"/>
        <w:gridCol w:w="2693"/>
        <w:gridCol w:w="3108"/>
        <w:gridCol w:w="2704"/>
      </w:tblGrid>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85" w:hRule="atLeast"/>
          <w:tblHeader/>
        </w:trPr>
        <w:tc>
          <w:tcPr>
            <w:tcW w:w="2127" w:type="dxa"/>
            <w:gridSpan w:val="3"/>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代</w:t>
            </w:r>
            <w:r>
              <w:rPr>
                <w:rFonts w:ascii="宋体" w:hAnsi="宋体" w:cs="仿宋_GB2312"/>
                <w:b/>
                <w:bCs/>
                <w:kern w:val="0"/>
                <w:sz w:val="20"/>
                <w:szCs w:val="20"/>
              </w:rPr>
              <w:t xml:space="preserve">  </w:t>
            </w:r>
            <w:r>
              <w:rPr>
                <w:rFonts w:hint="eastAsia" w:ascii="宋体" w:hAnsi="宋体" w:cs="仿宋_GB2312"/>
                <w:b/>
                <w:bCs/>
                <w:kern w:val="0"/>
                <w:sz w:val="20"/>
                <w:szCs w:val="20"/>
              </w:rPr>
              <w:t>码</w:t>
            </w:r>
          </w:p>
        </w:tc>
        <w:tc>
          <w:tcPr>
            <w:tcW w:w="2693" w:type="dxa"/>
            <w:vMerge w:val="restart"/>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类别名称</w:t>
            </w:r>
          </w:p>
        </w:tc>
        <w:tc>
          <w:tcPr>
            <w:tcW w:w="3108" w:type="dxa"/>
            <w:vMerge w:val="restart"/>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说</w:t>
            </w:r>
            <w:r>
              <w:rPr>
                <w:rFonts w:ascii="宋体" w:hAnsi="宋体" w:cs="仿宋_GB2312"/>
                <w:b/>
                <w:bCs/>
                <w:kern w:val="0"/>
                <w:sz w:val="20"/>
                <w:szCs w:val="20"/>
              </w:rPr>
              <w:t xml:space="preserve">  </w:t>
            </w:r>
            <w:r>
              <w:rPr>
                <w:rFonts w:hint="eastAsia" w:ascii="宋体" w:hAnsi="宋体" w:cs="仿宋_GB2312"/>
                <w:b/>
                <w:bCs/>
                <w:kern w:val="0"/>
                <w:sz w:val="20"/>
                <w:szCs w:val="20"/>
              </w:rPr>
              <w:t>明</w:t>
            </w:r>
          </w:p>
        </w:tc>
        <w:tc>
          <w:tcPr>
            <w:tcW w:w="2704" w:type="dxa"/>
            <w:vMerge w:val="restart"/>
            <w:tcBorders>
              <w:top w:val="single" w:color="auto" w:sz="6" w:space="0"/>
              <w:bottom w:val="single" w:color="auto" w:sz="6" w:space="0"/>
            </w:tcBorders>
            <w:noWrap w:val="0"/>
            <w:tcMar>
              <w:left w:w="108" w:type="dxa"/>
            </w:tcMar>
            <w:vAlign w:val="center"/>
          </w:tcPr>
          <w:p>
            <w:pPr>
              <w:widowControl/>
              <w:jc w:val="center"/>
              <w:rPr>
                <w:rFonts w:ascii="宋体" w:hAnsi="宋体" w:cs="仿宋_GB2312"/>
                <w:b/>
                <w:bCs/>
                <w:kern w:val="0"/>
                <w:sz w:val="20"/>
                <w:szCs w:val="20"/>
              </w:rPr>
            </w:pPr>
            <w:r>
              <w:rPr>
                <w:rFonts w:hint="eastAsia" w:ascii="宋体" w:hAnsi="宋体" w:cs="仿宋_GB2312"/>
                <w:b/>
                <w:bCs/>
                <w:kern w:val="0"/>
                <w:sz w:val="20"/>
                <w:szCs w:val="20"/>
              </w:rPr>
              <w:t>国民经济行业分类</w:t>
            </w:r>
          </w:p>
          <w:p>
            <w:pPr>
              <w:widowControl/>
              <w:jc w:val="center"/>
              <w:rPr>
                <w:rFonts w:ascii="宋体" w:hAnsi="宋体"/>
                <w:b/>
                <w:bCs/>
                <w:kern w:val="0"/>
                <w:sz w:val="20"/>
                <w:szCs w:val="20"/>
              </w:rPr>
            </w:pPr>
            <w:r>
              <w:rPr>
                <w:rFonts w:hint="eastAsia" w:ascii="宋体" w:hAnsi="宋体" w:cs="仿宋_GB2312"/>
                <w:b/>
                <w:bCs/>
                <w:kern w:val="0"/>
                <w:sz w:val="20"/>
                <w:szCs w:val="20"/>
              </w:rPr>
              <w:t>代码及名称（2017）</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85" w:hRule="atLeast"/>
          <w:tblHeader/>
        </w:trPr>
        <w:tc>
          <w:tcPr>
            <w:tcW w:w="680" w:type="dxa"/>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大类</w:t>
            </w:r>
          </w:p>
        </w:tc>
        <w:tc>
          <w:tcPr>
            <w:tcW w:w="738" w:type="dxa"/>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中类</w:t>
            </w:r>
          </w:p>
        </w:tc>
        <w:tc>
          <w:tcPr>
            <w:tcW w:w="709" w:type="dxa"/>
            <w:tcBorders>
              <w:top w:val="single" w:color="auto" w:sz="6" w:space="0"/>
              <w:bottom w:val="single" w:color="auto" w:sz="6" w:space="0"/>
            </w:tcBorders>
            <w:noWrap w:val="0"/>
            <w:vAlign w:val="center"/>
          </w:tcPr>
          <w:p>
            <w:pPr>
              <w:widowControl/>
              <w:jc w:val="center"/>
              <w:rPr>
                <w:rFonts w:ascii="宋体" w:hAnsi="宋体"/>
                <w:b/>
                <w:bCs/>
                <w:kern w:val="0"/>
                <w:sz w:val="20"/>
                <w:szCs w:val="20"/>
              </w:rPr>
            </w:pPr>
            <w:r>
              <w:rPr>
                <w:rFonts w:hint="eastAsia" w:ascii="宋体" w:hAnsi="宋体" w:cs="仿宋_GB2312"/>
                <w:b/>
                <w:bCs/>
                <w:kern w:val="0"/>
                <w:sz w:val="20"/>
                <w:szCs w:val="20"/>
              </w:rPr>
              <w:t>小类</w:t>
            </w:r>
          </w:p>
        </w:tc>
        <w:tc>
          <w:tcPr>
            <w:tcW w:w="2693" w:type="dxa"/>
            <w:vMerge w:val="continue"/>
            <w:tcBorders>
              <w:top w:val="single" w:color="auto" w:sz="6" w:space="0"/>
              <w:bottom w:val="single" w:color="auto" w:sz="6" w:space="0"/>
            </w:tcBorders>
            <w:noWrap w:val="0"/>
            <w:vAlign w:val="center"/>
          </w:tcPr>
          <w:p>
            <w:pPr>
              <w:widowControl/>
              <w:jc w:val="left"/>
              <w:rPr>
                <w:rFonts w:ascii="宋体" w:hAnsi="宋体"/>
                <w:b/>
                <w:bCs/>
                <w:kern w:val="0"/>
                <w:sz w:val="20"/>
                <w:szCs w:val="20"/>
              </w:rPr>
            </w:pPr>
          </w:p>
        </w:tc>
        <w:tc>
          <w:tcPr>
            <w:tcW w:w="3108" w:type="dxa"/>
            <w:vMerge w:val="continue"/>
            <w:tcBorders>
              <w:top w:val="single" w:color="auto" w:sz="6" w:space="0"/>
              <w:bottom w:val="single" w:color="auto" w:sz="6" w:space="0"/>
            </w:tcBorders>
            <w:noWrap w:val="0"/>
            <w:vAlign w:val="center"/>
          </w:tcPr>
          <w:p>
            <w:pPr>
              <w:widowControl/>
              <w:rPr>
                <w:rFonts w:ascii="宋体" w:hAnsi="宋体"/>
                <w:b/>
                <w:bCs/>
                <w:kern w:val="0"/>
                <w:sz w:val="20"/>
                <w:szCs w:val="20"/>
              </w:rPr>
            </w:pPr>
          </w:p>
        </w:tc>
        <w:tc>
          <w:tcPr>
            <w:tcW w:w="2704" w:type="dxa"/>
            <w:vMerge w:val="continue"/>
            <w:tcBorders>
              <w:top w:val="single" w:color="auto" w:sz="6" w:space="0"/>
              <w:bottom w:val="single" w:color="auto" w:sz="6" w:space="0"/>
            </w:tcBorders>
            <w:noWrap w:val="0"/>
            <w:tcMar>
              <w:left w:w="284" w:type="dxa"/>
            </w:tcMar>
            <w:vAlign w:val="center"/>
          </w:tcPr>
          <w:p>
            <w:pPr>
              <w:widowControl/>
              <w:jc w:val="left"/>
              <w:rPr>
                <w:rFonts w:ascii="宋体" w:hAnsi="宋体"/>
                <w:b/>
                <w:bCs/>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tcBorders>
              <w:top w:val="single" w:color="auto" w:sz="6" w:space="0"/>
            </w:tcBorders>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01</w:t>
            </w:r>
          </w:p>
        </w:tc>
        <w:tc>
          <w:tcPr>
            <w:tcW w:w="738" w:type="dxa"/>
            <w:tcBorders>
              <w:top w:val="single" w:color="auto" w:sz="6" w:space="0"/>
            </w:tcBorders>
            <w:noWrap w:val="0"/>
            <w:vAlign w:val="top"/>
          </w:tcPr>
          <w:p>
            <w:pPr>
              <w:widowControl/>
              <w:jc w:val="center"/>
              <w:rPr>
                <w:rFonts w:ascii="宋体" w:hAnsi="宋体"/>
                <w:b/>
                <w:bCs/>
                <w:kern w:val="0"/>
                <w:sz w:val="20"/>
                <w:szCs w:val="20"/>
              </w:rPr>
            </w:pPr>
          </w:p>
        </w:tc>
        <w:tc>
          <w:tcPr>
            <w:tcW w:w="709" w:type="dxa"/>
            <w:tcBorders>
              <w:top w:val="single" w:color="auto" w:sz="6" w:space="0"/>
            </w:tcBorders>
            <w:noWrap w:val="0"/>
            <w:vAlign w:val="top"/>
          </w:tcPr>
          <w:p>
            <w:pPr>
              <w:widowControl/>
              <w:jc w:val="center"/>
              <w:rPr>
                <w:rFonts w:ascii="宋体" w:hAnsi="宋体"/>
                <w:b/>
                <w:bCs/>
                <w:kern w:val="0"/>
                <w:sz w:val="20"/>
                <w:szCs w:val="20"/>
              </w:rPr>
            </w:pPr>
          </w:p>
        </w:tc>
        <w:tc>
          <w:tcPr>
            <w:tcW w:w="2693" w:type="dxa"/>
            <w:tcBorders>
              <w:top w:val="single" w:color="auto" w:sz="6" w:space="0"/>
            </w:tcBorders>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体育管理活动</w:t>
            </w:r>
          </w:p>
        </w:tc>
        <w:tc>
          <w:tcPr>
            <w:tcW w:w="3108" w:type="dxa"/>
            <w:tcBorders>
              <w:top w:val="single" w:color="auto" w:sz="6" w:space="0"/>
            </w:tcBorders>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tcBorders>
              <w:top w:val="single" w:color="auto" w:sz="6" w:space="0"/>
            </w:tcBorders>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体育社会事务管理活动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指各级政府部门体育行政事务管理机构的管理活动</w:t>
            </w:r>
          </w:p>
        </w:tc>
        <w:tc>
          <w:tcPr>
            <w:tcW w:w="2704" w:type="dxa"/>
            <w:noWrap w:val="0"/>
            <w:tcMar>
              <w:left w:w="284" w:type="dxa"/>
            </w:tcMar>
            <w:vAlign w:val="top"/>
          </w:tcPr>
          <w:p>
            <w:pPr>
              <w:widowControl/>
              <w:jc w:val="left"/>
              <w:rPr>
                <w:rFonts w:ascii="宋体" w:hAnsi="宋体"/>
                <w:color w:val="000000"/>
                <w:kern w:val="0"/>
                <w:sz w:val="20"/>
                <w:szCs w:val="20"/>
              </w:rPr>
            </w:pPr>
            <w:r>
              <w:rPr>
                <w:rFonts w:hint="eastAsia" w:ascii="宋体" w:hAnsi="宋体"/>
                <w:color w:val="000000"/>
                <w:sz w:val="20"/>
                <w:szCs w:val="20"/>
              </w:rPr>
              <w:t>9224* 社会事务管理机构</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76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012</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0120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体育社会组织管理活动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指体育专业团体、体育行业团体和体育基金会等的管理和服务活动</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9521* 专业性团体</w:t>
            </w:r>
          </w:p>
          <w:p>
            <w:pPr>
              <w:widowControl/>
              <w:rPr>
                <w:rFonts w:ascii="宋体" w:hAnsi="宋体"/>
                <w:color w:val="000000"/>
                <w:kern w:val="0"/>
                <w:sz w:val="20"/>
                <w:szCs w:val="20"/>
              </w:rPr>
            </w:pPr>
            <w:r>
              <w:rPr>
                <w:rFonts w:hint="eastAsia" w:ascii="宋体" w:hAnsi="宋体"/>
                <w:color w:val="000000"/>
                <w:sz w:val="20"/>
                <w:szCs w:val="20"/>
              </w:rPr>
              <w:t>9522* 行业性团体</w:t>
            </w:r>
          </w:p>
          <w:p>
            <w:pPr>
              <w:widowControl/>
              <w:rPr>
                <w:rFonts w:ascii="宋体" w:hAnsi="宋体"/>
                <w:color w:val="000000"/>
                <w:kern w:val="0"/>
                <w:sz w:val="20"/>
                <w:szCs w:val="20"/>
              </w:rPr>
            </w:pPr>
            <w:r>
              <w:rPr>
                <w:rFonts w:hint="eastAsia" w:ascii="宋体" w:hAnsi="宋体"/>
                <w:color w:val="000000"/>
                <w:sz w:val="20"/>
                <w:szCs w:val="20"/>
              </w:rPr>
              <w:t>9530* 基金会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9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0130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体育保障组织管理活动</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8912  体育保障组织</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02</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体育竞赛表演活动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9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021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0210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职业体育竞赛表演活动</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指商业化、市场化的职业体育赛事活动的组织、宣传、训练，以及职业俱乐部和运动员的展示、交流等活动。主要包括足球、篮球、排球、棒球、乒乓球、羽毛球、拳击、马拉松</w:t>
            </w:r>
            <w:r>
              <w:rPr>
                <w:rFonts w:ascii="宋体" w:hAnsi="宋体" w:cs="仿宋_GB2312"/>
                <w:kern w:val="0"/>
                <w:sz w:val="20"/>
                <w:szCs w:val="20"/>
              </w:rPr>
              <w:t>、</w:t>
            </w:r>
            <w:r>
              <w:rPr>
                <w:rFonts w:hint="eastAsia" w:ascii="宋体" w:hAnsi="宋体" w:cs="仿宋_GB2312"/>
                <w:kern w:val="0"/>
                <w:sz w:val="20"/>
                <w:szCs w:val="20"/>
              </w:rPr>
              <w:t>围棋、电子竞技等运动项目</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8911* 体育竞赛组织</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898"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022</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0220</w:t>
            </w:r>
          </w:p>
        </w:tc>
        <w:tc>
          <w:tcPr>
            <w:tcW w:w="2693" w:type="dxa"/>
            <w:noWrap w:val="0"/>
            <w:vAlign w:val="top"/>
          </w:tcPr>
          <w:p>
            <w:pPr>
              <w:widowControl/>
              <w:jc w:val="left"/>
              <w:rPr>
                <w:rFonts w:ascii="宋体" w:hAnsi="宋体" w:cs="仿宋_GB2312"/>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非职业体育竞赛表演活动</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指非职业化的专业或业余运动项目比赛、训练、辅导、管理、宣传、运动队服务、运动员交流等活动，以及赛事承办者和相应推广机构等组织的活动</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8911* 体育竞赛组织</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03</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体育健身休闲活动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运动休闲活动</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5623  体育航空运动服务</w:t>
            </w:r>
          </w:p>
          <w:p>
            <w:pPr>
              <w:widowControl/>
              <w:rPr>
                <w:rFonts w:ascii="宋体" w:hAnsi="宋体"/>
                <w:color w:val="000000"/>
                <w:kern w:val="0"/>
                <w:sz w:val="20"/>
                <w:szCs w:val="20"/>
              </w:rPr>
            </w:pPr>
            <w:r>
              <w:rPr>
                <w:rFonts w:hint="eastAsia" w:ascii="宋体" w:hAnsi="宋体"/>
                <w:color w:val="000000"/>
                <w:sz w:val="20"/>
                <w:szCs w:val="20"/>
              </w:rPr>
              <w:t>8930  健身休闲活动</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032</w:t>
            </w:r>
          </w:p>
        </w:tc>
        <w:tc>
          <w:tcPr>
            <w:tcW w:w="709" w:type="dxa"/>
            <w:noWrap w:val="0"/>
            <w:vAlign w:val="top"/>
          </w:tcPr>
          <w:p>
            <w:pPr>
              <w:widowControl/>
              <w:jc w:val="center"/>
              <w:rPr>
                <w:rFonts w:ascii="宋体" w:hAnsi="宋体"/>
                <w:kern w:val="0"/>
                <w:sz w:val="20"/>
                <w:szCs w:val="20"/>
              </w:rPr>
            </w:pP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群众体育活动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0321</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民族民间体育活动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指区域特色、民族民间体育（其中包括少数民族特色体育）以及体育非物质文化遗产的保护等活动</w:t>
            </w:r>
          </w:p>
        </w:tc>
        <w:tc>
          <w:tcPr>
            <w:tcW w:w="2704" w:type="dxa"/>
            <w:noWrap w:val="0"/>
            <w:tcMar>
              <w:left w:w="284" w:type="dxa"/>
            </w:tcMar>
            <w:vAlign w:val="top"/>
          </w:tcPr>
          <w:p>
            <w:pPr>
              <w:widowControl/>
              <w:ind w:left="700" w:hanging="700" w:hangingChars="350"/>
              <w:rPr>
                <w:rFonts w:ascii="宋体" w:hAnsi="宋体"/>
                <w:color w:val="000000"/>
                <w:sz w:val="20"/>
                <w:szCs w:val="20"/>
              </w:rPr>
            </w:pPr>
            <w:r>
              <w:rPr>
                <w:rFonts w:hint="eastAsia" w:ascii="宋体" w:hAnsi="宋体"/>
                <w:color w:val="000000"/>
                <w:sz w:val="20"/>
                <w:szCs w:val="20"/>
              </w:rPr>
              <w:t>8840* 文物及非物质文化</w:t>
            </w:r>
          </w:p>
          <w:p>
            <w:pPr>
              <w:widowControl/>
              <w:ind w:firstLine="600" w:firstLineChars="300"/>
              <w:rPr>
                <w:rFonts w:ascii="宋体" w:hAnsi="宋体"/>
                <w:color w:val="000000"/>
                <w:sz w:val="20"/>
                <w:szCs w:val="20"/>
              </w:rPr>
            </w:pPr>
            <w:r>
              <w:rPr>
                <w:rFonts w:hint="eastAsia" w:ascii="宋体" w:hAnsi="宋体"/>
                <w:color w:val="000000"/>
                <w:sz w:val="20"/>
                <w:szCs w:val="20"/>
              </w:rPr>
              <w:t>遗产保护</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58"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0322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其他群众体育活动</w:t>
            </w:r>
          </w:p>
          <w:p>
            <w:pPr>
              <w:widowControl/>
              <w:ind w:firstLine="420"/>
              <w:jc w:val="left"/>
              <w:rPr>
                <w:rFonts w:ascii="宋体" w:hAnsi="宋体" w:cs="仿宋_GB2312"/>
                <w:kern w:val="0"/>
                <w:sz w:val="20"/>
                <w:szCs w:val="20"/>
              </w:rPr>
            </w:pP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指由各级各类群众体育组织（其中包括各级体育总会、基层体育俱乐部等）、体育类社会服务和文体活动机构、全民健身活动站点等提供的服务和公益性群众体育活动</w:t>
            </w:r>
          </w:p>
        </w:tc>
        <w:tc>
          <w:tcPr>
            <w:tcW w:w="2704" w:type="dxa"/>
            <w:noWrap w:val="0"/>
            <w:tcMar>
              <w:left w:w="284" w:type="dxa"/>
            </w:tcMar>
            <w:vAlign w:val="top"/>
          </w:tcPr>
          <w:p>
            <w:pPr>
              <w:widowControl/>
              <w:rPr>
                <w:rFonts w:ascii="宋体" w:hAnsi="宋体"/>
                <w:color w:val="000000"/>
                <w:sz w:val="20"/>
                <w:szCs w:val="20"/>
              </w:rPr>
            </w:pPr>
            <w:r>
              <w:rPr>
                <w:rFonts w:hint="eastAsia" w:ascii="宋体" w:hAnsi="宋体"/>
                <w:color w:val="000000"/>
                <w:sz w:val="20"/>
                <w:szCs w:val="20"/>
              </w:rPr>
              <w:t>8870* 群众文体活动</w:t>
            </w:r>
          </w:p>
          <w:p>
            <w:pPr>
              <w:widowControl/>
              <w:rPr>
                <w:rFonts w:ascii="宋体" w:hAnsi="宋体"/>
                <w:color w:val="000000"/>
                <w:kern w:val="0"/>
                <w:sz w:val="20"/>
                <w:szCs w:val="20"/>
              </w:rPr>
            </w:pPr>
            <w:r>
              <w:rPr>
                <w:rFonts w:hint="eastAsia" w:ascii="宋体" w:hAnsi="宋体"/>
                <w:color w:val="000000"/>
                <w:sz w:val="20"/>
                <w:szCs w:val="20"/>
              </w:rPr>
              <w:t>8919  其他体育组织</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56"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0330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其他体育休闲活动</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指体育娱乐电子游艺厅服务，网络体育游艺、电子竞技体育娱乐活动，游乐场体育休闲活动等</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6422* 互联网游戏服务</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9012* 电子游艺厅娱乐活动</w:t>
            </w:r>
          </w:p>
          <w:p>
            <w:pPr>
              <w:widowControl/>
              <w:rPr>
                <w:rFonts w:ascii="宋体" w:hAnsi="宋体"/>
                <w:color w:val="000000"/>
                <w:kern w:val="0"/>
                <w:sz w:val="20"/>
                <w:szCs w:val="20"/>
              </w:rPr>
            </w:pPr>
            <w:r>
              <w:rPr>
                <w:rFonts w:hint="eastAsia" w:ascii="宋体" w:hAnsi="宋体"/>
                <w:color w:val="000000"/>
                <w:sz w:val="20"/>
                <w:szCs w:val="20"/>
              </w:rPr>
              <w:t>9013* 网吧活动</w:t>
            </w:r>
          </w:p>
          <w:p>
            <w:pPr>
              <w:widowControl/>
              <w:rPr>
                <w:rFonts w:ascii="宋体" w:hAnsi="宋体"/>
                <w:color w:val="000000"/>
                <w:kern w:val="0"/>
                <w:sz w:val="20"/>
                <w:szCs w:val="20"/>
              </w:rPr>
            </w:pPr>
            <w:r>
              <w:rPr>
                <w:rFonts w:hint="eastAsia" w:ascii="宋体" w:hAnsi="宋体"/>
                <w:color w:val="000000"/>
                <w:sz w:val="20"/>
                <w:szCs w:val="20"/>
              </w:rPr>
              <w:t>9020* 游乐园</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6"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04</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体育场地和设施管理</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17"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041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0410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体育场馆管理</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8921  体育场馆管理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54"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042</w:t>
            </w: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0420</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体育服务综合体管理</w:t>
            </w:r>
          </w:p>
        </w:tc>
        <w:tc>
          <w:tcPr>
            <w:tcW w:w="3108" w:type="dxa"/>
            <w:noWrap w:val="0"/>
            <w:vAlign w:val="top"/>
          </w:tcPr>
          <w:p>
            <w:pPr>
              <w:widowControl/>
              <w:rPr>
                <w:rFonts w:ascii="宋体" w:hAnsi="宋体" w:cs="仿宋_GB2312"/>
                <w:kern w:val="0"/>
                <w:sz w:val="20"/>
                <w:szCs w:val="20"/>
                <w:highlight w:val="cyan"/>
              </w:rPr>
            </w:pPr>
            <w:r>
              <w:rPr>
                <w:rFonts w:hint="eastAsia" w:ascii="宋体" w:hAnsi="宋体" w:cs="仿宋_GB2312"/>
                <w:kern w:val="0"/>
                <w:sz w:val="20"/>
                <w:szCs w:val="20"/>
              </w:rPr>
              <w:t xml:space="preserve">  指以运动健身、体育培训、体育用品销售、运动康复等体育服务为主，融合了餐饮、娱乐、文化等多项活动的综合体的管理</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7222* 商业综合体管理服务</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76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04</w:t>
            </w:r>
            <w:r>
              <w:rPr>
                <w:rFonts w:hint="eastAsia" w:ascii="宋体" w:hAnsi="宋体" w:cs="仿宋_GB2312"/>
                <w:kern w:val="0"/>
                <w:sz w:val="20"/>
                <w:szCs w:val="20"/>
              </w:rPr>
              <w:t>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04</w:t>
            </w:r>
            <w:r>
              <w:rPr>
                <w:rFonts w:hint="eastAsia" w:ascii="宋体" w:hAnsi="宋体" w:cs="仿宋_GB2312"/>
                <w:kern w:val="0"/>
                <w:sz w:val="20"/>
                <w:szCs w:val="20"/>
              </w:rPr>
              <w:t>3</w:t>
            </w:r>
            <w:r>
              <w:rPr>
                <w:rFonts w:ascii="宋体" w:hAnsi="宋体" w:cs="仿宋_GB2312"/>
                <w:kern w:val="0"/>
                <w:sz w:val="20"/>
                <w:szCs w:val="20"/>
              </w:rPr>
              <w:t>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体育公园及其他体育场地设施管理</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指对设在社区、村庄、公园、广场等可提供体育服务的固定安装的体育器材、临时性体育场地设施和其他室外体育场地设施的管理（如全民健身路径、健身步道、拼装式游泳池），以及对体育主题公园的管理等</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7850* 城市公园管理</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8929  其他体育场地设施管理</w:t>
            </w:r>
          </w:p>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05</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体育经纪与代理、广告与会展、表演与设计服务</w:t>
            </w:r>
          </w:p>
        </w:tc>
        <w:tc>
          <w:tcPr>
            <w:tcW w:w="3108" w:type="dxa"/>
            <w:noWrap w:val="0"/>
            <w:vAlign w:val="top"/>
          </w:tcPr>
          <w:p>
            <w:pPr>
              <w:widowControl/>
              <w:rPr>
                <w:rFonts w:ascii="宋体" w:hAnsi="宋体"/>
                <w:b/>
                <w:kern w:val="0"/>
                <w:sz w:val="20"/>
                <w:szCs w:val="20"/>
              </w:rPr>
            </w:pP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051</w:t>
            </w:r>
          </w:p>
        </w:tc>
        <w:tc>
          <w:tcPr>
            <w:tcW w:w="709" w:type="dxa"/>
            <w:noWrap w:val="0"/>
            <w:vAlign w:val="top"/>
          </w:tcPr>
          <w:p>
            <w:pPr>
              <w:widowControl/>
              <w:jc w:val="center"/>
              <w:rPr>
                <w:rFonts w:ascii="宋体" w:hAnsi="宋体"/>
                <w:kern w:val="0"/>
                <w:sz w:val="20"/>
                <w:szCs w:val="20"/>
              </w:rPr>
            </w:pP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体育经纪与</w:t>
            </w:r>
            <w:r>
              <w:rPr>
                <w:rFonts w:ascii="宋体" w:hAnsi="宋体" w:cs="仿宋_GB2312"/>
                <w:kern w:val="0"/>
                <w:sz w:val="20"/>
                <w:szCs w:val="20"/>
              </w:rPr>
              <w:t>代理</w:t>
            </w:r>
            <w:r>
              <w:rPr>
                <w:rFonts w:hint="eastAsia" w:ascii="宋体" w:hAnsi="宋体" w:cs="仿宋_GB2312"/>
                <w:kern w:val="0"/>
                <w:sz w:val="20"/>
                <w:szCs w:val="20"/>
              </w:rPr>
              <w:t>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0511</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体育经纪人</w:t>
            </w:r>
          </w:p>
        </w:tc>
        <w:tc>
          <w:tcPr>
            <w:tcW w:w="3108" w:type="dxa"/>
            <w:noWrap w:val="0"/>
            <w:vAlign w:val="top"/>
          </w:tcPr>
          <w:p>
            <w:pPr>
              <w:widowControl/>
              <w:tabs>
                <w:tab w:val="center" w:pos="1309"/>
              </w:tabs>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9054  体育经纪人</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9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0512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体育保险经纪服务</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指体育保险经纪服务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6851* 保险经纪服务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1"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0513</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体育中介代理服务</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8991  体育中介代理服务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1"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0514</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体育票务代理服务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指体育票务服务和体育票务代理服务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7298* 票务代理服务</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1"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052</w:t>
            </w: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体育广告与会展服务</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0521</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体育广告服务</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指各类体育广告制作、发布等活动</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7251* 互联网广告服务</w:t>
            </w:r>
          </w:p>
          <w:p>
            <w:pPr>
              <w:widowControl/>
              <w:rPr>
                <w:rFonts w:ascii="宋体" w:hAnsi="宋体"/>
                <w:color w:val="000000"/>
                <w:kern w:val="0"/>
                <w:sz w:val="20"/>
                <w:szCs w:val="20"/>
              </w:rPr>
            </w:pPr>
            <w:r>
              <w:rPr>
                <w:rFonts w:hint="eastAsia" w:ascii="宋体" w:hAnsi="宋体"/>
                <w:color w:val="000000"/>
                <w:sz w:val="20"/>
                <w:szCs w:val="20"/>
              </w:rPr>
              <w:t>7259* 其他广告服务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0522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体育会展服务</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7283  体育会展服务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053</w:t>
            </w: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ind w:firstLine="200" w:firstLineChars="100"/>
              <w:jc w:val="left"/>
              <w:rPr>
                <w:rFonts w:ascii="宋体" w:hAnsi="宋体" w:cs="仿宋_GB2312"/>
                <w:kern w:val="0"/>
                <w:sz w:val="20"/>
                <w:szCs w:val="20"/>
              </w:rPr>
            </w:pPr>
            <w:r>
              <w:rPr>
                <w:rFonts w:hint="eastAsia" w:ascii="宋体" w:hAnsi="宋体" w:cs="仿宋_GB2312"/>
                <w:kern w:val="0"/>
                <w:sz w:val="20"/>
                <w:szCs w:val="20"/>
              </w:rPr>
              <w:t>体育表演与</w:t>
            </w:r>
            <w:r>
              <w:rPr>
                <w:rFonts w:ascii="宋体" w:hAnsi="宋体" w:cs="仿宋_GB2312"/>
                <w:kern w:val="0"/>
                <w:sz w:val="20"/>
                <w:szCs w:val="20"/>
              </w:rPr>
              <w:t>设计服务</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w:t>
            </w:r>
            <w:r>
              <w:rPr>
                <w:rFonts w:ascii="宋体" w:hAnsi="宋体" w:cs="仿宋_GB2312"/>
                <w:kern w:val="0"/>
                <w:sz w:val="20"/>
                <w:szCs w:val="20"/>
              </w:rPr>
              <w:t>31</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体育表演服务</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9052  体育表演服务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p>
        </w:tc>
        <w:tc>
          <w:tcPr>
            <w:tcW w:w="738" w:type="dxa"/>
            <w:noWrap w:val="0"/>
            <w:vAlign w:val="top"/>
          </w:tcPr>
          <w:p>
            <w:pPr>
              <w:widowControl/>
              <w:jc w:val="center"/>
              <w:rPr>
                <w:rFonts w:ascii="宋体" w:hAnsi="宋体" w:cs="仿宋_GB2312"/>
                <w:b/>
                <w:bCs/>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05</w:t>
            </w:r>
            <w:r>
              <w:rPr>
                <w:rFonts w:ascii="宋体" w:hAnsi="宋体" w:cs="仿宋_GB2312"/>
                <w:kern w:val="0"/>
                <w:sz w:val="20"/>
                <w:szCs w:val="20"/>
              </w:rPr>
              <w:t>32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体育设计服务</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指体育产品工业设计、体育服装设计、体育产品和服务的专业设计、体育和休闲娱乐工程设计等服务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7484* 工程设计活动</w:t>
            </w:r>
          </w:p>
          <w:p>
            <w:pPr>
              <w:widowControl/>
              <w:rPr>
                <w:rFonts w:ascii="宋体" w:hAnsi="宋体"/>
                <w:color w:val="000000"/>
                <w:kern w:val="0"/>
                <w:sz w:val="20"/>
                <w:szCs w:val="20"/>
              </w:rPr>
            </w:pPr>
            <w:r>
              <w:rPr>
                <w:rFonts w:hint="eastAsia" w:ascii="宋体" w:hAnsi="宋体"/>
                <w:color w:val="000000"/>
                <w:sz w:val="20"/>
                <w:szCs w:val="20"/>
              </w:rPr>
              <w:t>7491* 工业设计服务</w:t>
            </w:r>
          </w:p>
          <w:p>
            <w:pPr>
              <w:widowControl/>
              <w:rPr>
                <w:rFonts w:ascii="宋体" w:hAnsi="宋体"/>
                <w:color w:val="000000"/>
                <w:kern w:val="0"/>
                <w:sz w:val="20"/>
                <w:szCs w:val="20"/>
              </w:rPr>
            </w:pPr>
            <w:r>
              <w:rPr>
                <w:rFonts w:hint="eastAsia" w:ascii="宋体" w:hAnsi="宋体"/>
                <w:color w:val="000000"/>
                <w:sz w:val="20"/>
                <w:szCs w:val="20"/>
              </w:rPr>
              <w:t>7492* 专业设计服务</w:t>
            </w:r>
          </w:p>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06</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体育教育与培训</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061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0610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学校体育教育活动</w:t>
            </w:r>
          </w:p>
        </w:tc>
        <w:tc>
          <w:tcPr>
            <w:tcW w:w="3108" w:type="dxa"/>
            <w:noWrap w:val="0"/>
            <w:vAlign w:val="top"/>
          </w:tcPr>
          <w:p>
            <w:pPr>
              <w:widowControl/>
              <w:rPr>
                <w:rFonts w:ascii="宋体" w:hAnsi="宋体"/>
                <w:strike/>
                <w:kern w:val="0"/>
                <w:sz w:val="20"/>
                <w:szCs w:val="20"/>
              </w:rPr>
            </w:pPr>
            <w:r>
              <w:rPr>
                <w:rFonts w:hint="eastAsia" w:ascii="宋体" w:hAnsi="宋体" w:cs="仿宋_GB2312"/>
                <w:kern w:val="0"/>
                <w:sz w:val="20"/>
                <w:szCs w:val="20"/>
              </w:rPr>
              <w:t xml:space="preserve">  指专业体育院校的教学活动，高、中等院校的体育运动，体育经济、体育管理等专业的教学活动，各级各类学校的体育课程教学活动，各级各类学校的校园体育活动</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8321* 普通小学教育</w:t>
            </w:r>
          </w:p>
          <w:p>
            <w:pPr>
              <w:widowControl/>
              <w:rPr>
                <w:rFonts w:ascii="宋体" w:hAnsi="宋体"/>
                <w:color w:val="000000"/>
                <w:kern w:val="0"/>
                <w:sz w:val="20"/>
                <w:szCs w:val="20"/>
              </w:rPr>
            </w:pPr>
            <w:r>
              <w:rPr>
                <w:rFonts w:hint="eastAsia" w:ascii="宋体" w:hAnsi="宋体"/>
                <w:color w:val="000000"/>
                <w:sz w:val="20"/>
                <w:szCs w:val="20"/>
              </w:rPr>
              <w:t>8331* 普通初中教育</w:t>
            </w:r>
          </w:p>
          <w:p>
            <w:pPr>
              <w:widowControl/>
              <w:rPr>
                <w:rFonts w:ascii="宋体" w:hAnsi="宋体"/>
                <w:color w:val="000000"/>
                <w:kern w:val="0"/>
                <w:sz w:val="20"/>
                <w:szCs w:val="20"/>
              </w:rPr>
            </w:pPr>
            <w:r>
              <w:rPr>
                <w:rFonts w:hint="eastAsia" w:ascii="宋体" w:hAnsi="宋体"/>
                <w:color w:val="000000"/>
                <w:sz w:val="20"/>
                <w:szCs w:val="20"/>
              </w:rPr>
              <w:t>8332* 职业初中教育</w:t>
            </w:r>
          </w:p>
          <w:p>
            <w:pPr>
              <w:widowControl/>
              <w:rPr>
                <w:rFonts w:ascii="宋体" w:hAnsi="宋体"/>
                <w:color w:val="000000"/>
                <w:kern w:val="0"/>
                <w:sz w:val="20"/>
                <w:szCs w:val="20"/>
              </w:rPr>
            </w:pPr>
            <w:r>
              <w:rPr>
                <w:rFonts w:hint="eastAsia" w:ascii="宋体" w:hAnsi="宋体"/>
                <w:color w:val="000000"/>
                <w:sz w:val="20"/>
                <w:szCs w:val="20"/>
              </w:rPr>
              <w:t>8334* 普通高中教育</w:t>
            </w:r>
          </w:p>
          <w:p>
            <w:pPr>
              <w:widowControl/>
              <w:rPr>
                <w:rFonts w:ascii="宋体" w:hAnsi="宋体"/>
                <w:color w:val="000000"/>
                <w:kern w:val="0"/>
                <w:sz w:val="20"/>
                <w:szCs w:val="20"/>
              </w:rPr>
            </w:pPr>
            <w:r>
              <w:rPr>
                <w:rFonts w:hint="eastAsia" w:ascii="宋体" w:hAnsi="宋体"/>
                <w:color w:val="000000"/>
                <w:sz w:val="20"/>
                <w:szCs w:val="20"/>
              </w:rPr>
              <w:t>8336* 中等职业学校教育</w:t>
            </w:r>
          </w:p>
          <w:p>
            <w:pPr>
              <w:widowControl/>
              <w:rPr>
                <w:rFonts w:ascii="宋体" w:hAnsi="宋体"/>
                <w:color w:val="000000"/>
                <w:kern w:val="0"/>
                <w:sz w:val="20"/>
                <w:szCs w:val="20"/>
              </w:rPr>
            </w:pPr>
            <w:r>
              <w:rPr>
                <w:rFonts w:hint="eastAsia" w:ascii="宋体" w:hAnsi="宋体"/>
                <w:color w:val="000000"/>
                <w:sz w:val="20"/>
                <w:szCs w:val="20"/>
              </w:rPr>
              <w:t>8341* 普通高等教育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062</w:t>
            </w: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0620</w:t>
            </w:r>
          </w:p>
        </w:tc>
        <w:tc>
          <w:tcPr>
            <w:tcW w:w="2693" w:type="dxa"/>
            <w:noWrap w:val="0"/>
            <w:vAlign w:val="top"/>
          </w:tcPr>
          <w:p>
            <w:pPr>
              <w:widowControl/>
              <w:jc w:val="left"/>
              <w:rPr>
                <w:rFonts w:ascii="宋体" w:hAnsi="宋体" w:cs="仿宋_GB2312"/>
                <w:b/>
                <w:bCs/>
                <w:kern w:val="0"/>
                <w:sz w:val="20"/>
                <w:szCs w:val="20"/>
              </w:rPr>
            </w:pPr>
            <w:r>
              <w:rPr>
                <w:rFonts w:hint="eastAsia" w:ascii="宋体" w:hAnsi="宋体" w:cs="仿宋_GB2312"/>
                <w:kern w:val="0"/>
                <w:sz w:val="20"/>
                <w:szCs w:val="20"/>
              </w:rPr>
              <w:t xml:space="preserve">  体育培训</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olor w:val="000000"/>
                <w:sz w:val="20"/>
                <w:szCs w:val="20"/>
              </w:rPr>
            </w:pPr>
            <w:r>
              <w:rPr>
                <w:rFonts w:hint="eastAsia" w:ascii="宋体" w:hAnsi="宋体"/>
                <w:color w:val="000000"/>
                <w:sz w:val="20"/>
                <w:szCs w:val="20"/>
              </w:rPr>
              <w:t>839</w:t>
            </w:r>
            <w:r>
              <w:rPr>
                <w:rFonts w:ascii="宋体" w:hAnsi="宋体"/>
                <w:color w:val="000000"/>
                <w:sz w:val="20"/>
                <w:szCs w:val="20"/>
              </w:rPr>
              <w:t>1</w:t>
            </w:r>
            <w:r>
              <w:rPr>
                <w:rFonts w:hint="eastAsia" w:ascii="宋体" w:hAnsi="宋体"/>
                <w:color w:val="000000"/>
                <w:sz w:val="20"/>
                <w:szCs w:val="20"/>
              </w:rPr>
              <w:t>* 职业技能培训</w:t>
            </w:r>
          </w:p>
          <w:p>
            <w:pPr>
              <w:widowControl/>
              <w:rPr>
                <w:rFonts w:ascii="宋体" w:hAnsi="宋体"/>
                <w:color w:val="000000"/>
                <w:sz w:val="20"/>
                <w:szCs w:val="20"/>
              </w:rPr>
            </w:pPr>
            <w:r>
              <w:rPr>
                <w:rFonts w:hint="eastAsia" w:ascii="宋体" w:hAnsi="宋体"/>
                <w:color w:val="000000"/>
                <w:sz w:val="20"/>
                <w:szCs w:val="20"/>
              </w:rPr>
              <w:t>839</w:t>
            </w:r>
            <w:r>
              <w:rPr>
                <w:rFonts w:ascii="宋体" w:hAnsi="宋体"/>
                <w:color w:val="000000"/>
                <w:sz w:val="20"/>
                <w:szCs w:val="20"/>
              </w:rPr>
              <w:t xml:space="preserve">2  </w:t>
            </w:r>
            <w:r>
              <w:rPr>
                <w:rFonts w:hint="eastAsia" w:ascii="宋体" w:hAnsi="宋体"/>
                <w:color w:val="000000"/>
                <w:sz w:val="20"/>
                <w:szCs w:val="20"/>
              </w:rPr>
              <w:t>体校及</w:t>
            </w:r>
            <w:r>
              <w:rPr>
                <w:rFonts w:ascii="宋体" w:hAnsi="宋体"/>
                <w:color w:val="000000"/>
                <w:sz w:val="20"/>
                <w:szCs w:val="20"/>
              </w:rPr>
              <w:t>体育培训</w:t>
            </w:r>
          </w:p>
          <w:p>
            <w:pPr>
              <w:widowControl/>
              <w:rPr>
                <w:rFonts w:ascii="宋体" w:hAnsi="宋体"/>
                <w:color w:val="000000"/>
                <w:kern w:val="0"/>
                <w:sz w:val="20"/>
                <w:szCs w:val="20"/>
              </w:rPr>
            </w:pPr>
            <w:r>
              <w:rPr>
                <w:rFonts w:ascii="宋体" w:hAnsi="宋体"/>
                <w:color w:val="000000"/>
                <w:sz w:val="20"/>
                <w:szCs w:val="20"/>
              </w:rPr>
              <w:t xml:space="preserve">8399* </w:t>
            </w:r>
            <w:r>
              <w:rPr>
                <w:rFonts w:hint="eastAsia" w:ascii="宋体" w:hAnsi="宋体"/>
                <w:color w:val="000000"/>
                <w:sz w:val="20"/>
                <w:szCs w:val="20"/>
              </w:rPr>
              <w:t>其他</w:t>
            </w:r>
            <w:r>
              <w:rPr>
                <w:rFonts w:ascii="宋体" w:hAnsi="宋体"/>
                <w:color w:val="000000"/>
                <w:sz w:val="20"/>
                <w:szCs w:val="20"/>
              </w:rPr>
              <w:t>未列明教育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07</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体育传媒与信息服务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53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体育出版物出版服务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指体育类图书、报纸、期刊、音像制品、电子出版物出版和数字出版服务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8621* 图书出版</w:t>
            </w:r>
          </w:p>
          <w:p>
            <w:pPr>
              <w:widowControl/>
              <w:rPr>
                <w:rFonts w:ascii="宋体" w:hAnsi="宋体"/>
                <w:color w:val="000000"/>
                <w:kern w:val="0"/>
                <w:sz w:val="20"/>
                <w:szCs w:val="20"/>
              </w:rPr>
            </w:pPr>
            <w:r>
              <w:rPr>
                <w:rFonts w:hint="eastAsia" w:ascii="宋体" w:hAnsi="宋体"/>
                <w:color w:val="000000"/>
                <w:sz w:val="20"/>
                <w:szCs w:val="20"/>
              </w:rPr>
              <w:t>8622* 报纸出版</w:t>
            </w:r>
          </w:p>
          <w:p>
            <w:pPr>
              <w:widowControl/>
              <w:rPr>
                <w:rFonts w:ascii="宋体" w:hAnsi="宋体"/>
                <w:color w:val="000000"/>
                <w:kern w:val="0"/>
                <w:sz w:val="20"/>
                <w:szCs w:val="20"/>
              </w:rPr>
            </w:pPr>
            <w:r>
              <w:rPr>
                <w:rFonts w:hint="eastAsia" w:ascii="宋体" w:hAnsi="宋体"/>
                <w:color w:val="000000"/>
                <w:sz w:val="20"/>
                <w:szCs w:val="20"/>
              </w:rPr>
              <w:t>8623* 期刊出版</w:t>
            </w:r>
          </w:p>
          <w:p>
            <w:pPr>
              <w:widowControl/>
              <w:rPr>
                <w:rFonts w:ascii="宋体" w:hAnsi="宋体"/>
                <w:color w:val="000000"/>
                <w:kern w:val="0"/>
                <w:sz w:val="20"/>
                <w:szCs w:val="20"/>
              </w:rPr>
            </w:pPr>
            <w:r>
              <w:rPr>
                <w:rFonts w:hint="eastAsia" w:ascii="宋体" w:hAnsi="宋体"/>
                <w:color w:val="000000"/>
                <w:sz w:val="20"/>
                <w:szCs w:val="20"/>
              </w:rPr>
              <w:t>8624* 音像制品出版</w:t>
            </w:r>
          </w:p>
          <w:p>
            <w:pPr>
              <w:widowControl/>
              <w:rPr>
                <w:rFonts w:ascii="宋体" w:hAnsi="宋体"/>
                <w:color w:val="000000"/>
                <w:kern w:val="0"/>
                <w:sz w:val="20"/>
                <w:szCs w:val="20"/>
              </w:rPr>
            </w:pPr>
            <w:r>
              <w:rPr>
                <w:rFonts w:hint="eastAsia" w:ascii="宋体" w:hAnsi="宋体"/>
                <w:color w:val="000000"/>
                <w:sz w:val="20"/>
                <w:szCs w:val="20"/>
              </w:rPr>
              <w:t>8625* 电子出版物出版</w:t>
            </w:r>
          </w:p>
          <w:p>
            <w:pPr>
              <w:widowControl/>
              <w:rPr>
                <w:rFonts w:ascii="宋体" w:hAnsi="宋体"/>
                <w:color w:val="000000"/>
                <w:sz w:val="20"/>
                <w:szCs w:val="20"/>
              </w:rPr>
            </w:pPr>
            <w:r>
              <w:rPr>
                <w:rFonts w:hint="eastAsia" w:ascii="宋体" w:hAnsi="宋体"/>
                <w:color w:val="000000"/>
                <w:sz w:val="20"/>
                <w:szCs w:val="20"/>
              </w:rPr>
              <w:t>8626* 数字出版</w:t>
            </w:r>
          </w:p>
          <w:p>
            <w:pPr>
              <w:widowControl/>
              <w:rPr>
                <w:rFonts w:ascii="宋体" w:hAnsi="宋体"/>
                <w:color w:val="000000"/>
                <w:kern w:val="0"/>
                <w:sz w:val="20"/>
                <w:szCs w:val="20"/>
              </w:rPr>
            </w:pPr>
            <w:r>
              <w:rPr>
                <w:rFonts w:hint="eastAsia" w:ascii="宋体" w:hAnsi="宋体"/>
                <w:color w:val="000000"/>
                <w:sz w:val="20"/>
                <w:szCs w:val="20"/>
              </w:rPr>
              <w:t>8629</w:t>
            </w:r>
            <w:r>
              <w:rPr>
                <w:rFonts w:ascii="宋体" w:hAnsi="宋体"/>
                <w:color w:val="000000"/>
                <w:sz w:val="20"/>
                <w:szCs w:val="20"/>
              </w:rPr>
              <w:t xml:space="preserve">* </w:t>
            </w:r>
            <w:r>
              <w:rPr>
                <w:rFonts w:hint="eastAsia" w:ascii="宋体" w:hAnsi="宋体"/>
                <w:color w:val="000000"/>
                <w:sz w:val="20"/>
                <w:szCs w:val="20"/>
              </w:rPr>
              <w:t>其他出版业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4"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072</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0720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体育影视及其他传媒服务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指体育新闻的采访、编辑和发布服务，体育广播、电视</w:t>
            </w:r>
            <w:r>
              <w:rPr>
                <w:rFonts w:ascii="宋体" w:hAnsi="宋体" w:cs="仿宋_GB2312"/>
                <w:kern w:val="0"/>
                <w:sz w:val="20"/>
                <w:szCs w:val="20"/>
              </w:rPr>
              <w:t>、</w:t>
            </w:r>
            <w:r>
              <w:rPr>
                <w:rFonts w:hint="eastAsia" w:ascii="宋体" w:hAnsi="宋体" w:cs="仿宋_GB2312"/>
                <w:kern w:val="0"/>
                <w:sz w:val="20"/>
                <w:szCs w:val="20"/>
              </w:rPr>
              <w:t>电影等传媒节目的制作与播出以及体育摄影服务等</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8060* 摄影扩印服务</w:t>
            </w:r>
          </w:p>
          <w:p>
            <w:pPr>
              <w:widowControl/>
              <w:rPr>
                <w:rFonts w:ascii="宋体" w:hAnsi="宋体"/>
                <w:color w:val="000000"/>
                <w:kern w:val="0"/>
                <w:sz w:val="20"/>
                <w:szCs w:val="20"/>
              </w:rPr>
            </w:pPr>
            <w:r>
              <w:rPr>
                <w:rFonts w:hint="eastAsia" w:ascii="宋体" w:hAnsi="宋体"/>
                <w:color w:val="000000"/>
                <w:sz w:val="20"/>
                <w:szCs w:val="20"/>
              </w:rPr>
              <w:t>8610* 新闻业</w:t>
            </w:r>
          </w:p>
          <w:p>
            <w:pPr>
              <w:widowControl/>
              <w:rPr>
                <w:rFonts w:ascii="宋体" w:hAnsi="宋体"/>
                <w:color w:val="000000"/>
                <w:kern w:val="0"/>
                <w:sz w:val="20"/>
                <w:szCs w:val="20"/>
              </w:rPr>
            </w:pPr>
            <w:r>
              <w:rPr>
                <w:rFonts w:hint="eastAsia" w:ascii="宋体" w:hAnsi="宋体"/>
                <w:color w:val="000000"/>
                <w:sz w:val="20"/>
                <w:szCs w:val="20"/>
              </w:rPr>
              <w:t>8710* 广播</w:t>
            </w:r>
          </w:p>
          <w:p>
            <w:pPr>
              <w:widowControl/>
              <w:rPr>
                <w:rFonts w:ascii="宋体" w:hAnsi="宋体"/>
                <w:color w:val="000000"/>
                <w:kern w:val="0"/>
                <w:sz w:val="20"/>
                <w:szCs w:val="20"/>
              </w:rPr>
            </w:pPr>
            <w:r>
              <w:rPr>
                <w:rFonts w:hint="eastAsia" w:ascii="宋体" w:hAnsi="宋体"/>
                <w:color w:val="000000"/>
                <w:sz w:val="20"/>
                <w:szCs w:val="20"/>
              </w:rPr>
              <w:t>8720* 电视</w:t>
            </w:r>
          </w:p>
          <w:p>
            <w:pPr>
              <w:widowControl/>
              <w:rPr>
                <w:rFonts w:ascii="宋体" w:hAnsi="宋体"/>
                <w:color w:val="000000"/>
                <w:kern w:val="0"/>
                <w:sz w:val="20"/>
                <w:szCs w:val="20"/>
              </w:rPr>
            </w:pPr>
            <w:r>
              <w:rPr>
                <w:rFonts w:hint="eastAsia" w:ascii="宋体" w:hAnsi="宋体"/>
                <w:color w:val="000000"/>
                <w:sz w:val="20"/>
                <w:szCs w:val="20"/>
              </w:rPr>
              <w:t>8730* 影视节目制作</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0730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互联网体育服务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指互联网体育健身与赛事服务平台，体育APP应用，以及互联网体育信息发布、体育网络视听、</w:t>
            </w:r>
            <w:r>
              <w:rPr>
                <w:rFonts w:ascii="宋体" w:hAnsi="宋体" w:cs="仿宋_GB2312"/>
                <w:kern w:val="0"/>
                <w:sz w:val="20"/>
                <w:szCs w:val="20"/>
              </w:rPr>
              <w:t>体育网络</w:t>
            </w:r>
            <w:r>
              <w:rPr>
                <w:rFonts w:hint="eastAsia" w:ascii="宋体" w:hAnsi="宋体" w:cs="仿宋_GB2312"/>
                <w:kern w:val="0"/>
                <w:sz w:val="20"/>
                <w:szCs w:val="20"/>
              </w:rPr>
              <w:t>直播、体育大数据处理、体育物联网和“体育+互联网+其他业态”的融合发展活动等其他互联网体育服务</w:t>
            </w:r>
          </w:p>
        </w:tc>
        <w:tc>
          <w:tcPr>
            <w:tcW w:w="2704" w:type="dxa"/>
            <w:noWrap w:val="0"/>
            <w:tcMar>
              <w:left w:w="284" w:type="dxa"/>
            </w:tcMar>
            <w:vAlign w:val="top"/>
          </w:tcPr>
          <w:p>
            <w:pPr>
              <w:widowControl/>
              <w:rPr>
                <w:rFonts w:ascii="宋体" w:hAnsi="宋体"/>
                <w:color w:val="000000"/>
                <w:sz w:val="20"/>
                <w:szCs w:val="20"/>
              </w:rPr>
            </w:pPr>
            <w:r>
              <w:rPr>
                <w:rFonts w:hint="eastAsia" w:ascii="宋体" w:hAnsi="宋体"/>
                <w:color w:val="000000"/>
                <w:sz w:val="20"/>
                <w:szCs w:val="20"/>
              </w:rPr>
              <w:t>6422</w:t>
            </w:r>
            <w:r>
              <w:rPr>
                <w:rFonts w:ascii="宋体" w:hAnsi="宋体"/>
                <w:color w:val="000000"/>
                <w:sz w:val="20"/>
                <w:szCs w:val="20"/>
              </w:rPr>
              <w:t xml:space="preserve">* </w:t>
            </w:r>
            <w:r>
              <w:rPr>
                <w:rFonts w:hint="eastAsia" w:ascii="宋体" w:hAnsi="宋体"/>
                <w:color w:val="000000"/>
                <w:sz w:val="20"/>
                <w:szCs w:val="20"/>
              </w:rPr>
              <w:t>互联网</w:t>
            </w:r>
            <w:r>
              <w:rPr>
                <w:rFonts w:ascii="宋体" w:hAnsi="宋体"/>
                <w:color w:val="000000"/>
                <w:sz w:val="20"/>
                <w:szCs w:val="20"/>
              </w:rPr>
              <w:t>游戏服务</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6429* 互联网其他信息服务</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6432* 互联网生活服务平台</w:t>
            </w:r>
          </w:p>
          <w:p>
            <w:pPr>
              <w:widowControl/>
              <w:rPr>
                <w:rFonts w:ascii="宋体" w:hAnsi="宋体"/>
                <w:color w:val="000000"/>
                <w:kern w:val="0"/>
                <w:sz w:val="20"/>
                <w:szCs w:val="20"/>
              </w:rPr>
            </w:pPr>
            <w:r>
              <w:rPr>
                <w:rFonts w:hint="eastAsia" w:ascii="宋体" w:hAnsi="宋体"/>
                <w:color w:val="000000"/>
                <w:sz w:val="20"/>
                <w:szCs w:val="20"/>
              </w:rPr>
              <w:t>6450* 互联网数据服务</w:t>
            </w:r>
          </w:p>
          <w:p>
            <w:pPr>
              <w:widowControl/>
              <w:rPr>
                <w:rFonts w:ascii="宋体" w:hAnsi="宋体"/>
                <w:color w:val="000000"/>
                <w:kern w:val="0"/>
                <w:sz w:val="20"/>
                <w:szCs w:val="20"/>
              </w:rPr>
            </w:pPr>
            <w:r>
              <w:rPr>
                <w:rFonts w:hint="eastAsia" w:ascii="宋体" w:hAnsi="宋体"/>
                <w:color w:val="000000"/>
                <w:sz w:val="20"/>
                <w:szCs w:val="20"/>
              </w:rPr>
              <w:t>6490* 其他互联网服务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4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074</w:t>
            </w: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0740</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体育咨询</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7246  体育咨询</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45"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w:t>
            </w:r>
            <w:r>
              <w:rPr>
                <w:rFonts w:hint="eastAsia" w:ascii="宋体" w:hAnsi="宋体" w:cs="仿宋_GB2312"/>
                <w:kern w:val="0"/>
                <w:sz w:val="20"/>
                <w:szCs w:val="20"/>
              </w:rPr>
              <w:t>5</w:t>
            </w: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0750</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体育博物馆服务</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指用于</w:t>
            </w:r>
            <w:r>
              <w:rPr>
                <w:rFonts w:ascii="宋体" w:hAnsi="宋体" w:cs="仿宋_GB2312"/>
                <w:kern w:val="0"/>
                <w:sz w:val="20"/>
                <w:szCs w:val="20"/>
              </w:rPr>
              <w:t>展</w:t>
            </w:r>
            <w:r>
              <w:rPr>
                <w:rFonts w:hint="eastAsia" w:ascii="宋体" w:hAnsi="宋体" w:cs="仿宋_GB2312"/>
                <w:kern w:val="0"/>
                <w:sz w:val="20"/>
                <w:szCs w:val="20"/>
              </w:rPr>
              <w:t>现体育历史</w:t>
            </w:r>
            <w:r>
              <w:rPr>
                <w:rFonts w:ascii="宋体" w:hAnsi="宋体" w:cs="仿宋_GB2312"/>
                <w:kern w:val="0"/>
                <w:sz w:val="20"/>
                <w:szCs w:val="20"/>
              </w:rPr>
              <w:t>发展过程、收藏</w:t>
            </w:r>
            <w:r>
              <w:rPr>
                <w:rFonts w:hint="eastAsia" w:ascii="宋体" w:hAnsi="宋体" w:cs="仿宋_GB2312"/>
                <w:kern w:val="0"/>
                <w:sz w:val="20"/>
                <w:szCs w:val="20"/>
              </w:rPr>
              <w:t>展示</w:t>
            </w:r>
            <w:r>
              <w:rPr>
                <w:rFonts w:ascii="宋体" w:hAnsi="宋体" w:cs="仿宋_GB2312"/>
                <w:kern w:val="0"/>
                <w:sz w:val="20"/>
                <w:szCs w:val="20"/>
              </w:rPr>
              <w:t>体育文物、宣传体育科普知识、</w:t>
            </w:r>
            <w:r>
              <w:rPr>
                <w:rFonts w:hint="eastAsia" w:ascii="宋体" w:hAnsi="宋体" w:cs="仿宋_GB2312"/>
                <w:kern w:val="0"/>
                <w:sz w:val="20"/>
                <w:szCs w:val="20"/>
              </w:rPr>
              <w:t>弘扬</w:t>
            </w:r>
            <w:r>
              <w:rPr>
                <w:rFonts w:ascii="宋体" w:hAnsi="宋体" w:cs="仿宋_GB2312"/>
                <w:kern w:val="0"/>
                <w:sz w:val="20"/>
                <w:szCs w:val="20"/>
              </w:rPr>
              <w:t>体育文化、传承体育精神</w:t>
            </w:r>
            <w:r>
              <w:rPr>
                <w:rFonts w:hint="eastAsia" w:ascii="宋体" w:hAnsi="宋体" w:cs="仿宋_GB2312"/>
                <w:kern w:val="0"/>
                <w:sz w:val="20"/>
                <w:szCs w:val="20"/>
              </w:rPr>
              <w:t>等</w:t>
            </w:r>
            <w:r>
              <w:rPr>
                <w:rFonts w:ascii="宋体" w:hAnsi="宋体" w:cs="仿宋_GB2312"/>
                <w:kern w:val="0"/>
                <w:sz w:val="20"/>
                <w:szCs w:val="20"/>
              </w:rPr>
              <w:t>的博物馆</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8850* 博物馆</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76"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076</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0760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其他体育信息服务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指电子竞技数字内容服务、体育运动地理遥感信息服务和其他数字体育内容服务，以及体育培训、赛事、健身软件和电子竞技产品制作等体育应用软件开发与经营等信息技术服务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6513* 应用软件开发</w:t>
            </w:r>
          </w:p>
          <w:p>
            <w:pPr>
              <w:widowControl/>
              <w:rPr>
                <w:rFonts w:ascii="宋体" w:hAnsi="宋体"/>
                <w:color w:val="000000"/>
                <w:kern w:val="0"/>
                <w:sz w:val="20"/>
                <w:szCs w:val="20"/>
              </w:rPr>
            </w:pPr>
            <w:r>
              <w:rPr>
                <w:rFonts w:hint="eastAsia" w:ascii="宋体" w:hAnsi="宋体"/>
                <w:color w:val="000000"/>
                <w:sz w:val="20"/>
                <w:szCs w:val="20"/>
              </w:rPr>
              <w:t>6571* 地理遥感信息服务</w:t>
            </w:r>
          </w:p>
          <w:p>
            <w:pPr>
              <w:widowControl/>
              <w:ind w:left="600" w:hanging="600" w:hangingChars="300"/>
              <w:rPr>
                <w:rFonts w:ascii="宋体" w:hAnsi="宋体"/>
                <w:color w:val="000000"/>
                <w:kern w:val="0"/>
                <w:sz w:val="20"/>
                <w:szCs w:val="20"/>
              </w:rPr>
            </w:pPr>
            <w:r>
              <w:rPr>
                <w:rFonts w:hint="eastAsia" w:ascii="宋体" w:hAnsi="宋体"/>
                <w:color w:val="000000"/>
                <w:sz w:val="20"/>
                <w:szCs w:val="20"/>
              </w:rPr>
              <w:t>6572* 动漫、游戏数字内容服务</w:t>
            </w:r>
          </w:p>
          <w:p>
            <w:pPr>
              <w:widowControl/>
              <w:rPr>
                <w:rFonts w:ascii="宋体" w:hAnsi="宋体"/>
                <w:color w:val="000000"/>
                <w:sz w:val="20"/>
                <w:szCs w:val="20"/>
              </w:rPr>
            </w:pPr>
            <w:r>
              <w:rPr>
                <w:rFonts w:hint="eastAsia" w:ascii="宋体" w:hAnsi="宋体"/>
                <w:color w:val="000000"/>
                <w:sz w:val="20"/>
                <w:szCs w:val="20"/>
              </w:rPr>
              <w:t>6579* 其他数字内容服务</w:t>
            </w:r>
          </w:p>
          <w:p>
            <w:pPr>
              <w:widowControl/>
              <w:rPr>
                <w:rFonts w:ascii="宋体" w:hAnsi="宋体"/>
                <w:color w:val="000000"/>
                <w:kern w:val="0"/>
                <w:sz w:val="20"/>
                <w:szCs w:val="20"/>
              </w:rPr>
            </w:pPr>
            <w:r>
              <w:rPr>
                <w:rFonts w:hint="eastAsia" w:ascii="宋体" w:hAnsi="宋体"/>
                <w:color w:val="000000"/>
                <w:sz w:val="20"/>
                <w:szCs w:val="20"/>
              </w:rPr>
              <w:t>7242</w:t>
            </w:r>
            <w:r>
              <w:rPr>
                <w:rFonts w:ascii="宋体" w:hAnsi="宋体"/>
                <w:color w:val="000000"/>
                <w:sz w:val="20"/>
                <w:szCs w:val="20"/>
              </w:rPr>
              <w:t xml:space="preserve">* </w:t>
            </w:r>
            <w:r>
              <w:rPr>
                <w:rFonts w:hint="eastAsia" w:ascii="宋体" w:hAnsi="宋体"/>
                <w:color w:val="000000"/>
                <w:sz w:val="20"/>
                <w:szCs w:val="20"/>
              </w:rPr>
              <w:t>市场调查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08</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其他体育服务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00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081</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0810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体育旅游服务</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观赏性体育旅游活动（如观赏体育赛事、体育节、体育表演等内容的旅游活动），组织体验性体育旅游活动的旅行社服务，以体育运动为目的的旅游景区服务，以及露营地、水上运动码头、体育特色小镇、体育产业园区等的管理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5531* 客运港口</w:t>
            </w:r>
          </w:p>
          <w:p>
            <w:pPr>
              <w:widowControl/>
              <w:rPr>
                <w:rFonts w:ascii="宋体" w:hAnsi="宋体"/>
                <w:color w:val="000000"/>
                <w:kern w:val="0"/>
                <w:sz w:val="20"/>
                <w:szCs w:val="20"/>
              </w:rPr>
            </w:pPr>
            <w:r>
              <w:rPr>
                <w:rFonts w:hint="eastAsia" w:ascii="宋体" w:hAnsi="宋体"/>
                <w:color w:val="000000"/>
                <w:sz w:val="20"/>
                <w:szCs w:val="20"/>
              </w:rPr>
              <w:t>6140  露营地服务</w:t>
            </w:r>
          </w:p>
          <w:p>
            <w:pPr>
              <w:widowControl/>
              <w:rPr>
                <w:rFonts w:ascii="宋体" w:hAnsi="宋体"/>
                <w:color w:val="000000"/>
                <w:kern w:val="0"/>
                <w:sz w:val="20"/>
                <w:szCs w:val="20"/>
              </w:rPr>
            </w:pPr>
            <w:r>
              <w:rPr>
                <w:rFonts w:hint="eastAsia" w:ascii="宋体" w:hAnsi="宋体"/>
                <w:color w:val="000000"/>
                <w:sz w:val="20"/>
                <w:szCs w:val="20"/>
              </w:rPr>
              <w:t>7221* 园区管理服务</w:t>
            </w:r>
          </w:p>
          <w:p>
            <w:pPr>
              <w:widowControl/>
              <w:rPr>
                <w:rFonts w:ascii="宋体" w:hAnsi="宋体"/>
                <w:color w:val="000000"/>
                <w:kern w:val="0"/>
                <w:sz w:val="20"/>
                <w:szCs w:val="20"/>
              </w:rPr>
            </w:pPr>
            <w:r>
              <w:rPr>
                <w:rFonts w:hint="eastAsia" w:ascii="宋体" w:hAnsi="宋体"/>
                <w:color w:val="000000"/>
                <w:sz w:val="20"/>
                <w:szCs w:val="20"/>
              </w:rPr>
              <w:t>7291* 旅行社及相关服务</w:t>
            </w:r>
          </w:p>
          <w:p>
            <w:pPr>
              <w:widowControl/>
              <w:rPr>
                <w:rFonts w:ascii="宋体" w:hAnsi="宋体"/>
                <w:color w:val="000000"/>
                <w:kern w:val="0"/>
                <w:sz w:val="20"/>
                <w:szCs w:val="20"/>
              </w:rPr>
            </w:pPr>
            <w:r>
              <w:rPr>
                <w:rFonts w:hint="eastAsia" w:ascii="宋体" w:hAnsi="宋体"/>
                <w:color w:val="000000"/>
                <w:sz w:val="20"/>
                <w:szCs w:val="20"/>
              </w:rPr>
              <w:t>7869* 其他游览景区管理</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903"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082</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0820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体育健康与运动康复服务</w:t>
            </w:r>
          </w:p>
        </w:tc>
        <w:tc>
          <w:tcPr>
            <w:tcW w:w="3108" w:type="dxa"/>
            <w:noWrap w:val="0"/>
            <w:vAlign w:val="top"/>
          </w:tcPr>
          <w:p>
            <w:pPr>
              <w:rPr>
                <w:color w:val="000000"/>
              </w:rPr>
            </w:pPr>
            <w:r>
              <w:rPr>
                <w:rFonts w:hint="eastAsia" w:ascii="宋体" w:hAnsi="宋体" w:cs="仿宋_GB2312"/>
                <w:color w:val="000000"/>
                <w:kern w:val="0"/>
                <w:sz w:val="20"/>
                <w:szCs w:val="20"/>
              </w:rPr>
              <w:t xml:space="preserve">  指体质测试与监测服务，运动理疗服务，运动康复按摩服务，科学健身调理服务，科学健身指导服务,专科医院、中医院、民族</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8053* 养生保健服务</w:t>
            </w:r>
          </w:p>
          <w:p>
            <w:pPr>
              <w:widowControl/>
              <w:rPr>
                <w:rFonts w:ascii="宋体" w:hAnsi="宋体"/>
                <w:color w:val="000000"/>
                <w:kern w:val="0"/>
                <w:sz w:val="20"/>
                <w:szCs w:val="20"/>
              </w:rPr>
            </w:pPr>
            <w:r>
              <w:rPr>
                <w:rFonts w:hint="eastAsia" w:ascii="宋体" w:hAnsi="宋体"/>
                <w:color w:val="000000"/>
                <w:sz w:val="20"/>
                <w:szCs w:val="20"/>
              </w:rPr>
              <w:t>8412* 中医医院</w:t>
            </w:r>
          </w:p>
          <w:p>
            <w:pPr>
              <w:widowControl/>
              <w:rPr>
                <w:rFonts w:ascii="宋体" w:hAnsi="宋体"/>
                <w:color w:val="000000"/>
                <w:sz w:val="20"/>
                <w:szCs w:val="20"/>
              </w:rPr>
            </w:pPr>
            <w:r>
              <w:rPr>
                <w:rFonts w:hint="eastAsia" w:ascii="宋体" w:hAnsi="宋体"/>
                <w:color w:val="000000"/>
                <w:sz w:val="20"/>
                <w:szCs w:val="20"/>
              </w:rPr>
              <w:t>8414*</w:t>
            </w:r>
            <w:r>
              <w:rPr>
                <w:rFonts w:ascii="宋体" w:hAnsi="宋体"/>
                <w:color w:val="000000"/>
                <w:sz w:val="20"/>
                <w:szCs w:val="20"/>
              </w:rPr>
              <w:t xml:space="preserve"> </w:t>
            </w:r>
            <w:r>
              <w:rPr>
                <w:rFonts w:hint="eastAsia" w:ascii="宋体" w:hAnsi="宋体"/>
                <w:color w:val="000000"/>
                <w:sz w:val="20"/>
                <w:szCs w:val="20"/>
              </w:rPr>
              <w:t>民族医院</w:t>
            </w:r>
          </w:p>
          <w:p>
            <w:pPr>
              <w:widowControl/>
              <w:rPr>
                <w:rFonts w:hint="eastAsia" w:ascii="宋体" w:hAnsi="宋体"/>
                <w:color w:val="000000"/>
                <w:sz w:val="20"/>
                <w:szCs w:val="20"/>
              </w:rPr>
            </w:pPr>
            <w:r>
              <w:rPr>
                <w:rFonts w:hint="eastAsia" w:ascii="宋体" w:hAnsi="宋体"/>
                <w:color w:val="000000"/>
                <w:sz w:val="20"/>
                <w:szCs w:val="20"/>
              </w:rPr>
              <w:t>8415* 专科医院</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020"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jc w:val="left"/>
              <w:rPr>
                <w:rFonts w:ascii="宋体" w:hAnsi="宋体" w:cs="仿宋_GB2312"/>
                <w:kern w:val="0"/>
                <w:sz w:val="20"/>
                <w:szCs w:val="20"/>
              </w:rPr>
            </w:pPr>
          </w:p>
        </w:tc>
        <w:tc>
          <w:tcPr>
            <w:tcW w:w="3108" w:type="dxa"/>
            <w:noWrap w:val="0"/>
            <w:vAlign w:val="top"/>
          </w:tcPr>
          <w:p>
            <w:pPr>
              <w:rPr>
                <w:color w:val="000000"/>
              </w:rPr>
            </w:pPr>
            <w:r>
              <w:rPr>
                <w:rFonts w:hint="eastAsia" w:ascii="宋体" w:hAnsi="宋体" w:cs="仿宋_GB2312"/>
                <w:color w:val="000000"/>
                <w:kern w:val="0"/>
                <w:sz w:val="20"/>
                <w:szCs w:val="20"/>
              </w:rPr>
              <w:t>医院和疗养院提供的运动创伤治疗、运动康复等服务，运动康复辅具适配服务，运动</w:t>
            </w:r>
            <w:r>
              <w:rPr>
                <w:rFonts w:ascii="宋体" w:hAnsi="宋体" w:cs="仿宋_GB2312"/>
                <w:color w:val="000000"/>
                <w:kern w:val="0"/>
                <w:sz w:val="20"/>
                <w:szCs w:val="20"/>
              </w:rPr>
              <w:t>减控体重、</w:t>
            </w:r>
            <w:r>
              <w:rPr>
                <w:rFonts w:hint="eastAsia" w:ascii="宋体" w:hAnsi="宋体" w:cs="仿宋_GB2312"/>
                <w:color w:val="000000"/>
                <w:kern w:val="0"/>
                <w:sz w:val="20"/>
                <w:szCs w:val="20"/>
              </w:rPr>
              <w:t>运动养生保健等其他体育健康服务</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8416* 疗养院</w:t>
            </w:r>
          </w:p>
          <w:p>
            <w:pPr>
              <w:widowControl/>
              <w:rPr>
                <w:rFonts w:ascii="宋体" w:hAnsi="宋体"/>
                <w:color w:val="000000"/>
                <w:kern w:val="0"/>
                <w:sz w:val="20"/>
                <w:szCs w:val="20"/>
              </w:rPr>
            </w:pPr>
            <w:r>
              <w:rPr>
                <w:rFonts w:hint="eastAsia" w:ascii="宋体" w:hAnsi="宋体"/>
                <w:color w:val="000000"/>
                <w:sz w:val="20"/>
                <w:szCs w:val="20"/>
              </w:rPr>
              <w:t>8522* 康复辅具适配服务</w:t>
            </w:r>
          </w:p>
          <w:p>
            <w:pPr>
              <w:widowControl/>
              <w:rPr>
                <w:rFonts w:ascii="宋体" w:hAnsi="宋体"/>
                <w:color w:val="000000"/>
                <w:kern w:val="0"/>
                <w:sz w:val="20"/>
                <w:szCs w:val="20"/>
              </w:rPr>
            </w:pPr>
            <w:r>
              <w:rPr>
                <w:rFonts w:hint="eastAsia" w:ascii="宋体" w:hAnsi="宋体"/>
                <w:color w:val="000000"/>
                <w:sz w:val="20"/>
                <w:szCs w:val="20"/>
              </w:rPr>
              <w:t>8992  体育健康服务</w:t>
            </w:r>
          </w:p>
          <w:p>
            <w:pPr>
              <w:widowControl/>
              <w:rPr>
                <w:rFonts w:ascii="宋体" w:hAnsi="宋体"/>
                <w:color w:val="000000"/>
                <w:kern w:val="0"/>
                <w:sz w:val="20"/>
                <w:szCs w:val="20"/>
              </w:rPr>
            </w:pPr>
          </w:p>
          <w:p>
            <w:pPr>
              <w:widowControl/>
              <w:rPr>
                <w:rFonts w:ascii="宋体" w:hAnsi="宋体"/>
                <w:color w:val="000000"/>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2"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0830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体育彩票服务</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9041  体育彩票服务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76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084</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0840</w:t>
            </w: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体育金融与资产管理服务</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指体育基金（含体育产业投资基金）管理服务，运动意外伤害保险服务，体育投资与资产管理服务，体育资源与产权交易服务</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6720* 公开募集证券投资基金</w:t>
            </w:r>
          </w:p>
          <w:p>
            <w:pPr>
              <w:widowControl/>
              <w:rPr>
                <w:rFonts w:ascii="宋体" w:hAnsi="宋体"/>
                <w:color w:val="000000"/>
                <w:kern w:val="0"/>
                <w:sz w:val="20"/>
                <w:szCs w:val="20"/>
              </w:rPr>
            </w:pPr>
            <w:r>
              <w:rPr>
                <w:rFonts w:hint="eastAsia" w:ascii="宋体" w:hAnsi="宋体"/>
                <w:color w:val="000000"/>
                <w:sz w:val="20"/>
                <w:szCs w:val="20"/>
              </w:rPr>
              <w:t>6731* 创业投资基金</w:t>
            </w:r>
          </w:p>
          <w:p>
            <w:pPr>
              <w:widowControl/>
              <w:rPr>
                <w:rFonts w:ascii="宋体" w:hAnsi="宋体"/>
                <w:color w:val="000000"/>
                <w:kern w:val="0"/>
                <w:sz w:val="20"/>
                <w:szCs w:val="20"/>
              </w:rPr>
            </w:pPr>
            <w:r>
              <w:rPr>
                <w:rFonts w:hint="eastAsia" w:ascii="宋体" w:hAnsi="宋体"/>
                <w:color w:val="000000"/>
                <w:sz w:val="20"/>
                <w:szCs w:val="20"/>
              </w:rPr>
              <w:t>6732* 天使投资</w:t>
            </w:r>
          </w:p>
          <w:p>
            <w:pPr>
              <w:widowControl/>
              <w:rPr>
                <w:rFonts w:ascii="宋体" w:hAnsi="宋体"/>
                <w:color w:val="000000"/>
                <w:kern w:val="0"/>
                <w:sz w:val="20"/>
                <w:szCs w:val="20"/>
              </w:rPr>
            </w:pPr>
            <w:r>
              <w:rPr>
                <w:rFonts w:hint="eastAsia" w:ascii="宋体" w:hAnsi="宋体"/>
                <w:color w:val="000000"/>
                <w:sz w:val="20"/>
                <w:szCs w:val="20"/>
              </w:rPr>
              <w:t>6760* 资本投资服务</w:t>
            </w:r>
          </w:p>
          <w:p>
            <w:pPr>
              <w:widowControl/>
              <w:rPr>
                <w:rFonts w:ascii="宋体" w:hAnsi="宋体"/>
                <w:color w:val="000000"/>
                <w:sz w:val="20"/>
                <w:szCs w:val="20"/>
              </w:rPr>
            </w:pPr>
            <w:r>
              <w:rPr>
                <w:rFonts w:hint="eastAsia" w:ascii="宋体" w:hAnsi="宋体"/>
                <w:color w:val="000000"/>
                <w:sz w:val="20"/>
                <w:szCs w:val="20"/>
              </w:rPr>
              <w:t>6814* 意外伤害保险</w:t>
            </w:r>
          </w:p>
          <w:p>
            <w:pPr>
              <w:widowControl/>
              <w:rPr>
                <w:rFonts w:ascii="宋体" w:hAnsi="宋体"/>
                <w:color w:val="000000"/>
                <w:kern w:val="0"/>
                <w:sz w:val="20"/>
                <w:szCs w:val="20"/>
              </w:rPr>
            </w:pPr>
            <w:r>
              <w:rPr>
                <w:rFonts w:hint="eastAsia" w:ascii="宋体" w:hAnsi="宋体"/>
                <w:color w:val="000000"/>
                <w:sz w:val="20"/>
                <w:szCs w:val="20"/>
              </w:rPr>
              <w:t>7212</w:t>
            </w:r>
            <w:r>
              <w:rPr>
                <w:rFonts w:ascii="宋体" w:hAnsi="宋体"/>
                <w:color w:val="000000"/>
                <w:sz w:val="20"/>
                <w:szCs w:val="20"/>
              </w:rPr>
              <w:t xml:space="preserve">* </w:t>
            </w:r>
            <w:r>
              <w:rPr>
                <w:rFonts w:hint="eastAsia" w:ascii="宋体" w:hAnsi="宋体"/>
                <w:color w:val="000000"/>
                <w:sz w:val="20"/>
                <w:szCs w:val="20"/>
              </w:rPr>
              <w:t>投资</w:t>
            </w:r>
            <w:r>
              <w:rPr>
                <w:rFonts w:ascii="宋体" w:hAnsi="宋体"/>
                <w:color w:val="000000"/>
                <w:sz w:val="20"/>
                <w:szCs w:val="20"/>
              </w:rPr>
              <w:t>与资产管理</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7213* 资源与产权交易服务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1020" w:hRule="atLeast"/>
        </w:trPr>
        <w:tc>
          <w:tcPr>
            <w:tcW w:w="680" w:type="dxa"/>
            <w:tcBorders>
              <w:bottom w:val="nil"/>
            </w:tcBorders>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tcBorders>
              <w:bottom w:val="nil"/>
            </w:tcBorders>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085</w:t>
            </w:r>
          </w:p>
        </w:tc>
        <w:tc>
          <w:tcPr>
            <w:tcW w:w="709" w:type="dxa"/>
            <w:tcBorders>
              <w:bottom w:val="nil"/>
            </w:tcBorders>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0850</w:t>
            </w:r>
          </w:p>
        </w:tc>
        <w:tc>
          <w:tcPr>
            <w:tcW w:w="2693" w:type="dxa"/>
            <w:tcBorders>
              <w:bottom w:val="nil"/>
            </w:tcBorders>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体育科技与知识产权服务</w:t>
            </w:r>
          </w:p>
        </w:tc>
        <w:tc>
          <w:tcPr>
            <w:tcW w:w="3108" w:type="dxa"/>
            <w:tcBorders>
              <w:bottom w:val="nil"/>
            </w:tcBorders>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指体育科学研究服务，运动医学和实验发展服务，体育装备新材料研发，体育知识产权相关服务</w:t>
            </w:r>
          </w:p>
        </w:tc>
        <w:tc>
          <w:tcPr>
            <w:tcW w:w="2704" w:type="dxa"/>
            <w:tcBorders>
              <w:bottom w:val="nil"/>
            </w:tcBorders>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7320* 工程和技术研究和试验发展</w:t>
            </w:r>
          </w:p>
          <w:p>
            <w:pPr>
              <w:widowControl/>
              <w:ind w:left="700" w:hanging="700" w:hangingChars="350"/>
              <w:jc w:val="left"/>
              <w:rPr>
                <w:rFonts w:ascii="宋体" w:hAnsi="宋体"/>
                <w:color w:val="000000"/>
                <w:sz w:val="20"/>
                <w:szCs w:val="20"/>
              </w:rPr>
            </w:pPr>
            <w:r>
              <w:rPr>
                <w:rFonts w:hint="eastAsia" w:ascii="宋体" w:hAnsi="宋体"/>
                <w:color w:val="000000"/>
                <w:sz w:val="20"/>
                <w:szCs w:val="20"/>
              </w:rPr>
              <w:t>7340* 医学研究和试验发</w:t>
            </w:r>
          </w:p>
          <w:p>
            <w:pPr>
              <w:widowControl/>
              <w:ind w:left="730" w:leftChars="300" w:hanging="100" w:hangingChars="50"/>
              <w:jc w:val="left"/>
              <w:rPr>
                <w:rFonts w:ascii="宋体" w:hAnsi="宋体"/>
                <w:color w:val="000000"/>
                <w:kern w:val="0"/>
                <w:sz w:val="20"/>
                <w:szCs w:val="20"/>
              </w:rPr>
            </w:pPr>
            <w:r>
              <w:rPr>
                <w:rFonts w:hint="eastAsia" w:ascii="宋体" w:hAnsi="宋体"/>
                <w:color w:val="000000"/>
                <w:sz w:val="20"/>
                <w:szCs w:val="20"/>
              </w:rPr>
              <w:t>展</w:t>
            </w:r>
          </w:p>
          <w:p>
            <w:pPr>
              <w:widowControl/>
              <w:rPr>
                <w:rFonts w:ascii="宋体" w:hAnsi="宋体"/>
                <w:color w:val="000000"/>
                <w:kern w:val="0"/>
                <w:sz w:val="20"/>
                <w:szCs w:val="20"/>
              </w:rPr>
            </w:pPr>
            <w:r>
              <w:rPr>
                <w:rFonts w:hint="eastAsia" w:ascii="宋体" w:hAnsi="宋体"/>
                <w:color w:val="000000"/>
                <w:sz w:val="20"/>
                <w:szCs w:val="20"/>
              </w:rPr>
              <w:t>7350* 社会人文科学研究</w:t>
            </w:r>
          </w:p>
          <w:p>
            <w:pPr>
              <w:widowControl/>
              <w:rPr>
                <w:rFonts w:ascii="宋体" w:hAnsi="宋体"/>
                <w:color w:val="000000"/>
                <w:kern w:val="0"/>
                <w:sz w:val="20"/>
                <w:szCs w:val="20"/>
              </w:rPr>
            </w:pPr>
            <w:r>
              <w:rPr>
                <w:rFonts w:hint="eastAsia" w:ascii="宋体" w:hAnsi="宋体"/>
                <w:color w:val="000000"/>
                <w:sz w:val="20"/>
                <w:szCs w:val="20"/>
              </w:rPr>
              <w:t>7520* 知识产权服务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15" w:hRule="atLeast"/>
        </w:trPr>
        <w:tc>
          <w:tcPr>
            <w:tcW w:w="680" w:type="dxa"/>
            <w:tcBorders>
              <w:top w:val="nil"/>
              <w:bottom w:val="nil"/>
            </w:tcBorders>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tcBorders>
              <w:top w:val="nil"/>
              <w:bottom w:val="nil"/>
            </w:tcBorders>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086</w:t>
            </w:r>
          </w:p>
        </w:tc>
        <w:tc>
          <w:tcPr>
            <w:tcW w:w="709" w:type="dxa"/>
            <w:tcBorders>
              <w:top w:val="nil"/>
              <w:bottom w:val="nil"/>
            </w:tcBorders>
            <w:noWrap w:val="0"/>
            <w:vAlign w:val="top"/>
          </w:tcPr>
          <w:p>
            <w:pPr>
              <w:widowControl/>
              <w:jc w:val="center"/>
              <w:rPr>
                <w:rFonts w:ascii="宋体" w:hAnsi="宋体" w:cs="仿宋_GB2312"/>
                <w:kern w:val="0"/>
                <w:sz w:val="20"/>
                <w:szCs w:val="20"/>
              </w:rPr>
            </w:pPr>
            <w:r>
              <w:rPr>
                <w:rFonts w:ascii="宋体" w:hAnsi="宋体" w:cs="仿宋_GB2312"/>
                <w:kern w:val="0"/>
                <w:sz w:val="20"/>
                <w:szCs w:val="20"/>
              </w:rPr>
              <w:t>0860</w:t>
            </w:r>
          </w:p>
        </w:tc>
        <w:tc>
          <w:tcPr>
            <w:tcW w:w="2693" w:type="dxa"/>
            <w:tcBorders>
              <w:top w:val="nil"/>
              <w:bottom w:val="nil"/>
            </w:tcBorders>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其他未列明体育服务</w:t>
            </w:r>
          </w:p>
        </w:tc>
        <w:tc>
          <w:tcPr>
            <w:tcW w:w="3108" w:type="dxa"/>
            <w:tcBorders>
              <w:top w:val="nil"/>
              <w:bottom w:val="nil"/>
            </w:tcBorders>
            <w:noWrap w:val="0"/>
            <w:vAlign w:val="top"/>
          </w:tcPr>
          <w:p>
            <w:pPr>
              <w:widowControl/>
              <w:rPr>
                <w:rFonts w:ascii="宋体" w:hAnsi="宋体"/>
                <w:kern w:val="0"/>
                <w:sz w:val="20"/>
                <w:szCs w:val="20"/>
              </w:rPr>
            </w:pPr>
          </w:p>
        </w:tc>
        <w:tc>
          <w:tcPr>
            <w:tcW w:w="2704" w:type="dxa"/>
            <w:tcBorders>
              <w:top w:val="nil"/>
              <w:bottom w:val="nil"/>
            </w:tcBorders>
            <w:noWrap w:val="0"/>
            <w:tcMar>
              <w:left w:w="284" w:type="dxa"/>
            </w:tcMar>
            <w:vAlign w:val="top"/>
          </w:tcPr>
          <w:p>
            <w:pPr>
              <w:widowControl/>
              <w:rPr>
                <w:rFonts w:ascii="宋体" w:hAnsi="宋体"/>
                <w:color w:val="000000"/>
                <w:sz w:val="20"/>
                <w:szCs w:val="20"/>
              </w:rPr>
            </w:pPr>
            <w:r>
              <w:rPr>
                <w:rFonts w:hint="eastAsia" w:ascii="宋体" w:hAnsi="宋体"/>
                <w:color w:val="000000"/>
                <w:sz w:val="20"/>
                <w:szCs w:val="20"/>
              </w:rPr>
              <w:t>7481</w:t>
            </w:r>
            <w:r>
              <w:rPr>
                <w:rFonts w:ascii="宋体" w:hAnsi="宋体"/>
                <w:color w:val="000000"/>
                <w:sz w:val="20"/>
                <w:szCs w:val="20"/>
              </w:rPr>
              <w:t xml:space="preserve">* </w:t>
            </w:r>
            <w:r>
              <w:rPr>
                <w:rFonts w:hint="eastAsia" w:ascii="宋体" w:hAnsi="宋体"/>
                <w:color w:val="000000"/>
                <w:sz w:val="20"/>
                <w:szCs w:val="20"/>
              </w:rPr>
              <w:t>工程</w:t>
            </w:r>
            <w:r>
              <w:rPr>
                <w:rFonts w:ascii="宋体" w:hAnsi="宋体"/>
                <w:color w:val="000000"/>
                <w:sz w:val="20"/>
                <w:szCs w:val="20"/>
              </w:rPr>
              <w:t>管理服务</w:t>
            </w:r>
          </w:p>
          <w:p>
            <w:pPr>
              <w:widowControl/>
              <w:rPr>
                <w:rFonts w:ascii="宋体" w:hAnsi="宋体"/>
                <w:color w:val="000000"/>
                <w:sz w:val="20"/>
                <w:szCs w:val="20"/>
              </w:rPr>
            </w:pPr>
            <w:r>
              <w:rPr>
                <w:rFonts w:hint="eastAsia" w:ascii="宋体" w:hAnsi="宋体"/>
                <w:color w:val="000000"/>
                <w:sz w:val="20"/>
                <w:szCs w:val="20"/>
              </w:rPr>
              <w:t>7482</w:t>
            </w:r>
            <w:r>
              <w:rPr>
                <w:rFonts w:ascii="宋体" w:hAnsi="宋体"/>
                <w:color w:val="000000"/>
                <w:sz w:val="20"/>
                <w:szCs w:val="20"/>
              </w:rPr>
              <w:t xml:space="preserve">* </w:t>
            </w:r>
            <w:r>
              <w:rPr>
                <w:rFonts w:hint="eastAsia" w:ascii="宋体" w:hAnsi="宋体"/>
                <w:color w:val="000000"/>
                <w:sz w:val="20"/>
                <w:szCs w:val="20"/>
              </w:rPr>
              <w:t>工程</w:t>
            </w:r>
            <w:r>
              <w:rPr>
                <w:rFonts w:ascii="宋体" w:hAnsi="宋体"/>
                <w:color w:val="000000"/>
                <w:sz w:val="20"/>
                <w:szCs w:val="20"/>
              </w:rPr>
              <w:t>监理服务</w:t>
            </w:r>
          </w:p>
          <w:p>
            <w:pPr>
              <w:widowControl/>
              <w:rPr>
                <w:rFonts w:ascii="宋体" w:hAnsi="宋体"/>
                <w:color w:val="000000"/>
                <w:sz w:val="20"/>
                <w:szCs w:val="20"/>
              </w:rPr>
            </w:pPr>
            <w:r>
              <w:rPr>
                <w:rFonts w:ascii="宋体" w:hAnsi="宋体"/>
                <w:color w:val="000000"/>
                <w:sz w:val="20"/>
                <w:szCs w:val="20"/>
              </w:rPr>
              <w:t xml:space="preserve">8211* </w:t>
            </w:r>
            <w:r>
              <w:rPr>
                <w:rFonts w:hint="eastAsia" w:ascii="宋体" w:hAnsi="宋体"/>
                <w:color w:val="000000"/>
                <w:sz w:val="20"/>
                <w:szCs w:val="20"/>
              </w:rPr>
              <w:t>建筑物</w:t>
            </w:r>
            <w:r>
              <w:rPr>
                <w:rFonts w:ascii="宋体" w:hAnsi="宋体"/>
                <w:color w:val="000000"/>
                <w:sz w:val="20"/>
                <w:szCs w:val="20"/>
              </w:rPr>
              <w:t>清洁服务</w:t>
            </w:r>
          </w:p>
          <w:p>
            <w:pPr>
              <w:widowControl/>
              <w:rPr>
                <w:rFonts w:ascii="宋体" w:hAnsi="宋体"/>
                <w:color w:val="000000"/>
                <w:sz w:val="20"/>
                <w:szCs w:val="20"/>
              </w:rPr>
            </w:pPr>
            <w:r>
              <w:rPr>
                <w:rFonts w:hint="eastAsia" w:ascii="宋体" w:hAnsi="宋体"/>
                <w:color w:val="000000"/>
                <w:sz w:val="20"/>
                <w:szCs w:val="20"/>
              </w:rPr>
              <w:t>8219</w:t>
            </w:r>
            <w:r>
              <w:rPr>
                <w:rFonts w:ascii="宋体" w:hAnsi="宋体"/>
                <w:color w:val="000000"/>
                <w:sz w:val="20"/>
                <w:szCs w:val="20"/>
              </w:rPr>
              <w:t xml:space="preserve">* </w:t>
            </w:r>
            <w:r>
              <w:rPr>
                <w:rFonts w:hint="eastAsia" w:ascii="宋体" w:hAnsi="宋体"/>
                <w:color w:val="000000"/>
                <w:sz w:val="20"/>
                <w:szCs w:val="20"/>
              </w:rPr>
              <w:t>其他</w:t>
            </w:r>
            <w:r>
              <w:rPr>
                <w:rFonts w:ascii="宋体" w:hAnsi="宋体"/>
                <w:color w:val="000000"/>
                <w:sz w:val="20"/>
                <w:szCs w:val="20"/>
              </w:rPr>
              <w:t>清洁服务</w:t>
            </w:r>
          </w:p>
          <w:p>
            <w:pPr>
              <w:widowControl/>
              <w:rPr>
                <w:rFonts w:ascii="宋体" w:hAnsi="宋体" w:cs="仿宋_GB2312"/>
                <w:kern w:val="0"/>
                <w:sz w:val="20"/>
                <w:szCs w:val="20"/>
              </w:rPr>
            </w:pPr>
            <w:r>
              <w:rPr>
                <w:rFonts w:hint="eastAsia" w:ascii="宋体" w:hAnsi="宋体"/>
                <w:color w:val="000000"/>
                <w:sz w:val="20"/>
                <w:szCs w:val="20"/>
              </w:rPr>
              <w:t>8999  其他未列明体育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tcBorders>
              <w:top w:val="nil"/>
            </w:tcBorders>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09</w:t>
            </w:r>
          </w:p>
        </w:tc>
        <w:tc>
          <w:tcPr>
            <w:tcW w:w="738" w:type="dxa"/>
            <w:tcBorders>
              <w:top w:val="nil"/>
            </w:tcBorders>
            <w:noWrap w:val="0"/>
            <w:vAlign w:val="top"/>
          </w:tcPr>
          <w:p>
            <w:pPr>
              <w:widowControl/>
              <w:jc w:val="center"/>
              <w:rPr>
                <w:rFonts w:ascii="宋体" w:hAnsi="宋体"/>
                <w:b/>
                <w:bCs/>
                <w:kern w:val="0"/>
                <w:sz w:val="20"/>
                <w:szCs w:val="20"/>
              </w:rPr>
            </w:pPr>
          </w:p>
        </w:tc>
        <w:tc>
          <w:tcPr>
            <w:tcW w:w="709" w:type="dxa"/>
            <w:tcBorders>
              <w:top w:val="nil"/>
            </w:tcBorders>
            <w:noWrap w:val="0"/>
            <w:vAlign w:val="top"/>
          </w:tcPr>
          <w:p>
            <w:pPr>
              <w:widowControl/>
              <w:jc w:val="center"/>
              <w:rPr>
                <w:rFonts w:ascii="宋体" w:hAnsi="宋体"/>
                <w:b/>
                <w:bCs/>
                <w:kern w:val="0"/>
                <w:sz w:val="20"/>
                <w:szCs w:val="20"/>
              </w:rPr>
            </w:pPr>
          </w:p>
        </w:tc>
        <w:tc>
          <w:tcPr>
            <w:tcW w:w="2693" w:type="dxa"/>
            <w:tcBorders>
              <w:top w:val="nil"/>
            </w:tcBorders>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体育用品及相关产品制造</w:t>
            </w:r>
          </w:p>
        </w:tc>
        <w:tc>
          <w:tcPr>
            <w:tcW w:w="3108" w:type="dxa"/>
            <w:tcBorders>
              <w:top w:val="nil"/>
            </w:tcBorders>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tcBorders>
              <w:top w:val="nil"/>
            </w:tcBorders>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w:t>
            </w:r>
          </w:p>
        </w:tc>
        <w:tc>
          <w:tcPr>
            <w:tcW w:w="709" w:type="dxa"/>
            <w:noWrap w:val="0"/>
            <w:vAlign w:val="top"/>
          </w:tcPr>
          <w:p>
            <w:pPr>
              <w:widowControl/>
              <w:jc w:val="center"/>
              <w:rPr>
                <w:rFonts w:ascii="宋体" w:hAnsi="宋体"/>
                <w:kern w:val="0"/>
                <w:sz w:val="20"/>
                <w:szCs w:val="20"/>
              </w:rPr>
            </w:pPr>
          </w:p>
        </w:tc>
        <w:tc>
          <w:tcPr>
            <w:tcW w:w="2693" w:type="dxa"/>
            <w:noWrap w:val="0"/>
            <w:vAlign w:val="top"/>
          </w:tcPr>
          <w:p>
            <w:pPr>
              <w:widowControl/>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体育用品及器材制造</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0911</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球类制造</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2441  球类制造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0912</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冰雪器材装备及配件制造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雪上、冰上运动项目器材装备及配件制造。主要包括滑雪类运动项目（含滑雪、北欧两项等）、滑冰类运动项目（含滑冰、花样滑冰、冰壶、冰球、雪橇运动等）的器材装备及配件制造，其他雪上、冰上运动器材装备及配件制造</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2442* 专项运动器材及配件制造</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0913</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其他</w:t>
            </w:r>
            <w:r>
              <w:rPr>
                <w:rFonts w:ascii="宋体" w:hAnsi="宋体" w:cs="仿宋_GB2312"/>
                <w:kern w:val="0"/>
                <w:sz w:val="20"/>
                <w:szCs w:val="20"/>
              </w:rPr>
              <w:t>体育</w:t>
            </w:r>
            <w:r>
              <w:rPr>
                <w:rFonts w:hint="eastAsia" w:ascii="宋体" w:hAnsi="宋体" w:cs="仿宋_GB2312"/>
                <w:kern w:val="0"/>
                <w:sz w:val="20"/>
                <w:szCs w:val="20"/>
              </w:rPr>
              <w:t>专项运动器材及配件制造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指除冰雪器材装备外的各项竞技比赛和训练用器材及用品、相关体育场地器材设施的生产活动</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2442* 专项运动器材及配件制造</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w:t>
            </w:r>
            <w:r>
              <w:rPr>
                <w:rFonts w:hint="eastAsia" w:ascii="宋体" w:hAnsi="宋体" w:cs="仿宋_GB2312"/>
                <w:kern w:val="0"/>
                <w:sz w:val="20"/>
                <w:szCs w:val="20"/>
              </w:rPr>
              <w:t>4</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健身器材制造</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2443  健身器材制造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w:t>
            </w:r>
            <w:r>
              <w:rPr>
                <w:rFonts w:hint="eastAsia" w:ascii="宋体" w:hAnsi="宋体" w:cs="仿宋_GB2312"/>
                <w:kern w:val="0"/>
                <w:sz w:val="20"/>
                <w:szCs w:val="20"/>
              </w:rPr>
              <w:t>5</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运动防护用具制造</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2444  运动防护用具制造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0916</w:t>
            </w:r>
          </w:p>
        </w:tc>
        <w:tc>
          <w:tcPr>
            <w:tcW w:w="2693" w:type="dxa"/>
            <w:noWrap w:val="0"/>
            <w:vAlign w:val="top"/>
          </w:tcPr>
          <w:p>
            <w:pPr>
              <w:widowControl/>
              <w:jc w:val="left"/>
              <w:rPr>
                <w:rFonts w:ascii="宋体" w:hAnsi="宋体" w:cs="仿宋_GB2312"/>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 xml:space="preserve">  特殊体育器械及配件制造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指武术、散打器械和用品制造，运动枪械及其用弹制造</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3329* 其他金属工具制造</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3399* 其他未列明金属制品制造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kern w:val="0"/>
                <w:sz w:val="20"/>
                <w:szCs w:val="20"/>
              </w:rPr>
            </w:pP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091</w:t>
            </w:r>
            <w:r>
              <w:rPr>
                <w:rFonts w:hint="eastAsia" w:ascii="宋体" w:hAnsi="宋体" w:cs="仿宋_GB2312"/>
                <w:kern w:val="0"/>
                <w:sz w:val="20"/>
                <w:szCs w:val="20"/>
              </w:rPr>
              <w:t>7</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其他体育用品制造</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2449  其他体育用品制造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092</w:t>
            </w: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ind w:firstLine="200" w:firstLineChars="100"/>
              <w:jc w:val="left"/>
              <w:rPr>
                <w:rFonts w:ascii="宋体" w:hAnsi="宋体" w:cs="仿宋_GB2312"/>
                <w:kern w:val="0"/>
                <w:sz w:val="20"/>
                <w:szCs w:val="20"/>
              </w:rPr>
            </w:pPr>
            <w:r>
              <w:rPr>
                <w:rFonts w:hint="eastAsia" w:ascii="宋体" w:hAnsi="宋体" w:cs="仿宋_GB2312"/>
                <w:kern w:val="0"/>
                <w:sz w:val="20"/>
                <w:szCs w:val="20"/>
              </w:rPr>
              <w:t>运动车船及航空运动器材制造</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0921</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运动汽车、摩托车制造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指生产、改装运动型多用途汽车，以及越野、山地、场地等运动摩托车制造</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3630* 改装汽车制造</w:t>
            </w:r>
          </w:p>
          <w:p>
            <w:pPr>
              <w:widowControl/>
              <w:rPr>
                <w:rFonts w:ascii="宋体" w:hAnsi="宋体"/>
                <w:color w:val="000000"/>
                <w:kern w:val="0"/>
                <w:sz w:val="20"/>
                <w:szCs w:val="20"/>
              </w:rPr>
            </w:pPr>
            <w:r>
              <w:rPr>
                <w:rFonts w:hint="eastAsia" w:ascii="宋体" w:hAnsi="宋体"/>
                <w:color w:val="000000"/>
                <w:sz w:val="20"/>
                <w:szCs w:val="20"/>
              </w:rPr>
              <w:t>3751* 摩托车整车制造</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0922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运动船艇制造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指赛艇、皮划艇、帆船、帆板、汽艇、摩托快艇、小艇、轻舟等运动器材及辅助用品制造</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3733* 娱乐船和运动船制造</w:t>
            </w:r>
          </w:p>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0923</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航空运动器材制造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指体育航空器运动器材及零配件制造</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3749* 其他航空航天器制造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093</w:t>
            </w: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体育用相关材料制造</w:t>
            </w:r>
          </w:p>
        </w:tc>
        <w:tc>
          <w:tcPr>
            <w:tcW w:w="3108" w:type="dxa"/>
            <w:noWrap w:val="0"/>
            <w:vAlign w:val="top"/>
          </w:tcPr>
          <w:p>
            <w:pPr>
              <w:widowControl/>
              <w:rPr>
                <w:rFonts w:ascii="宋体" w:hAnsi="宋体" w:cs="仿宋_GB2312"/>
                <w:kern w:val="0"/>
                <w:sz w:val="20"/>
                <w:szCs w:val="20"/>
              </w:rPr>
            </w:pPr>
          </w:p>
        </w:tc>
        <w:tc>
          <w:tcPr>
            <w:tcW w:w="2704" w:type="dxa"/>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0931</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运动地面用材料制造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指体育场馆的运动场地用木地板、塑胶和地胶的制造，运动场、高尔夫场等场地用的人造草坪制造</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2034* 木地板制造</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2916  运动场地用塑胶制造</w:t>
            </w:r>
          </w:p>
          <w:p>
            <w:pPr>
              <w:widowControl/>
              <w:rPr>
                <w:rFonts w:ascii="宋体" w:hAnsi="宋体"/>
                <w:color w:val="000000"/>
                <w:kern w:val="0"/>
                <w:sz w:val="20"/>
                <w:szCs w:val="20"/>
              </w:rPr>
            </w:pPr>
            <w:r>
              <w:rPr>
                <w:rFonts w:hint="eastAsia" w:ascii="宋体" w:hAnsi="宋体"/>
                <w:color w:val="000000"/>
                <w:sz w:val="20"/>
                <w:szCs w:val="20"/>
              </w:rPr>
              <w:t>2928* 人造草坪制造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jc w:val="center"/>
              <w:rPr>
                <w:rFonts w:ascii="宋体" w:hAnsi="宋体" w:cs="仿宋_GB2312"/>
                <w:kern w:val="0"/>
                <w:sz w:val="20"/>
                <w:szCs w:val="20"/>
              </w:rPr>
            </w:pPr>
          </w:p>
        </w:tc>
        <w:tc>
          <w:tcPr>
            <w:tcW w:w="738" w:type="dxa"/>
            <w:noWrap w:val="0"/>
            <w:vAlign w:val="top"/>
          </w:tcPr>
          <w:p>
            <w:pPr>
              <w:widowControl/>
              <w:jc w:val="center"/>
              <w:rPr>
                <w:rFonts w:ascii="宋体" w:hAnsi="宋体" w:cs="仿宋_GB2312"/>
                <w:kern w:val="0"/>
                <w:sz w:val="20"/>
                <w:szCs w:val="20"/>
              </w:rPr>
            </w:pPr>
          </w:p>
        </w:tc>
        <w:tc>
          <w:tcPr>
            <w:tcW w:w="709" w:type="dxa"/>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0932</w:t>
            </w:r>
          </w:p>
        </w:tc>
        <w:tc>
          <w:tcPr>
            <w:tcW w:w="2693" w:type="dxa"/>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体育用新材料制造</w:t>
            </w:r>
          </w:p>
        </w:tc>
        <w:tc>
          <w:tcPr>
            <w:tcW w:w="3108" w:type="dxa"/>
            <w:noWrap w:val="0"/>
            <w:vAlign w:val="top"/>
          </w:tcPr>
          <w:p>
            <w:pPr>
              <w:widowControl/>
              <w:rPr>
                <w:rFonts w:ascii="宋体" w:hAnsi="宋体" w:cs="仿宋_GB2312"/>
                <w:kern w:val="0"/>
                <w:sz w:val="20"/>
                <w:szCs w:val="20"/>
              </w:rPr>
            </w:pPr>
            <w:r>
              <w:rPr>
                <w:rFonts w:hint="eastAsia" w:ascii="宋体" w:hAnsi="宋体" w:cs="仿宋_GB2312"/>
                <w:kern w:val="0"/>
                <w:sz w:val="20"/>
                <w:szCs w:val="20"/>
              </w:rPr>
              <w:t xml:space="preserve">  指用于体育用品、设备、器材等的金属合金材料、高强玻璃钢、高强合成纤维、高强碳纤维、高分子复合纤维等材料的制造</w:t>
            </w:r>
          </w:p>
        </w:tc>
        <w:tc>
          <w:tcPr>
            <w:tcW w:w="2704" w:type="dxa"/>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2651* 初级形态塑料及合成树脂制造</w:t>
            </w:r>
          </w:p>
          <w:p>
            <w:pPr>
              <w:widowControl/>
              <w:rPr>
                <w:rFonts w:ascii="宋体" w:hAnsi="宋体"/>
                <w:color w:val="000000"/>
                <w:kern w:val="0"/>
                <w:sz w:val="20"/>
                <w:szCs w:val="20"/>
              </w:rPr>
            </w:pPr>
            <w:r>
              <w:rPr>
                <w:rFonts w:hint="eastAsia" w:ascii="宋体" w:hAnsi="宋体"/>
                <w:color w:val="000000"/>
                <w:sz w:val="20"/>
                <w:szCs w:val="20"/>
              </w:rPr>
              <w:t>2652* 合成橡胶制造</w:t>
            </w:r>
          </w:p>
          <w:p>
            <w:pPr>
              <w:widowControl/>
              <w:ind w:left="600" w:hanging="600" w:hangingChars="300"/>
              <w:rPr>
                <w:rFonts w:ascii="宋体" w:hAnsi="宋体"/>
                <w:color w:val="000000"/>
                <w:kern w:val="0"/>
                <w:sz w:val="20"/>
                <w:szCs w:val="20"/>
              </w:rPr>
            </w:pPr>
            <w:r>
              <w:rPr>
                <w:rFonts w:hint="eastAsia" w:ascii="宋体" w:hAnsi="宋体"/>
                <w:color w:val="000000"/>
                <w:sz w:val="20"/>
                <w:szCs w:val="20"/>
              </w:rPr>
              <w:t>2653* 合成纤维单（聚合）体制造</w:t>
            </w:r>
          </w:p>
          <w:p>
            <w:pPr>
              <w:widowControl/>
              <w:rPr>
                <w:rFonts w:ascii="宋体" w:hAnsi="宋体"/>
                <w:color w:val="000000"/>
                <w:kern w:val="0"/>
                <w:sz w:val="20"/>
                <w:szCs w:val="20"/>
              </w:rPr>
            </w:pPr>
            <w:r>
              <w:rPr>
                <w:rFonts w:hint="eastAsia" w:ascii="宋体" w:hAnsi="宋体"/>
                <w:color w:val="000000"/>
                <w:sz w:val="20"/>
                <w:szCs w:val="20"/>
              </w:rPr>
              <w:t>2659* 其他合成材料制造</w:t>
            </w:r>
          </w:p>
          <w:p>
            <w:pPr>
              <w:widowControl/>
              <w:rPr>
                <w:rFonts w:ascii="宋体" w:hAnsi="宋体"/>
                <w:color w:val="000000"/>
                <w:kern w:val="0"/>
                <w:sz w:val="20"/>
                <w:szCs w:val="20"/>
              </w:rPr>
            </w:pPr>
            <w:r>
              <w:rPr>
                <w:rFonts w:hint="eastAsia" w:ascii="宋体" w:hAnsi="宋体"/>
                <w:color w:val="000000"/>
                <w:sz w:val="20"/>
                <w:szCs w:val="20"/>
              </w:rPr>
              <w:t>2829* 其他合成纤维制造</w:t>
            </w:r>
          </w:p>
          <w:p>
            <w:pPr>
              <w:widowControl/>
              <w:ind w:left="600" w:hanging="600" w:hangingChars="300"/>
              <w:jc w:val="left"/>
              <w:rPr>
                <w:rFonts w:ascii="宋体" w:hAnsi="宋体"/>
                <w:color w:val="000000"/>
                <w:sz w:val="20"/>
                <w:szCs w:val="20"/>
              </w:rPr>
            </w:pPr>
            <w:r>
              <w:rPr>
                <w:rFonts w:hint="eastAsia" w:ascii="宋体" w:hAnsi="宋体"/>
                <w:color w:val="000000"/>
                <w:sz w:val="20"/>
                <w:szCs w:val="20"/>
              </w:rPr>
              <w:t>3061* 玻璃纤维及制品制造</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3062* 玻璃</w:t>
            </w:r>
            <w:r>
              <w:rPr>
                <w:rFonts w:ascii="宋体" w:hAnsi="宋体"/>
                <w:color w:val="000000"/>
                <w:sz w:val="20"/>
                <w:szCs w:val="20"/>
              </w:rPr>
              <w:t>纤维增强塑料制品制造</w:t>
            </w:r>
          </w:p>
          <w:p>
            <w:pPr>
              <w:widowControl/>
              <w:rPr>
                <w:rFonts w:ascii="宋体" w:hAnsi="宋体"/>
                <w:color w:val="000000"/>
                <w:kern w:val="0"/>
                <w:sz w:val="20"/>
                <w:szCs w:val="20"/>
              </w:rPr>
            </w:pPr>
            <w:r>
              <w:rPr>
                <w:rFonts w:hint="eastAsia" w:ascii="宋体" w:hAnsi="宋体"/>
                <w:color w:val="000000"/>
                <w:sz w:val="20"/>
                <w:szCs w:val="20"/>
              </w:rPr>
              <w:t>3240* 有色金属合金制造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06"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w:t>
            </w:r>
          </w:p>
        </w:tc>
        <w:tc>
          <w:tcPr>
            <w:tcW w:w="709" w:type="dxa"/>
            <w:noWrap w:val="0"/>
            <w:vAlign w:val="top"/>
          </w:tcPr>
          <w:p>
            <w:pPr>
              <w:widowControl/>
              <w:spacing w:line="300" w:lineRule="exact"/>
              <w:jc w:val="center"/>
              <w:rPr>
                <w:rFonts w:ascii="宋体" w:hAnsi="宋体" w:cs="仿宋_GB2312"/>
                <w:kern w:val="0"/>
                <w:sz w:val="20"/>
                <w:szCs w:val="20"/>
              </w:rPr>
            </w:pPr>
          </w:p>
        </w:tc>
        <w:tc>
          <w:tcPr>
            <w:tcW w:w="2693" w:type="dxa"/>
            <w:noWrap w:val="0"/>
            <w:vAlign w:val="top"/>
          </w:tcPr>
          <w:p>
            <w:pPr>
              <w:widowControl/>
              <w:spacing w:line="300" w:lineRule="exact"/>
              <w:ind w:firstLine="200" w:firstLineChars="100"/>
              <w:jc w:val="left"/>
              <w:rPr>
                <w:rFonts w:ascii="宋体" w:hAnsi="宋体" w:cs="仿宋_GB2312"/>
                <w:kern w:val="0"/>
                <w:sz w:val="20"/>
                <w:szCs w:val="20"/>
              </w:rPr>
            </w:pPr>
            <w:r>
              <w:rPr>
                <w:rFonts w:hint="eastAsia" w:ascii="宋体" w:hAnsi="宋体" w:cs="仿宋_GB2312"/>
                <w:kern w:val="0"/>
                <w:sz w:val="20"/>
                <w:szCs w:val="20"/>
              </w:rPr>
              <w:t>体育相关用品和设备制造</w:t>
            </w:r>
          </w:p>
        </w:tc>
        <w:tc>
          <w:tcPr>
            <w:tcW w:w="3108" w:type="dxa"/>
            <w:noWrap w:val="0"/>
            <w:vAlign w:val="top"/>
          </w:tcPr>
          <w:p>
            <w:pPr>
              <w:widowControl/>
              <w:spacing w:line="300" w:lineRule="exact"/>
              <w:rPr>
                <w:rFonts w:ascii="宋体" w:hAnsi="宋体"/>
                <w:kern w:val="0"/>
                <w:sz w:val="20"/>
                <w:szCs w:val="20"/>
              </w:rPr>
            </w:pPr>
          </w:p>
        </w:tc>
        <w:tc>
          <w:tcPr>
            <w:tcW w:w="2704" w:type="dxa"/>
            <w:noWrap w:val="0"/>
            <w:tcMar>
              <w:left w:w="284" w:type="dxa"/>
            </w:tcMar>
            <w:vAlign w:val="top"/>
          </w:tcPr>
          <w:p>
            <w:pPr>
              <w:widowControl/>
              <w:spacing w:line="300" w:lineRule="exact"/>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48"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0941</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运动服装制造</w:t>
            </w:r>
          </w:p>
        </w:tc>
        <w:tc>
          <w:tcPr>
            <w:tcW w:w="3108" w:type="dxa"/>
            <w:noWrap w:val="0"/>
            <w:vAlign w:val="top"/>
          </w:tcPr>
          <w:p>
            <w:pPr>
              <w:widowControl/>
              <w:spacing w:line="300" w:lineRule="exact"/>
              <w:rPr>
                <w:rFonts w:ascii="宋体" w:hAnsi="宋体" w:cs="仿宋_GB2312"/>
                <w:kern w:val="0"/>
                <w:sz w:val="20"/>
                <w:szCs w:val="20"/>
              </w:rPr>
            </w:pP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1811  运动机织服装制造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1821  运动休闲针织服装制造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53"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0942</w:t>
            </w:r>
          </w:p>
        </w:tc>
        <w:tc>
          <w:tcPr>
            <w:tcW w:w="2693" w:type="dxa"/>
            <w:noWrap w:val="0"/>
            <w:vAlign w:val="top"/>
          </w:tcPr>
          <w:p>
            <w:pPr>
              <w:widowControl/>
              <w:spacing w:line="300" w:lineRule="exact"/>
              <w:jc w:val="left"/>
              <w:rPr>
                <w:rFonts w:ascii="宋体" w:hAnsi="宋体" w:cs="仿宋_GB2312"/>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运动鞋帽制造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指纺织面运动鞋、运动皮鞋、运动用布面胶鞋、运动用塑料鞋靴及其他运动鞋制造，相关运动服饰制造，</w:t>
            </w:r>
            <w:r>
              <w:rPr>
                <w:rFonts w:ascii="宋体" w:hAnsi="宋体" w:cs="仿宋_GB2312"/>
                <w:kern w:val="0"/>
                <w:sz w:val="20"/>
                <w:szCs w:val="20"/>
              </w:rPr>
              <w:t>不包括运动帽、游泳帽的制造</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1830* 服饰制造</w:t>
            </w:r>
          </w:p>
          <w:p>
            <w:pPr>
              <w:widowControl/>
              <w:spacing w:line="300" w:lineRule="exact"/>
              <w:rPr>
                <w:rFonts w:ascii="宋体" w:hAnsi="宋体"/>
                <w:color w:val="000000"/>
                <w:kern w:val="0"/>
                <w:sz w:val="20"/>
                <w:szCs w:val="20"/>
              </w:rPr>
            </w:pPr>
            <w:r>
              <w:rPr>
                <w:rFonts w:hint="eastAsia" w:ascii="宋体" w:hAnsi="宋体"/>
                <w:color w:val="000000"/>
                <w:sz w:val="20"/>
                <w:szCs w:val="20"/>
              </w:rPr>
              <w:t>1951* 纺织面料鞋制造</w:t>
            </w:r>
          </w:p>
          <w:p>
            <w:pPr>
              <w:widowControl/>
              <w:spacing w:line="300" w:lineRule="exact"/>
              <w:rPr>
                <w:rFonts w:ascii="宋体" w:hAnsi="宋体"/>
                <w:color w:val="000000"/>
                <w:kern w:val="0"/>
                <w:sz w:val="20"/>
                <w:szCs w:val="20"/>
              </w:rPr>
            </w:pPr>
            <w:r>
              <w:rPr>
                <w:rFonts w:hint="eastAsia" w:ascii="宋体" w:hAnsi="宋体"/>
                <w:color w:val="000000"/>
                <w:sz w:val="20"/>
                <w:szCs w:val="20"/>
              </w:rPr>
              <w:t>1952* 皮鞋制造</w:t>
            </w:r>
          </w:p>
          <w:p>
            <w:pPr>
              <w:widowControl/>
              <w:spacing w:line="300" w:lineRule="exact"/>
              <w:rPr>
                <w:rFonts w:ascii="宋体" w:hAnsi="宋体"/>
                <w:color w:val="000000"/>
                <w:kern w:val="0"/>
                <w:sz w:val="20"/>
                <w:szCs w:val="20"/>
              </w:rPr>
            </w:pPr>
            <w:r>
              <w:rPr>
                <w:rFonts w:hint="eastAsia" w:ascii="宋体" w:hAnsi="宋体"/>
                <w:color w:val="000000"/>
                <w:sz w:val="20"/>
                <w:szCs w:val="20"/>
              </w:rPr>
              <w:t>1953* 塑料鞋制造</w:t>
            </w:r>
          </w:p>
          <w:p>
            <w:pPr>
              <w:widowControl/>
              <w:spacing w:line="300" w:lineRule="exact"/>
              <w:rPr>
                <w:rFonts w:ascii="宋体" w:hAnsi="宋体"/>
                <w:color w:val="000000"/>
                <w:kern w:val="0"/>
                <w:sz w:val="20"/>
                <w:szCs w:val="20"/>
              </w:rPr>
            </w:pPr>
            <w:r>
              <w:rPr>
                <w:rFonts w:hint="eastAsia" w:ascii="宋体" w:hAnsi="宋体"/>
                <w:color w:val="000000"/>
                <w:sz w:val="20"/>
                <w:szCs w:val="20"/>
              </w:rPr>
              <w:t>1954* 橡胶鞋制造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79"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0943</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体育场馆用设备制造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指体育计时记分系统设备制造，体育场馆塑料座椅制造，体育场馆灯光、音响、电子屏幕等设备制造</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2140* 塑料家具制造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3873* 舞台及场地用灯制造</w:t>
            </w:r>
          </w:p>
          <w:p>
            <w:pPr>
              <w:widowControl/>
              <w:spacing w:line="300" w:lineRule="exact"/>
              <w:rPr>
                <w:rFonts w:ascii="宋体" w:hAnsi="宋体"/>
                <w:color w:val="000000"/>
                <w:kern w:val="0"/>
                <w:sz w:val="20"/>
                <w:szCs w:val="20"/>
              </w:rPr>
            </w:pPr>
            <w:r>
              <w:rPr>
                <w:rFonts w:hint="eastAsia" w:ascii="宋体" w:hAnsi="宋体"/>
                <w:color w:val="000000"/>
                <w:sz w:val="20"/>
                <w:szCs w:val="20"/>
              </w:rPr>
              <w:t>3934* 专业音响设备制造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3939* 应用电视设备及其他广播电视设备制造</w:t>
            </w:r>
          </w:p>
          <w:p>
            <w:pPr>
              <w:widowControl/>
              <w:spacing w:line="300" w:lineRule="exact"/>
              <w:rPr>
                <w:rFonts w:ascii="宋体" w:hAnsi="宋体"/>
                <w:color w:val="000000"/>
                <w:kern w:val="0"/>
                <w:sz w:val="20"/>
                <w:szCs w:val="20"/>
              </w:rPr>
            </w:pPr>
            <w:r>
              <w:rPr>
                <w:rFonts w:hint="eastAsia" w:ascii="宋体" w:hAnsi="宋体"/>
                <w:color w:val="000000"/>
                <w:sz w:val="20"/>
                <w:szCs w:val="20"/>
              </w:rPr>
              <w:t>4028* 电子测量仪器制造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4030* 钟表与计时仪器制造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0944</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体育智能与可穿戴装备制造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指体育场馆、健身房等场所和体育训练、竞赛、健身等活动用的智能设备和用品制造，可穿戴运动装备制造，运动智能无人机制造</w:t>
            </w:r>
          </w:p>
        </w:tc>
        <w:tc>
          <w:tcPr>
            <w:tcW w:w="2704" w:type="dxa"/>
            <w:noWrap w:val="0"/>
            <w:tcMar>
              <w:left w:w="284" w:type="dxa"/>
            </w:tcMar>
            <w:vAlign w:val="top"/>
          </w:tcPr>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3961* 可穿戴智能设备制造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3963* 智能无人飞行器制造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3969* 其他智能消费设备制造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57"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0945</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运动饮料与运动营养品生产</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指运动功能性饮料、运动营养食品生产</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1491* 营养食品制造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1529* 茶饮料及其他饮料制造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57"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0946</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 xml:space="preserve">  体育游艺娱乐用品设备制造</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供室内、桌上等游艺及娱乐场所使用的运动游乐设备（保龄球、台球、沙狐球、桌式足球等）、体育游艺器材和娱乐用品（军棋、跳棋、扑克牌等），主要安装在室内游乐场所的电子游乐设备，以及体育比赛用飞镖等弹射用具和汽车、火车、航空等仿真运动模型等产品的制造</w:t>
            </w:r>
          </w:p>
        </w:tc>
        <w:tc>
          <w:tcPr>
            <w:tcW w:w="2704" w:type="dxa"/>
            <w:noWrap w:val="0"/>
            <w:tcMar>
              <w:left w:w="284" w:type="dxa"/>
            </w:tcMar>
            <w:vAlign w:val="top"/>
          </w:tcPr>
          <w:p>
            <w:pPr>
              <w:widowControl/>
              <w:spacing w:line="300" w:lineRule="exact"/>
              <w:ind w:left="600" w:hanging="600" w:hangingChars="300"/>
              <w:jc w:val="left"/>
              <w:rPr>
                <w:rFonts w:ascii="宋体" w:hAnsi="宋体"/>
                <w:color w:val="000000"/>
                <w:sz w:val="20"/>
                <w:szCs w:val="20"/>
              </w:rPr>
            </w:pPr>
            <w:r>
              <w:rPr>
                <w:rFonts w:hint="eastAsia" w:ascii="宋体" w:hAnsi="宋体"/>
                <w:color w:val="000000"/>
                <w:sz w:val="20"/>
                <w:szCs w:val="20"/>
              </w:rPr>
              <w:t>2319</w:t>
            </w:r>
            <w:r>
              <w:rPr>
                <w:rFonts w:ascii="宋体" w:hAnsi="宋体"/>
                <w:color w:val="000000"/>
                <w:sz w:val="20"/>
                <w:szCs w:val="20"/>
              </w:rPr>
              <w:t xml:space="preserve">* </w:t>
            </w:r>
            <w:r>
              <w:rPr>
                <w:rFonts w:hint="eastAsia" w:ascii="宋体" w:hAnsi="宋体"/>
                <w:color w:val="000000"/>
                <w:sz w:val="20"/>
                <w:szCs w:val="20"/>
              </w:rPr>
              <w:t>包装装潢及其他印刷</w:t>
            </w:r>
          </w:p>
          <w:p>
            <w:pPr>
              <w:widowControl/>
              <w:spacing w:line="300" w:lineRule="exact"/>
              <w:rPr>
                <w:rFonts w:ascii="宋体" w:hAnsi="宋体"/>
                <w:color w:val="000000"/>
                <w:sz w:val="20"/>
                <w:szCs w:val="20"/>
              </w:rPr>
            </w:pPr>
            <w:r>
              <w:rPr>
                <w:rFonts w:hint="eastAsia" w:ascii="宋体" w:hAnsi="宋体"/>
                <w:color w:val="000000"/>
                <w:sz w:val="20"/>
                <w:szCs w:val="20"/>
              </w:rPr>
              <w:t>2451* 电玩具制造</w:t>
            </w:r>
          </w:p>
          <w:p>
            <w:pPr>
              <w:widowControl/>
              <w:spacing w:line="300" w:lineRule="exact"/>
              <w:rPr>
                <w:rFonts w:ascii="宋体" w:hAnsi="宋体"/>
                <w:color w:val="000000"/>
                <w:kern w:val="0"/>
                <w:sz w:val="20"/>
                <w:szCs w:val="20"/>
              </w:rPr>
            </w:pPr>
            <w:r>
              <w:rPr>
                <w:rFonts w:hint="eastAsia" w:ascii="宋体" w:hAnsi="宋体"/>
                <w:color w:val="000000"/>
                <w:sz w:val="20"/>
                <w:szCs w:val="20"/>
              </w:rPr>
              <w:t>2452</w:t>
            </w:r>
            <w:r>
              <w:rPr>
                <w:rFonts w:ascii="宋体" w:hAnsi="宋体"/>
                <w:color w:val="000000"/>
                <w:sz w:val="20"/>
                <w:szCs w:val="20"/>
              </w:rPr>
              <w:t xml:space="preserve">* </w:t>
            </w:r>
            <w:r>
              <w:rPr>
                <w:rFonts w:hint="eastAsia" w:ascii="宋体" w:hAnsi="宋体"/>
                <w:color w:val="000000"/>
                <w:sz w:val="20"/>
                <w:szCs w:val="20"/>
              </w:rPr>
              <w:t>塑胶玩具制造</w:t>
            </w:r>
          </w:p>
          <w:p>
            <w:pPr>
              <w:widowControl/>
              <w:spacing w:line="300" w:lineRule="exact"/>
              <w:rPr>
                <w:rFonts w:ascii="宋体" w:hAnsi="宋体"/>
                <w:color w:val="000000"/>
                <w:kern w:val="0"/>
                <w:sz w:val="20"/>
                <w:szCs w:val="20"/>
              </w:rPr>
            </w:pPr>
            <w:r>
              <w:rPr>
                <w:rFonts w:hint="eastAsia" w:ascii="宋体" w:hAnsi="宋体"/>
                <w:color w:val="000000"/>
                <w:sz w:val="20"/>
                <w:szCs w:val="20"/>
              </w:rPr>
              <w:t>2453* 金属玩具制造</w:t>
            </w:r>
          </w:p>
          <w:p>
            <w:pPr>
              <w:widowControl/>
              <w:spacing w:line="300" w:lineRule="exact"/>
              <w:rPr>
                <w:rFonts w:ascii="宋体" w:hAnsi="宋体"/>
                <w:color w:val="000000"/>
                <w:kern w:val="0"/>
                <w:sz w:val="20"/>
                <w:szCs w:val="20"/>
              </w:rPr>
            </w:pPr>
            <w:r>
              <w:rPr>
                <w:rFonts w:hint="eastAsia" w:ascii="宋体" w:hAnsi="宋体"/>
                <w:color w:val="000000"/>
                <w:sz w:val="20"/>
                <w:szCs w:val="20"/>
              </w:rPr>
              <w:t>2454* 弹射玩具制造</w:t>
            </w:r>
          </w:p>
          <w:p>
            <w:pPr>
              <w:widowControl/>
              <w:spacing w:line="300" w:lineRule="exact"/>
              <w:rPr>
                <w:rFonts w:ascii="宋体" w:hAnsi="宋体"/>
                <w:color w:val="000000"/>
                <w:kern w:val="0"/>
                <w:sz w:val="20"/>
                <w:szCs w:val="20"/>
              </w:rPr>
            </w:pPr>
            <w:r>
              <w:rPr>
                <w:rFonts w:hint="eastAsia" w:ascii="宋体" w:hAnsi="宋体"/>
                <w:color w:val="000000"/>
                <w:sz w:val="20"/>
                <w:szCs w:val="20"/>
              </w:rPr>
              <w:t>2459* 其他玩具制造</w:t>
            </w:r>
          </w:p>
          <w:p>
            <w:pPr>
              <w:widowControl/>
              <w:spacing w:line="300" w:lineRule="exact"/>
              <w:ind w:left="600" w:hanging="600" w:hangingChars="300"/>
              <w:jc w:val="left"/>
              <w:rPr>
                <w:rFonts w:ascii="宋体" w:hAnsi="宋体"/>
                <w:color w:val="000000"/>
                <w:sz w:val="20"/>
                <w:szCs w:val="20"/>
              </w:rPr>
            </w:pPr>
            <w:r>
              <w:rPr>
                <w:rFonts w:hint="eastAsia" w:ascii="宋体" w:hAnsi="宋体"/>
                <w:color w:val="000000"/>
                <w:sz w:val="20"/>
                <w:szCs w:val="20"/>
              </w:rPr>
              <w:t>2462  游艺用品及室内游艺器材制造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cs="仿宋_GB2312"/>
                <w:b/>
                <w:bCs/>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0947</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运动休闲车制造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指野营宿营车挂车、房车及其配件制造，运动休闲两轮车及配件制造，非公路休闲车及配件制造</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3660* 汽车车身、挂车制造</w:t>
            </w:r>
          </w:p>
          <w:p>
            <w:pPr>
              <w:widowControl/>
              <w:spacing w:line="300" w:lineRule="exact"/>
              <w:rPr>
                <w:rFonts w:ascii="宋体" w:hAnsi="宋体"/>
                <w:color w:val="000000"/>
                <w:kern w:val="0"/>
                <w:sz w:val="20"/>
                <w:szCs w:val="20"/>
              </w:rPr>
            </w:pPr>
            <w:r>
              <w:rPr>
                <w:rFonts w:hint="eastAsia" w:ascii="宋体" w:hAnsi="宋体"/>
                <w:color w:val="000000"/>
                <w:sz w:val="20"/>
                <w:szCs w:val="20"/>
              </w:rPr>
              <w:t>3761* 自行车制造</w:t>
            </w:r>
          </w:p>
          <w:p>
            <w:pPr>
              <w:widowControl/>
              <w:spacing w:line="300" w:lineRule="exact"/>
              <w:ind w:left="600" w:hanging="600" w:hangingChars="300"/>
              <w:jc w:val="left"/>
              <w:rPr>
                <w:rFonts w:ascii="宋体" w:hAnsi="宋体"/>
                <w:color w:val="000000"/>
                <w:kern w:val="0"/>
                <w:sz w:val="20"/>
                <w:szCs w:val="20"/>
              </w:rPr>
            </w:pPr>
            <w:r>
              <w:rPr>
                <w:rFonts w:hint="eastAsia" w:ascii="宋体" w:hAnsi="宋体"/>
                <w:color w:val="000000"/>
                <w:sz w:val="20"/>
                <w:szCs w:val="20"/>
              </w:rPr>
              <w:t>3780* 非公路休闲车及零配件制造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cs="仿宋_GB2312"/>
                <w:b/>
                <w:bCs/>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0948</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运动康复训练和恢复按摩器材制造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指运动康复训练器材、恢复按摩器材制造</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3586* 康复辅具制造</w:t>
            </w:r>
          </w:p>
          <w:p>
            <w:pPr>
              <w:widowControl/>
              <w:spacing w:line="300" w:lineRule="exact"/>
              <w:ind w:left="600" w:hanging="600" w:hangingChars="300"/>
              <w:rPr>
                <w:rFonts w:ascii="宋体" w:hAnsi="宋体"/>
                <w:color w:val="000000"/>
                <w:kern w:val="0"/>
                <w:sz w:val="20"/>
                <w:szCs w:val="20"/>
              </w:rPr>
            </w:pPr>
            <w:r>
              <w:rPr>
                <w:rFonts w:hint="eastAsia" w:ascii="宋体" w:hAnsi="宋体"/>
                <w:color w:val="000000"/>
                <w:sz w:val="20"/>
                <w:szCs w:val="20"/>
              </w:rPr>
              <w:t>3856* 家用美容、保健护理电器具制造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cs="仿宋_GB2312"/>
                <w:b/>
                <w:bCs/>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hint="eastAsia" w:ascii="宋体" w:hAnsi="宋体" w:cs="仿宋_GB2312"/>
                <w:kern w:val="0"/>
                <w:sz w:val="20"/>
                <w:szCs w:val="20"/>
              </w:rPr>
              <w:t>0949</w:t>
            </w:r>
          </w:p>
        </w:tc>
        <w:tc>
          <w:tcPr>
            <w:tcW w:w="2693" w:type="dxa"/>
            <w:noWrap w:val="0"/>
            <w:vAlign w:val="top"/>
          </w:tcPr>
          <w:p>
            <w:pPr>
              <w:widowControl/>
              <w:spacing w:line="300" w:lineRule="exact"/>
              <w:jc w:val="left"/>
              <w:rPr>
                <w:rFonts w:ascii="宋体" w:hAnsi="宋体" w:cs="仿宋_GB2312"/>
                <w:kern w:val="0"/>
                <w:sz w:val="20"/>
                <w:szCs w:val="20"/>
              </w:rPr>
            </w:pPr>
            <w:r>
              <w:rPr>
                <w:rFonts w:hint="eastAsia" w:ascii="宋体" w:hAnsi="宋体" w:cs="仿宋_GB2312"/>
                <w:kern w:val="0"/>
                <w:sz w:val="20"/>
                <w:szCs w:val="20"/>
              </w:rPr>
              <w:t xml:space="preserve">    户外运动器材及其他体育相关用品制造</w:t>
            </w:r>
          </w:p>
        </w:tc>
        <w:tc>
          <w:tcPr>
            <w:tcW w:w="3108" w:type="dxa"/>
            <w:noWrap w:val="0"/>
            <w:vAlign w:val="top"/>
          </w:tcPr>
          <w:p>
            <w:pPr>
              <w:widowControl/>
              <w:spacing w:line="300" w:lineRule="exact"/>
              <w:rPr>
                <w:rFonts w:ascii="宋体" w:hAnsi="宋体" w:cs="仿宋_GB2312"/>
                <w:kern w:val="0"/>
                <w:sz w:val="20"/>
                <w:szCs w:val="20"/>
              </w:rPr>
            </w:pPr>
            <w:r>
              <w:rPr>
                <w:rFonts w:hint="eastAsia" w:ascii="宋体" w:hAnsi="宋体" w:cs="仿宋_GB2312"/>
                <w:kern w:val="0"/>
                <w:sz w:val="20"/>
                <w:szCs w:val="20"/>
              </w:rPr>
              <w:t xml:space="preserve">  指户外帐篷、运动眼镜等户外运动器材制造，体育项目用网（兜）制造，体育奖杯和纪念证章以及其他体育相关用品制造</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1782* 绳、索、缆制造</w:t>
            </w:r>
          </w:p>
          <w:p>
            <w:pPr>
              <w:widowControl/>
              <w:spacing w:line="300" w:lineRule="exact"/>
              <w:rPr>
                <w:rFonts w:ascii="宋体" w:hAnsi="宋体"/>
                <w:color w:val="000000"/>
                <w:sz w:val="20"/>
                <w:szCs w:val="20"/>
              </w:rPr>
            </w:pPr>
            <w:r>
              <w:rPr>
                <w:rFonts w:hint="eastAsia" w:ascii="宋体" w:hAnsi="宋体"/>
                <w:color w:val="000000"/>
                <w:sz w:val="20"/>
                <w:szCs w:val="20"/>
              </w:rPr>
              <w:t>1784* 篷、帆布制造</w:t>
            </w:r>
          </w:p>
          <w:p>
            <w:pPr>
              <w:widowControl/>
              <w:spacing w:line="300" w:lineRule="exact"/>
              <w:ind w:left="600" w:hanging="600" w:hangingChars="300"/>
              <w:jc w:val="left"/>
              <w:rPr>
                <w:rFonts w:ascii="宋体" w:hAnsi="宋体"/>
                <w:color w:val="000000"/>
                <w:sz w:val="20"/>
                <w:szCs w:val="20"/>
              </w:rPr>
            </w:pPr>
            <w:r>
              <w:rPr>
                <w:rFonts w:hint="eastAsia" w:ascii="宋体" w:hAnsi="宋体"/>
                <w:color w:val="000000"/>
                <w:sz w:val="20"/>
                <w:szCs w:val="20"/>
              </w:rPr>
              <w:t>3389* 其他金属制日用品制造</w:t>
            </w:r>
          </w:p>
          <w:p>
            <w:pPr>
              <w:widowControl/>
              <w:spacing w:line="300" w:lineRule="exact"/>
              <w:rPr>
                <w:rFonts w:ascii="宋体" w:hAnsi="宋体"/>
                <w:color w:val="000000"/>
                <w:sz w:val="20"/>
                <w:szCs w:val="20"/>
              </w:rPr>
            </w:pPr>
            <w:r>
              <w:rPr>
                <w:rFonts w:hint="eastAsia" w:ascii="宋体" w:hAnsi="宋体"/>
                <w:color w:val="000000"/>
                <w:sz w:val="20"/>
                <w:szCs w:val="20"/>
              </w:rPr>
              <w:t>3587* 眼镜制造</w:t>
            </w:r>
          </w:p>
          <w:p>
            <w:pPr>
              <w:widowControl/>
              <w:spacing w:line="300" w:lineRule="exact"/>
              <w:rPr>
                <w:rFonts w:ascii="宋体" w:hAnsi="宋体"/>
                <w:kern w:val="0"/>
                <w:sz w:val="20"/>
                <w:szCs w:val="20"/>
              </w:rPr>
            </w:pPr>
            <w:r>
              <w:rPr>
                <w:rFonts w:hint="eastAsia" w:ascii="宋体" w:hAnsi="宋体"/>
                <w:color w:val="000000"/>
                <w:sz w:val="20"/>
                <w:szCs w:val="20"/>
              </w:rPr>
              <w:t>3792</w:t>
            </w:r>
            <w:r>
              <w:rPr>
                <w:rFonts w:ascii="宋体" w:hAnsi="宋体"/>
                <w:color w:val="000000"/>
                <w:sz w:val="20"/>
                <w:szCs w:val="20"/>
              </w:rPr>
              <w:t xml:space="preserve">* </w:t>
            </w:r>
            <w:r>
              <w:rPr>
                <w:rFonts w:hint="eastAsia" w:ascii="宋体" w:hAnsi="宋体"/>
                <w:color w:val="000000"/>
                <w:sz w:val="20"/>
                <w:szCs w:val="20"/>
              </w:rPr>
              <w:t>水下</w:t>
            </w:r>
            <w:r>
              <w:rPr>
                <w:rFonts w:ascii="宋体" w:hAnsi="宋体"/>
                <w:color w:val="000000"/>
                <w:sz w:val="20"/>
                <w:szCs w:val="20"/>
              </w:rPr>
              <w:t>救捞装备制造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cs="仿宋_GB2312"/>
                <w:b/>
                <w:bCs/>
                <w:kern w:val="0"/>
                <w:sz w:val="20"/>
                <w:szCs w:val="20"/>
              </w:rPr>
            </w:pPr>
            <w:r>
              <w:rPr>
                <w:rFonts w:ascii="宋体" w:hAnsi="宋体" w:cs="仿宋_GB2312"/>
                <w:b/>
                <w:bCs/>
                <w:kern w:val="0"/>
                <w:sz w:val="20"/>
                <w:szCs w:val="20"/>
              </w:rPr>
              <w:t>10</w:t>
            </w:r>
          </w:p>
        </w:tc>
        <w:tc>
          <w:tcPr>
            <w:tcW w:w="738" w:type="dxa"/>
            <w:noWrap w:val="0"/>
            <w:vAlign w:val="top"/>
          </w:tcPr>
          <w:p>
            <w:pPr>
              <w:widowControl/>
              <w:spacing w:line="300" w:lineRule="exact"/>
              <w:jc w:val="center"/>
              <w:rPr>
                <w:rFonts w:ascii="宋体" w:hAnsi="宋体"/>
                <w:b/>
                <w:bCs/>
                <w:kern w:val="0"/>
                <w:sz w:val="20"/>
                <w:szCs w:val="20"/>
              </w:rPr>
            </w:pPr>
          </w:p>
        </w:tc>
        <w:tc>
          <w:tcPr>
            <w:tcW w:w="709" w:type="dxa"/>
            <w:noWrap w:val="0"/>
            <w:vAlign w:val="top"/>
          </w:tcPr>
          <w:p>
            <w:pPr>
              <w:widowControl/>
              <w:spacing w:line="300" w:lineRule="exact"/>
              <w:jc w:val="center"/>
              <w:rPr>
                <w:rFonts w:ascii="宋体" w:hAnsi="宋体"/>
                <w:b/>
                <w:bCs/>
                <w:kern w:val="0"/>
                <w:sz w:val="20"/>
                <w:szCs w:val="20"/>
              </w:rPr>
            </w:pPr>
          </w:p>
        </w:tc>
        <w:tc>
          <w:tcPr>
            <w:tcW w:w="2693" w:type="dxa"/>
            <w:noWrap w:val="0"/>
            <w:vAlign w:val="top"/>
          </w:tcPr>
          <w:p>
            <w:pPr>
              <w:widowControl/>
              <w:spacing w:line="300" w:lineRule="exact"/>
              <w:jc w:val="left"/>
              <w:rPr>
                <w:rFonts w:ascii="宋体" w:hAnsi="宋体"/>
                <w:b/>
                <w:bCs/>
                <w:kern w:val="0"/>
                <w:sz w:val="20"/>
                <w:szCs w:val="20"/>
              </w:rPr>
            </w:pPr>
            <w:r>
              <w:rPr>
                <w:rFonts w:hint="eastAsia" w:ascii="宋体" w:hAnsi="宋体" w:cs="仿宋_GB2312"/>
                <w:b/>
                <w:bCs/>
                <w:kern w:val="0"/>
                <w:sz w:val="20"/>
                <w:szCs w:val="20"/>
              </w:rPr>
              <w:t>体育用品及相关产品销售、出租与贸易代理</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spacing w:line="300" w:lineRule="exact"/>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w:t>
            </w:r>
          </w:p>
        </w:tc>
        <w:tc>
          <w:tcPr>
            <w:tcW w:w="709" w:type="dxa"/>
            <w:noWrap w:val="0"/>
            <w:vAlign w:val="top"/>
          </w:tcPr>
          <w:p>
            <w:pPr>
              <w:widowControl/>
              <w:spacing w:line="300" w:lineRule="exact"/>
              <w:jc w:val="center"/>
              <w:rPr>
                <w:rFonts w:ascii="宋体" w:hAnsi="宋体"/>
                <w:kern w:val="0"/>
                <w:sz w:val="20"/>
                <w:szCs w:val="20"/>
              </w:rPr>
            </w:pP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体育及相关产品销售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spacing w:line="300" w:lineRule="exact"/>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36"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1011</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体育用品及器材销售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spacing w:line="300" w:lineRule="exact"/>
              <w:jc w:val="left"/>
              <w:rPr>
                <w:rFonts w:ascii="宋体" w:hAnsi="宋体"/>
                <w:color w:val="000000"/>
                <w:kern w:val="0"/>
                <w:sz w:val="20"/>
                <w:szCs w:val="20"/>
              </w:rPr>
            </w:pPr>
            <w:r>
              <w:rPr>
                <w:rFonts w:hint="eastAsia" w:ascii="宋体" w:hAnsi="宋体"/>
                <w:color w:val="000000"/>
                <w:sz w:val="20"/>
                <w:szCs w:val="20"/>
              </w:rPr>
              <w:t>5142  体育用品及器材批</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cs="仿宋_GB2312"/>
                <w:kern w:val="0"/>
                <w:sz w:val="20"/>
                <w:szCs w:val="20"/>
              </w:rPr>
            </w:pPr>
          </w:p>
        </w:tc>
        <w:tc>
          <w:tcPr>
            <w:tcW w:w="738" w:type="dxa"/>
            <w:noWrap w:val="0"/>
            <w:vAlign w:val="top"/>
          </w:tcPr>
          <w:p>
            <w:pPr>
              <w:widowControl/>
              <w:spacing w:line="300" w:lineRule="exact"/>
              <w:jc w:val="center"/>
              <w:rPr>
                <w:rFonts w:ascii="宋体" w:hAnsi="宋体" w:cs="仿宋_GB2312"/>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p>
        </w:tc>
        <w:tc>
          <w:tcPr>
            <w:tcW w:w="2693" w:type="dxa"/>
            <w:noWrap w:val="0"/>
            <w:vAlign w:val="top"/>
          </w:tcPr>
          <w:p>
            <w:pPr>
              <w:widowControl/>
              <w:spacing w:line="300" w:lineRule="exact"/>
              <w:jc w:val="left"/>
              <w:rPr>
                <w:rFonts w:ascii="宋体" w:hAnsi="宋体" w:cs="仿宋_GB2312"/>
                <w:kern w:val="0"/>
                <w:sz w:val="20"/>
                <w:szCs w:val="20"/>
              </w:rPr>
            </w:pPr>
          </w:p>
        </w:tc>
        <w:tc>
          <w:tcPr>
            <w:tcW w:w="3108" w:type="dxa"/>
            <w:noWrap w:val="0"/>
            <w:vAlign w:val="top"/>
          </w:tcPr>
          <w:p>
            <w:pPr>
              <w:widowControl/>
              <w:spacing w:line="300" w:lineRule="exact"/>
              <w:rPr>
                <w:rFonts w:ascii="宋体" w:hAnsi="宋体" w:cs="仿宋_GB2312"/>
                <w:kern w:val="0"/>
                <w:sz w:val="20"/>
                <w:szCs w:val="20"/>
              </w:rPr>
            </w:pPr>
          </w:p>
        </w:tc>
        <w:tc>
          <w:tcPr>
            <w:tcW w:w="2704" w:type="dxa"/>
            <w:noWrap w:val="0"/>
            <w:tcMar>
              <w:left w:w="284" w:type="dxa"/>
            </w:tcMar>
            <w:vAlign w:val="top"/>
          </w:tcPr>
          <w:p>
            <w:pPr>
              <w:widowControl/>
              <w:spacing w:line="300" w:lineRule="exact"/>
              <w:ind w:firstLine="600" w:firstLineChars="300"/>
              <w:rPr>
                <w:rFonts w:ascii="宋体" w:hAnsi="宋体"/>
                <w:color w:val="000000"/>
                <w:kern w:val="0"/>
                <w:sz w:val="20"/>
                <w:szCs w:val="20"/>
              </w:rPr>
            </w:pPr>
            <w:r>
              <w:rPr>
                <w:rFonts w:hint="eastAsia" w:ascii="宋体" w:hAnsi="宋体"/>
                <w:color w:val="000000"/>
                <w:sz w:val="20"/>
                <w:szCs w:val="20"/>
              </w:rPr>
              <w:t>发</w:t>
            </w:r>
          </w:p>
          <w:p>
            <w:pPr>
              <w:widowControl/>
              <w:spacing w:line="300" w:lineRule="exact"/>
              <w:ind w:left="600" w:hanging="600" w:hangingChars="300"/>
              <w:jc w:val="left"/>
              <w:rPr>
                <w:rFonts w:ascii="宋体" w:hAnsi="宋体"/>
                <w:color w:val="000000"/>
                <w:sz w:val="20"/>
                <w:szCs w:val="20"/>
              </w:rPr>
            </w:pPr>
            <w:r>
              <w:rPr>
                <w:rFonts w:hint="eastAsia" w:ascii="宋体" w:hAnsi="宋体"/>
                <w:color w:val="000000"/>
                <w:sz w:val="20"/>
                <w:szCs w:val="20"/>
              </w:rPr>
              <w:t>5242  体育用品及器材零售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1012</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运动服装销售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指运动及休闲服装批发、零售服务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5132* 服装批发</w:t>
            </w:r>
          </w:p>
          <w:p>
            <w:pPr>
              <w:widowControl/>
              <w:spacing w:line="300" w:lineRule="exact"/>
              <w:rPr>
                <w:rFonts w:ascii="宋体" w:hAnsi="宋体"/>
                <w:color w:val="000000"/>
                <w:kern w:val="0"/>
                <w:sz w:val="20"/>
                <w:szCs w:val="20"/>
              </w:rPr>
            </w:pPr>
            <w:r>
              <w:rPr>
                <w:rFonts w:hint="eastAsia" w:ascii="宋体" w:hAnsi="宋体"/>
                <w:color w:val="000000"/>
                <w:sz w:val="20"/>
                <w:szCs w:val="20"/>
              </w:rPr>
              <w:t>5232* 服装零售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48"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1013</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运动鞋帽销售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指运动鞋帽批发、零售服务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5133* 鞋帽批发</w:t>
            </w:r>
          </w:p>
          <w:p>
            <w:pPr>
              <w:widowControl/>
              <w:spacing w:line="300" w:lineRule="exact"/>
              <w:rPr>
                <w:rFonts w:ascii="宋体" w:hAnsi="宋体"/>
                <w:color w:val="000000"/>
                <w:kern w:val="0"/>
                <w:sz w:val="20"/>
                <w:szCs w:val="20"/>
              </w:rPr>
            </w:pPr>
            <w:r>
              <w:rPr>
                <w:rFonts w:hint="eastAsia" w:ascii="宋体" w:hAnsi="宋体"/>
                <w:color w:val="000000"/>
                <w:sz w:val="20"/>
                <w:szCs w:val="20"/>
              </w:rPr>
              <w:t>5233* 鞋帽零售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1014</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运动饮料与运动营养品销售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指运动功能性饮料、运动营养食品批发、零售服务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5126* 营养和保健品批发</w:t>
            </w:r>
          </w:p>
          <w:p>
            <w:pPr>
              <w:widowControl/>
              <w:spacing w:line="300" w:lineRule="exact"/>
              <w:rPr>
                <w:rFonts w:ascii="宋体" w:hAnsi="宋体"/>
                <w:color w:val="000000"/>
                <w:kern w:val="0"/>
                <w:sz w:val="20"/>
                <w:szCs w:val="20"/>
              </w:rPr>
            </w:pPr>
            <w:r>
              <w:rPr>
                <w:rFonts w:hint="eastAsia" w:ascii="宋体" w:hAnsi="宋体"/>
                <w:color w:val="000000"/>
                <w:sz w:val="20"/>
                <w:szCs w:val="20"/>
              </w:rPr>
              <w:t>5127* 酒、饮料及茶叶批发</w:t>
            </w:r>
          </w:p>
          <w:p>
            <w:pPr>
              <w:widowControl/>
              <w:spacing w:line="300" w:lineRule="exact"/>
              <w:rPr>
                <w:rFonts w:ascii="宋体" w:hAnsi="宋体"/>
                <w:color w:val="000000"/>
                <w:kern w:val="0"/>
                <w:sz w:val="20"/>
                <w:szCs w:val="20"/>
              </w:rPr>
            </w:pPr>
            <w:r>
              <w:rPr>
                <w:rFonts w:hint="eastAsia" w:ascii="宋体" w:hAnsi="宋体"/>
                <w:color w:val="000000"/>
                <w:sz w:val="20"/>
                <w:szCs w:val="20"/>
              </w:rPr>
              <w:t>5225* 营养和保健品零售</w:t>
            </w:r>
          </w:p>
          <w:p>
            <w:pPr>
              <w:widowControl/>
              <w:spacing w:line="300" w:lineRule="exact"/>
              <w:rPr>
                <w:rFonts w:ascii="宋体" w:hAnsi="宋体"/>
                <w:color w:val="000000"/>
                <w:kern w:val="0"/>
                <w:sz w:val="20"/>
                <w:szCs w:val="20"/>
              </w:rPr>
            </w:pPr>
            <w:r>
              <w:rPr>
                <w:rFonts w:hint="eastAsia" w:ascii="宋体" w:hAnsi="宋体"/>
                <w:color w:val="000000"/>
                <w:sz w:val="20"/>
                <w:szCs w:val="20"/>
              </w:rPr>
              <w:t>5226* 酒、饮料及茶叶零售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94"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1015</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体育出版物销售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指体育图书、报纸、期刊、音像、电子和数字出版物的批发、进出口和销售服务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5143* 图书批发</w:t>
            </w:r>
          </w:p>
          <w:p>
            <w:pPr>
              <w:widowControl/>
              <w:spacing w:line="300" w:lineRule="exact"/>
              <w:rPr>
                <w:rFonts w:ascii="宋体" w:hAnsi="宋体"/>
                <w:color w:val="000000"/>
                <w:kern w:val="0"/>
                <w:sz w:val="20"/>
                <w:szCs w:val="20"/>
              </w:rPr>
            </w:pPr>
            <w:r>
              <w:rPr>
                <w:rFonts w:hint="eastAsia" w:ascii="宋体" w:hAnsi="宋体"/>
                <w:color w:val="000000"/>
                <w:sz w:val="20"/>
                <w:szCs w:val="20"/>
              </w:rPr>
              <w:t>5144* 报刊批发</w:t>
            </w:r>
          </w:p>
          <w:p>
            <w:pPr>
              <w:widowControl/>
              <w:spacing w:line="300" w:lineRule="exact"/>
              <w:ind w:left="600" w:hanging="600" w:hangingChars="300"/>
              <w:rPr>
                <w:rFonts w:ascii="宋体" w:hAnsi="宋体"/>
                <w:color w:val="000000"/>
                <w:kern w:val="0"/>
                <w:sz w:val="20"/>
                <w:szCs w:val="20"/>
              </w:rPr>
            </w:pPr>
            <w:r>
              <w:rPr>
                <w:rFonts w:hint="eastAsia" w:ascii="宋体" w:hAnsi="宋体"/>
                <w:color w:val="000000"/>
                <w:sz w:val="20"/>
                <w:szCs w:val="20"/>
              </w:rPr>
              <w:t>5145* 音像制品、电子和数字出版物批发</w:t>
            </w:r>
          </w:p>
          <w:p>
            <w:pPr>
              <w:widowControl/>
              <w:spacing w:line="300" w:lineRule="exact"/>
              <w:rPr>
                <w:rFonts w:ascii="宋体" w:hAnsi="宋体"/>
                <w:color w:val="000000"/>
                <w:kern w:val="0"/>
                <w:sz w:val="20"/>
                <w:szCs w:val="20"/>
              </w:rPr>
            </w:pPr>
            <w:r>
              <w:rPr>
                <w:rFonts w:hint="eastAsia" w:ascii="宋体" w:hAnsi="宋体"/>
                <w:color w:val="000000"/>
                <w:sz w:val="20"/>
                <w:szCs w:val="20"/>
              </w:rPr>
              <w:t>5243* 图书、报刊零售</w:t>
            </w:r>
          </w:p>
          <w:p>
            <w:pPr>
              <w:widowControl/>
              <w:spacing w:line="300" w:lineRule="exact"/>
              <w:ind w:left="600" w:hanging="600" w:hangingChars="300"/>
              <w:rPr>
                <w:rFonts w:ascii="宋体" w:hAnsi="宋体"/>
                <w:color w:val="000000"/>
                <w:kern w:val="0"/>
                <w:sz w:val="20"/>
                <w:szCs w:val="20"/>
              </w:rPr>
            </w:pPr>
            <w:r>
              <w:rPr>
                <w:rFonts w:hint="eastAsia" w:ascii="宋体" w:hAnsi="宋体"/>
                <w:color w:val="000000"/>
                <w:sz w:val="20"/>
                <w:szCs w:val="20"/>
              </w:rPr>
              <w:t>5244* 音像制品、电子和数字出版物零售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4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1016</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体育游艺等其他体育用品及相关产品销售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指台球、飞镖、沙狐球、仿真运动模型以及游艺娱乐用品及其他体育文化用品批发和进出口服务，休闲运动车零售服务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5149* 其他文化用品批发</w:t>
            </w:r>
          </w:p>
          <w:p>
            <w:pPr>
              <w:widowControl/>
              <w:spacing w:line="300" w:lineRule="exact"/>
              <w:ind w:left="600" w:hanging="600" w:hangingChars="300"/>
              <w:jc w:val="left"/>
              <w:rPr>
                <w:rFonts w:ascii="宋体" w:hAnsi="宋体"/>
                <w:color w:val="000000"/>
                <w:sz w:val="20"/>
                <w:szCs w:val="20"/>
              </w:rPr>
            </w:pPr>
            <w:r>
              <w:rPr>
                <w:rFonts w:hint="eastAsia" w:ascii="宋体" w:hAnsi="宋体"/>
                <w:color w:val="000000"/>
                <w:sz w:val="20"/>
                <w:szCs w:val="20"/>
              </w:rPr>
              <w:t>5238* 自行车等代步设备零售</w:t>
            </w:r>
          </w:p>
          <w:p>
            <w:pPr>
              <w:widowControl/>
              <w:spacing w:line="300" w:lineRule="exact"/>
              <w:rPr>
                <w:rFonts w:ascii="宋体" w:hAnsi="宋体"/>
                <w:color w:val="000000"/>
                <w:kern w:val="0"/>
                <w:sz w:val="20"/>
                <w:szCs w:val="20"/>
              </w:rPr>
            </w:pPr>
            <w:r>
              <w:rPr>
                <w:rFonts w:hint="eastAsia" w:ascii="宋体" w:hAnsi="宋体"/>
                <w:color w:val="000000"/>
                <w:sz w:val="20"/>
                <w:szCs w:val="20"/>
              </w:rPr>
              <w:t>5249* 其他文化用品零售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1017</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体育用品及相关产品综合销售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指百货、超市销售中的体育及相关产品零售服务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5211* 百货零售</w:t>
            </w:r>
          </w:p>
          <w:p>
            <w:pPr>
              <w:widowControl/>
              <w:spacing w:line="300" w:lineRule="exact"/>
              <w:rPr>
                <w:rFonts w:ascii="宋体" w:hAnsi="宋体"/>
                <w:color w:val="000000"/>
                <w:kern w:val="0"/>
                <w:sz w:val="20"/>
                <w:szCs w:val="20"/>
              </w:rPr>
            </w:pPr>
            <w:r>
              <w:rPr>
                <w:rFonts w:hint="eastAsia" w:ascii="宋体" w:hAnsi="宋体"/>
                <w:color w:val="000000"/>
                <w:sz w:val="20"/>
                <w:szCs w:val="20"/>
              </w:rPr>
              <w:t>5212* 超级市场零售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spacing w:line="300" w:lineRule="exact"/>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spacing w:line="300" w:lineRule="exact"/>
              <w:jc w:val="center"/>
              <w:rPr>
                <w:rFonts w:ascii="宋体" w:hAnsi="宋体"/>
                <w:kern w:val="0"/>
                <w:sz w:val="20"/>
                <w:szCs w:val="20"/>
              </w:rPr>
            </w:pPr>
          </w:p>
        </w:tc>
        <w:tc>
          <w:tcPr>
            <w:tcW w:w="709" w:type="dxa"/>
            <w:noWrap w:val="0"/>
            <w:vAlign w:val="top"/>
          </w:tcPr>
          <w:p>
            <w:pPr>
              <w:widowControl/>
              <w:spacing w:line="300" w:lineRule="exact"/>
              <w:jc w:val="center"/>
              <w:rPr>
                <w:rFonts w:ascii="宋体" w:hAnsi="宋体" w:cs="仿宋_GB2312"/>
                <w:kern w:val="0"/>
                <w:sz w:val="20"/>
                <w:szCs w:val="20"/>
              </w:rPr>
            </w:pPr>
            <w:r>
              <w:rPr>
                <w:rFonts w:ascii="宋体" w:hAnsi="宋体" w:cs="仿宋_GB2312"/>
                <w:kern w:val="0"/>
                <w:sz w:val="20"/>
                <w:szCs w:val="20"/>
              </w:rPr>
              <w:t>1018</w:t>
            </w:r>
          </w:p>
        </w:tc>
        <w:tc>
          <w:tcPr>
            <w:tcW w:w="2693" w:type="dxa"/>
            <w:noWrap w:val="0"/>
            <w:vAlign w:val="top"/>
          </w:tcPr>
          <w:p>
            <w:pPr>
              <w:widowControl/>
              <w:spacing w:line="300" w:lineRule="exact"/>
              <w:jc w:val="left"/>
              <w:rPr>
                <w:rFonts w:ascii="宋体" w:hAnsi="宋体"/>
                <w:kern w:val="0"/>
                <w:sz w:val="20"/>
                <w:szCs w:val="20"/>
              </w:rPr>
            </w:pPr>
            <w:r>
              <w:rPr>
                <w:rFonts w:ascii="宋体" w:hAnsi="宋体" w:cs="仿宋_GB2312"/>
                <w:kern w:val="0"/>
                <w:sz w:val="20"/>
                <w:szCs w:val="20"/>
              </w:rPr>
              <w:t xml:space="preserve">    </w:t>
            </w:r>
            <w:r>
              <w:rPr>
                <w:rFonts w:hint="eastAsia" w:ascii="宋体" w:hAnsi="宋体" w:cs="仿宋_GB2312"/>
                <w:kern w:val="0"/>
                <w:sz w:val="20"/>
                <w:szCs w:val="20"/>
              </w:rPr>
              <w:t>体育用品及相关产品互联网销售</w:t>
            </w:r>
          </w:p>
        </w:tc>
        <w:tc>
          <w:tcPr>
            <w:tcW w:w="3108" w:type="dxa"/>
            <w:noWrap w:val="0"/>
            <w:vAlign w:val="top"/>
          </w:tcPr>
          <w:p>
            <w:pPr>
              <w:widowControl/>
              <w:spacing w:line="300" w:lineRule="exact"/>
              <w:rPr>
                <w:rFonts w:ascii="宋体" w:hAnsi="宋体"/>
                <w:kern w:val="0"/>
                <w:sz w:val="20"/>
                <w:szCs w:val="20"/>
              </w:rPr>
            </w:pPr>
            <w:r>
              <w:rPr>
                <w:rFonts w:hint="eastAsia" w:ascii="宋体" w:hAnsi="宋体" w:cs="仿宋_GB2312"/>
                <w:kern w:val="0"/>
                <w:sz w:val="20"/>
                <w:szCs w:val="20"/>
              </w:rPr>
              <w:t xml:space="preserve">  指体育用品、运动康复等器材、器具以及运动服装鞋帽的互联网批发和零售，体育电子商务服务</w:t>
            </w:r>
          </w:p>
        </w:tc>
        <w:tc>
          <w:tcPr>
            <w:tcW w:w="2704" w:type="dxa"/>
            <w:noWrap w:val="0"/>
            <w:tcMar>
              <w:left w:w="284" w:type="dxa"/>
            </w:tcMar>
            <w:vAlign w:val="top"/>
          </w:tcPr>
          <w:p>
            <w:pPr>
              <w:widowControl/>
              <w:spacing w:line="300" w:lineRule="exact"/>
              <w:rPr>
                <w:rFonts w:ascii="宋体" w:hAnsi="宋体"/>
                <w:color w:val="000000"/>
                <w:kern w:val="0"/>
                <w:sz w:val="20"/>
                <w:szCs w:val="20"/>
              </w:rPr>
            </w:pPr>
            <w:r>
              <w:rPr>
                <w:rFonts w:hint="eastAsia" w:ascii="宋体" w:hAnsi="宋体"/>
                <w:color w:val="000000"/>
                <w:sz w:val="20"/>
                <w:szCs w:val="20"/>
              </w:rPr>
              <w:t>5193* 互联网批发</w:t>
            </w:r>
          </w:p>
          <w:p>
            <w:pPr>
              <w:widowControl/>
              <w:spacing w:line="300" w:lineRule="exact"/>
              <w:rPr>
                <w:rFonts w:ascii="宋体" w:hAnsi="宋体"/>
                <w:color w:val="000000"/>
                <w:kern w:val="0"/>
                <w:sz w:val="20"/>
                <w:szCs w:val="20"/>
              </w:rPr>
            </w:pPr>
            <w:r>
              <w:rPr>
                <w:rFonts w:hint="eastAsia" w:ascii="宋体" w:hAnsi="宋体"/>
                <w:color w:val="000000"/>
                <w:sz w:val="20"/>
                <w:szCs w:val="20"/>
              </w:rPr>
              <w:t>5292* 互联网零售</w:t>
            </w:r>
          </w:p>
          <w:p>
            <w:pPr>
              <w:widowControl/>
              <w:spacing w:line="300" w:lineRule="exact"/>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22"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102</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1020</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体育用品设备出租</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7122  体育用品设备出租</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510"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103</w:t>
            </w:r>
          </w:p>
        </w:tc>
        <w:tc>
          <w:tcPr>
            <w:tcW w:w="709"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1030</w:t>
            </w:r>
          </w:p>
        </w:tc>
        <w:tc>
          <w:tcPr>
            <w:tcW w:w="2693" w:type="dxa"/>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体育用品及相关产品贸易代理</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指体育用品及相关产品贸易经纪与代理活动</w:t>
            </w:r>
          </w:p>
        </w:tc>
        <w:tc>
          <w:tcPr>
            <w:tcW w:w="2704" w:type="dxa"/>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5181* 贸易代理</w:t>
            </w:r>
          </w:p>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5189* 其他贸易经纪与代理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70" w:hRule="atLeast"/>
        </w:trPr>
        <w:tc>
          <w:tcPr>
            <w:tcW w:w="680" w:type="dxa"/>
            <w:noWrap w:val="0"/>
            <w:vAlign w:val="top"/>
          </w:tcPr>
          <w:p>
            <w:pPr>
              <w:widowControl/>
              <w:jc w:val="center"/>
              <w:rPr>
                <w:rFonts w:ascii="宋体" w:hAnsi="宋体" w:cs="仿宋_GB2312"/>
                <w:b/>
                <w:bCs/>
                <w:kern w:val="0"/>
                <w:sz w:val="20"/>
                <w:szCs w:val="20"/>
              </w:rPr>
            </w:pPr>
            <w:r>
              <w:rPr>
                <w:rFonts w:ascii="宋体" w:hAnsi="宋体" w:cs="仿宋_GB2312"/>
                <w:b/>
                <w:bCs/>
                <w:kern w:val="0"/>
                <w:sz w:val="20"/>
                <w:szCs w:val="20"/>
              </w:rPr>
              <w:t>11</w:t>
            </w:r>
          </w:p>
        </w:tc>
        <w:tc>
          <w:tcPr>
            <w:tcW w:w="738" w:type="dxa"/>
            <w:noWrap w:val="0"/>
            <w:vAlign w:val="top"/>
          </w:tcPr>
          <w:p>
            <w:pPr>
              <w:widowControl/>
              <w:jc w:val="center"/>
              <w:rPr>
                <w:rFonts w:ascii="宋体" w:hAnsi="宋体"/>
                <w:b/>
                <w:bCs/>
                <w:kern w:val="0"/>
                <w:sz w:val="20"/>
                <w:szCs w:val="20"/>
              </w:rPr>
            </w:pPr>
          </w:p>
        </w:tc>
        <w:tc>
          <w:tcPr>
            <w:tcW w:w="709" w:type="dxa"/>
            <w:noWrap w:val="0"/>
            <w:vAlign w:val="top"/>
          </w:tcPr>
          <w:p>
            <w:pPr>
              <w:widowControl/>
              <w:jc w:val="center"/>
              <w:rPr>
                <w:rFonts w:ascii="宋体" w:hAnsi="宋体"/>
                <w:b/>
                <w:bCs/>
                <w:kern w:val="0"/>
                <w:sz w:val="20"/>
                <w:szCs w:val="20"/>
              </w:rPr>
            </w:pPr>
          </w:p>
        </w:tc>
        <w:tc>
          <w:tcPr>
            <w:tcW w:w="2693" w:type="dxa"/>
            <w:noWrap w:val="0"/>
            <w:vAlign w:val="top"/>
          </w:tcPr>
          <w:p>
            <w:pPr>
              <w:widowControl/>
              <w:jc w:val="left"/>
              <w:rPr>
                <w:rFonts w:ascii="宋体" w:hAnsi="宋体"/>
                <w:b/>
                <w:bCs/>
                <w:kern w:val="0"/>
                <w:sz w:val="20"/>
                <w:szCs w:val="20"/>
              </w:rPr>
            </w:pPr>
            <w:r>
              <w:rPr>
                <w:rFonts w:hint="eastAsia" w:ascii="宋体" w:hAnsi="宋体" w:cs="仿宋_GB2312"/>
                <w:b/>
                <w:bCs/>
                <w:kern w:val="0"/>
                <w:sz w:val="20"/>
                <w:szCs w:val="20"/>
              </w:rPr>
              <w:t>体育场地设施建设</w:t>
            </w:r>
          </w:p>
        </w:tc>
        <w:tc>
          <w:tcPr>
            <w:tcW w:w="3108" w:type="dxa"/>
            <w:noWrap w:val="0"/>
            <w:vAlign w:val="top"/>
          </w:tcPr>
          <w:p>
            <w:pPr>
              <w:widowControl/>
              <w:rPr>
                <w:rFonts w:ascii="宋体" w:hAnsi="宋体"/>
                <w:kern w:val="0"/>
                <w:sz w:val="20"/>
                <w:szCs w:val="20"/>
              </w:rPr>
            </w:pPr>
            <w:r>
              <w:rPr>
                <w:rFonts w:hint="eastAsia" w:ascii="宋体" w:hAnsi="宋体" w:cs="仿宋_GB2312"/>
                <w:kern w:val="0"/>
                <w:sz w:val="20"/>
                <w:szCs w:val="20"/>
              </w:rPr>
              <w:t>　</w:t>
            </w:r>
          </w:p>
        </w:tc>
        <w:tc>
          <w:tcPr>
            <w:tcW w:w="2704" w:type="dxa"/>
            <w:noWrap w:val="0"/>
            <w:tcMar>
              <w:left w:w="284" w:type="dxa"/>
            </w:tcMar>
            <w:vAlign w:val="top"/>
          </w:tcPr>
          <w:p>
            <w:pPr>
              <w:widowControl/>
              <w:rPr>
                <w:rFonts w:ascii="宋体" w:hAnsi="宋体"/>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55" w:hRule="atLeast"/>
        </w:trPr>
        <w:tc>
          <w:tcPr>
            <w:tcW w:w="680" w:type="dxa"/>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noWrap w:val="0"/>
            <w:vAlign w:val="top"/>
          </w:tcPr>
          <w:p>
            <w:pPr>
              <w:widowControl/>
              <w:jc w:val="center"/>
              <w:rPr>
                <w:rFonts w:ascii="宋体" w:hAnsi="宋体" w:cs="仿宋_GB2312"/>
                <w:kern w:val="0"/>
                <w:sz w:val="20"/>
                <w:szCs w:val="20"/>
              </w:rPr>
            </w:pPr>
            <w:r>
              <w:rPr>
                <w:rFonts w:ascii="宋体" w:hAnsi="宋体" w:cs="仿宋_GB2312"/>
                <w:kern w:val="0"/>
                <w:sz w:val="20"/>
                <w:szCs w:val="20"/>
              </w:rPr>
              <w:t>111</w:t>
            </w:r>
          </w:p>
        </w:tc>
        <w:tc>
          <w:tcPr>
            <w:tcW w:w="709" w:type="dxa"/>
            <w:noWrap w:val="0"/>
            <w:vAlign w:val="top"/>
          </w:tcPr>
          <w:p>
            <w:pPr>
              <w:widowControl/>
              <w:jc w:val="center"/>
              <w:rPr>
                <w:rFonts w:ascii="宋体" w:hAnsi="宋体" w:cs="仿宋_GB2312"/>
                <w:kern w:val="0"/>
                <w:sz w:val="20"/>
                <w:szCs w:val="20"/>
              </w:rPr>
            </w:pPr>
          </w:p>
        </w:tc>
        <w:tc>
          <w:tcPr>
            <w:tcW w:w="2693" w:type="dxa"/>
            <w:noWrap w:val="0"/>
            <w:vAlign w:val="top"/>
          </w:tcPr>
          <w:p>
            <w:pPr>
              <w:widowControl/>
              <w:ind w:firstLine="200" w:firstLineChars="100"/>
              <w:jc w:val="left"/>
              <w:rPr>
                <w:rFonts w:ascii="宋体" w:hAnsi="宋体"/>
                <w:kern w:val="0"/>
                <w:sz w:val="20"/>
                <w:szCs w:val="20"/>
              </w:rPr>
            </w:pPr>
            <w:r>
              <w:rPr>
                <w:rFonts w:hint="eastAsia" w:ascii="宋体" w:hAnsi="宋体" w:cs="仿宋_GB2312"/>
                <w:kern w:val="0"/>
                <w:sz w:val="20"/>
                <w:szCs w:val="20"/>
              </w:rPr>
              <w:t>体育场馆建筑和装饰装修</w:t>
            </w:r>
          </w:p>
        </w:tc>
        <w:tc>
          <w:tcPr>
            <w:tcW w:w="3108" w:type="dxa"/>
            <w:noWrap w:val="0"/>
            <w:vAlign w:val="top"/>
          </w:tcPr>
          <w:p>
            <w:pPr>
              <w:widowControl/>
              <w:rPr>
                <w:rFonts w:ascii="宋体" w:hAnsi="宋体"/>
                <w:kern w:val="0"/>
                <w:sz w:val="20"/>
                <w:szCs w:val="20"/>
              </w:rPr>
            </w:pPr>
          </w:p>
        </w:tc>
        <w:tc>
          <w:tcPr>
            <w:tcW w:w="2704" w:type="dxa"/>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39" w:hRule="atLeast"/>
        </w:trPr>
        <w:tc>
          <w:tcPr>
            <w:tcW w:w="680" w:type="dxa"/>
            <w:tcBorders>
              <w:bottom w:val="nil"/>
            </w:tcBorders>
            <w:noWrap w:val="0"/>
            <w:vAlign w:val="top"/>
          </w:tcPr>
          <w:p>
            <w:pPr>
              <w:widowControl/>
              <w:jc w:val="center"/>
              <w:rPr>
                <w:rFonts w:ascii="宋体" w:hAnsi="宋体" w:cs="仿宋_GB2312"/>
                <w:kern w:val="0"/>
                <w:sz w:val="20"/>
                <w:szCs w:val="20"/>
              </w:rPr>
            </w:pPr>
          </w:p>
        </w:tc>
        <w:tc>
          <w:tcPr>
            <w:tcW w:w="738" w:type="dxa"/>
            <w:tcBorders>
              <w:bottom w:val="nil"/>
            </w:tcBorders>
            <w:noWrap w:val="0"/>
            <w:vAlign w:val="top"/>
          </w:tcPr>
          <w:p>
            <w:pPr>
              <w:widowControl/>
              <w:jc w:val="center"/>
              <w:rPr>
                <w:rFonts w:ascii="宋体" w:hAnsi="宋体" w:cs="仿宋_GB2312"/>
                <w:kern w:val="0"/>
                <w:sz w:val="20"/>
                <w:szCs w:val="20"/>
              </w:rPr>
            </w:pPr>
          </w:p>
        </w:tc>
        <w:tc>
          <w:tcPr>
            <w:tcW w:w="709" w:type="dxa"/>
            <w:tcBorders>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1111</w:t>
            </w:r>
          </w:p>
        </w:tc>
        <w:tc>
          <w:tcPr>
            <w:tcW w:w="2693" w:type="dxa"/>
            <w:tcBorders>
              <w:bottom w:val="nil"/>
            </w:tcBorders>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体育场馆及设施建筑</w:t>
            </w:r>
          </w:p>
        </w:tc>
        <w:tc>
          <w:tcPr>
            <w:tcW w:w="3108" w:type="dxa"/>
            <w:tcBorders>
              <w:bottom w:val="nil"/>
            </w:tcBorders>
            <w:noWrap w:val="0"/>
            <w:vAlign w:val="top"/>
          </w:tcPr>
          <w:p>
            <w:pPr>
              <w:widowControl/>
              <w:rPr>
                <w:rFonts w:ascii="宋体" w:hAnsi="宋体"/>
                <w:kern w:val="0"/>
                <w:sz w:val="20"/>
                <w:szCs w:val="20"/>
              </w:rPr>
            </w:pPr>
            <w:r>
              <w:rPr>
                <w:rFonts w:hint="eastAsia" w:ascii="宋体" w:hAnsi="宋体"/>
                <w:kern w:val="0"/>
                <w:sz w:val="20"/>
                <w:szCs w:val="20"/>
              </w:rPr>
              <w:t xml:space="preserve">  指体育馆工程服务、体育及休闲健身用房屋建设活动，以及城市自行车骑行和健身步道、跑步道工程建筑活动</w:t>
            </w:r>
          </w:p>
        </w:tc>
        <w:tc>
          <w:tcPr>
            <w:tcW w:w="2704" w:type="dxa"/>
            <w:tcBorders>
              <w:bottom w:val="nil"/>
            </w:tcBorders>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4720  体育场馆建筑</w:t>
            </w:r>
          </w:p>
          <w:p>
            <w:pPr>
              <w:widowControl/>
              <w:rPr>
                <w:rFonts w:ascii="宋体" w:hAnsi="宋体"/>
                <w:color w:val="000000"/>
                <w:kern w:val="0"/>
                <w:sz w:val="20"/>
                <w:szCs w:val="20"/>
              </w:rPr>
            </w:pPr>
            <w:r>
              <w:rPr>
                <w:rFonts w:hint="eastAsia" w:ascii="宋体" w:hAnsi="宋体"/>
                <w:color w:val="000000"/>
                <w:sz w:val="20"/>
                <w:szCs w:val="20"/>
              </w:rPr>
              <w:t>4813* 市政道路工程建筑</w:t>
            </w:r>
          </w:p>
          <w:p>
            <w:pPr>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87"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p>
        </w:tc>
        <w:tc>
          <w:tcPr>
            <w:tcW w:w="709" w:type="dxa"/>
            <w:tcBorders>
              <w:top w:val="nil"/>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1112</w:t>
            </w:r>
          </w:p>
        </w:tc>
        <w:tc>
          <w:tcPr>
            <w:tcW w:w="2693" w:type="dxa"/>
            <w:tcBorders>
              <w:top w:val="nil"/>
              <w:bottom w:val="nil"/>
            </w:tcBorders>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体育场馆装饰装修</w:t>
            </w:r>
          </w:p>
        </w:tc>
        <w:tc>
          <w:tcPr>
            <w:tcW w:w="3108" w:type="dxa"/>
            <w:tcBorders>
              <w:top w:val="nil"/>
              <w:bottom w:val="nil"/>
            </w:tcBorders>
            <w:noWrap w:val="0"/>
            <w:vAlign w:val="top"/>
          </w:tcPr>
          <w:p>
            <w:pPr>
              <w:widowControl/>
              <w:rPr>
                <w:rFonts w:ascii="宋体" w:hAnsi="宋体"/>
                <w:kern w:val="0"/>
                <w:sz w:val="20"/>
                <w:szCs w:val="20"/>
              </w:rPr>
            </w:pPr>
            <w:r>
              <w:rPr>
                <w:rFonts w:hint="eastAsia" w:ascii="宋体" w:hAnsi="宋体" w:cs="仿宋_GB2312"/>
                <w:kern w:val="0"/>
                <w:sz w:val="20"/>
                <w:szCs w:val="20"/>
              </w:rPr>
              <w:t xml:space="preserve">  指体育场馆建筑的装饰装修</w:t>
            </w:r>
          </w:p>
        </w:tc>
        <w:tc>
          <w:tcPr>
            <w:tcW w:w="2704" w:type="dxa"/>
            <w:tcBorders>
              <w:top w:val="nil"/>
              <w:bottom w:val="nil"/>
            </w:tcBorders>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5011* 公共建筑装饰和装</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287"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p>
        </w:tc>
        <w:tc>
          <w:tcPr>
            <w:tcW w:w="709" w:type="dxa"/>
            <w:tcBorders>
              <w:top w:val="nil"/>
              <w:bottom w:val="nil"/>
            </w:tcBorders>
            <w:noWrap w:val="0"/>
            <w:vAlign w:val="top"/>
          </w:tcPr>
          <w:p>
            <w:pPr>
              <w:widowControl/>
              <w:jc w:val="center"/>
              <w:rPr>
                <w:rFonts w:ascii="宋体" w:hAnsi="宋体" w:cs="仿宋_GB2312"/>
                <w:kern w:val="0"/>
                <w:sz w:val="20"/>
                <w:szCs w:val="20"/>
              </w:rPr>
            </w:pPr>
          </w:p>
        </w:tc>
        <w:tc>
          <w:tcPr>
            <w:tcW w:w="2693" w:type="dxa"/>
            <w:tcBorders>
              <w:top w:val="nil"/>
              <w:bottom w:val="nil"/>
            </w:tcBorders>
            <w:noWrap w:val="0"/>
            <w:vAlign w:val="top"/>
          </w:tcPr>
          <w:p>
            <w:pPr>
              <w:widowControl/>
              <w:ind w:firstLine="400" w:firstLineChars="200"/>
              <w:jc w:val="left"/>
              <w:rPr>
                <w:rFonts w:ascii="宋体" w:hAnsi="宋体" w:cs="仿宋_GB2312"/>
                <w:kern w:val="0"/>
                <w:sz w:val="20"/>
                <w:szCs w:val="20"/>
              </w:rPr>
            </w:pPr>
          </w:p>
        </w:tc>
        <w:tc>
          <w:tcPr>
            <w:tcW w:w="3108" w:type="dxa"/>
            <w:tcBorders>
              <w:top w:val="nil"/>
              <w:bottom w:val="nil"/>
            </w:tcBorders>
            <w:noWrap w:val="0"/>
            <w:vAlign w:val="top"/>
          </w:tcPr>
          <w:p>
            <w:pPr>
              <w:widowControl/>
              <w:rPr>
                <w:rFonts w:ascii="宋体" w:hAnsi="宋体" w:cs="仿宋_GB2312"/>
                <w:kern w:val="0"/>
                <w:sz w:val="20"/>
                <w:szCs w:val="20"/>
              </w:rPr>
            </w:pPr>
          </w:p>
        </w:tc>
        <w:tc>
          <w:tcPr>
            <w:tcW w:w="2704" w:type="dxa"/>
            <w:tcBorders>
              <w:top w:val="nil"/>
              <w:bottom w:val="nil"/>
            </w:tcBorders>
            <w:noWrap w:val="0"/>
            <w:tcMar>
              <w:left w:w="284" w:type="dxa"/>
            </w:tcMar>
            <w:vAlign w:val="top"/>
          </w:tcPr>
          <w:p>
            <w:pPr>
              <w:widowControl/>
              <w:ind w:firstLine="600" w:firstLineChars="300"/>
              <w:rPr>
                <w:rFonts w:ascii="宋体" w:hAnsi="宋体"/>
                <w:color w:val="000000"/>
                <w:sz w:val="20"/>
                <w:szCs w:val="20"/>
              </w:rPr>
            </w:pPr>
            <w:r>
              <w:rPr>
                <w:rFonts w:hint="eastAsia" w:ascii="宋体" w:hAnsi="宋体"/>
                <w:color w:val="000000"/>
                <w:sz w:val="20"/>
                <w:szCs w:val="20"/>
              </w:rPr>
              <w:t>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608"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112</w:t>
            </w:r>
          </w:p>
        </w:tc>
        <w:tc>
          <w:tcPr>
            <w:tcW w:w="709" w:type="dxa"/>
            <w:tcBorders>
              <w:top w:val="nil"/>
              <w:bottom w:val="nil"/>
            </w:tcBorders>
            <w:noWrap w:val="0"/>
            <w:vAlign w:val="top"/>
          </w:tcPr>
          <w:p>
            <w:pPr>
              <w:widowControl/>
              <w:jc w:val="center"/>
              <w:rPr>
                <w:rFonts w:ascii="宋体" w:hAnsi="宋体" w:cs="仿宋_GB2312"/>
                <w:kern w:val="0"/>
                <w:sz w:val="20"/>
                <w:szCs w:val="20"/>
              </w:rPr>
            </w:pPr>
          </w:p>
        </w:tc>
        <w:tc>
          <w:tcPr>
            <w:tcW w:w="2693" w:type="dxa"/>
            <w:tcBorders>
              <w:top w:val="nil"/>
              <w:bottom w:val="nil"/>
            </w:tcBorders>
            <w:noWrap w:val="0"/>
            <w:vAlign w:val="top"/>
          </w:tcPr>
          <w:p>
            <w:pPr>
              <w:widowControl/>
              <w:ind w:firstLine="200" w:firstLineChars="100"/>
              <w:jc w:val="left"/>
              <w:rPr>
                <w:rFonts w:ascii="宋体" w:hAnsi="宋体" w:cs="仿宋_GB2312"/>
                <w:kern w:val="0"/>
                <w:sz w:val="20"/>
                <w:szCs w:val="20"/>
              </w:rPr>
            </w:pPr>
            <w:r>
              <w:rPr>
                <w:rFonts w:hint="eastAsia" w:ascii="宋体" w:hAnsi="宋体" w:cs="仿宋_GB2312"/>
                <w:kern w:val="0"/>
                <w:sz w:val="20"/>
                <w:szCs w:val="20"/>
              </w:rPr>
              <w:t>体育场地设施工程施工和安装</w:t>
            </w:r>
          </w:p>
        </w:tc>
        <w:tc>
          <w:tcPr>
            <w:tcW w:w="3108" w:type="dxa"/>
            <w:tcBorders>
              <w:top w:val="nil"/>
              <w:bottom w:val="nil"/>
            </w:tcBorders>
            <w:noWrap w:val="0"/>
            <w:vAlign w:val="top"/>
          </w:tcPr>
          <w:p>
            <w:pPr>
              <w:widowControl/>
              <w:rPr>
                <w:rFonts w:ascii="宋体" w:hAnsi="宋体"/>
                <w:kern w:val="0"/>
                <w:sz w:val="20"/>
                <w:szCs w:val="20"/>
              </w:rPr>
            </w:pPr>
          </w:p>
        </w:tc>
        <w:tc>
          <w:tcPr>
            <w:tcW w:w="2704" w:type="dxa"/>
            <w:tcBorders>
              <w:top w:val="nil"/>
              <w:bottom w:val="nil"/>
            </w:tcBorders>
            <w:noWrap w:val="0"/>
            <w:tcMar>
              <w:left w:w="284" w:type="dxa"/>
            </w:tcMar>
            <w:vAlign w:val="top"/>
          </w:tcPr>
          <w:p>
            <w:pPr>
              <w:widowControl/>
              <w:rPr>
                <w:rFonts w:ascii="宋体" w:hAnsi="宋体" w:cs="仿宋_GB2312"/>
                <w:kern w:val="0"/>
                <w:sz w:val="20"/>
                <w:szCs w:val="20"/>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58"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p>
        </w:tc>
        <w:tc>
          <w:tcPr>
            <w:tcW w:w="709" w:type="dxa"/>
            <w:tcBorders>
              <w:top w:val="nil"/>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1121</w:t>
            </w:r>
          </w:p>
        </w:tc>
        <w:tc>
          <w:tcPr>
            <w:tcW w:w="2693" w:type="dxa"/>
            <w:tcBorders>
              <w:top w:val="nil"/>
              <w:bottom w:val="nil"/>
            </w:tcBorders>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足球场地设施工程施工</w:t>
            </w:r>
          </w:p>
        </w:tc>
        <w:tc>
          <w:tcPr>
            <w:tcW w:w="3108" w:type="dxa"/>
            <w:tcBorders>
              <w:top w:val="nil"/>
              <w:bottom w:val="nil"/>
            </w:tcBorders>
            <w:noWrap w:val="0"/>
            <w:vAlign w:val="top"/>
          </w:tcPr>
          <w:p>
            <w:pPr>
              <w:widowControl/>
              <w:rPr>
                <w:rFonts w:ascii="宋体" w:hAnsi="宋体"/>
                <w:kern w:val="0"/>
                <w:sz w:val="20"/>
                <w:szCs w:val="20"/>
              </w:rPr>
            </w:pPr>
            <w:r>
              <w:rPr>
                <w:rFonts w:hint="eastAsia" w:ascii="宋体" w:hAnsi="宋体"/>
                <w:kern w:val="0"/>
                <w:sz w:val="20"/>
                <w:szCs w:val="20"/>
              </w:rPr>
              <w:t xml:space="preserve">  指足球场地设施工程施工</w:t>
            </w:r>
          </w:p>
        </w:tc>
        <w:tc>
          <w:tcPr>
            <w:tcW w:w="2704" w:type="dxa"/>
            <w:tcBorders>
              <w:top w:val="nil"/>
              <w:bottom w:val="nil"/>
            </w:tcBorders>
            <w:noWrap w:val="0"/>
            <w:tcMar>
              <w:left w:w="284" w:type="dxa"/>
            </w:tcMar>
            <w:vAlign w:val="top"/>
          </w:tcPr>
          <w:p>
            <w:pPr>
              <w:widowControl/>
              <w:ind w:left="600" w:hanging="600" w:hangingChars="300"/>
              <w:jc w:val="left"/>
              <w:rPr>
                <w:rFonts w:ascii="宋体" w:hAnsi="宋体"/>
                <w:color w:val="000000"/>
                <w:kern w:val="0"/>
                <w:sz w:val="20"/>
                <w:szCs w:val="20"/>
              </w:rPr>
            </w:pPr>
            <w:r>
              <w:rPr>
                <w:rFonts w:hint="eastAsia" w:ascii="宋体" w:hAnsi="宋体"/>
                <w:color w:val="000000"/>
                <w:sz w:val="20"/>
                <w:szCs w:val="20"/>
              </w:rPr>
              <w:t>4892</w:t>
            </w:r>
            <w:r>
              <w:rPr>
                <w:rFonts w:ascii="宋体" w:hAnsi="宋体"/>
                <w:color w:val="000000"/>
                <w:sz w:val="20"/>
                <w:szCs w:val="20"/>
              </w:rPr>
              <w:t>*</w:t>
            </w:r>
            <w:r>
              <w:rPr>
                <w:rFonts w:hint="eastAsia" w:ascii="宋体" w:hAnsi="宋体"/>
                <w:color w:val="000000"/>
                <w:sz w:val="20"/>
                <w:szCs w:val="20"/>
              </w:rPr>
              <w:t xml:space="preserve"> 体育场地设施工程施工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58"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p>
        </w:tc>
        <w:tc>
          <w:tcPr>
            <w:tcW w:w="709" w:type="dxa"/>
            <w:tcBorders>
              <w:top w:val="nil"/>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1122</w:t>
            </w:r>
          </w:p>
        </w:tc>
        <w:tc>
          <w:tcPr>
            <w:tcW w:w="2693" w:type="dxa"/>
            <w:tcBorders>
              <w:top w:val="nil"/>
              <w:bottom w:val="nil"/>
            </w:tcBorders>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冰雪场地设施工程施工</w:t>
            </w:r>
          </w:p>
        </w:tc>
        <w:tc>
          <w:tcPr>
            <w:tcW w:w="3108" w:type="dxa"/>
            <w:tcBorders>
              <w:top w:val="nil"/>
              <w:bottom w:val="nil"/>
            </w:tcBorders>
            <w:noWrap w:val="0"/>
            <w:vAlign w:val="top"/>
          </w:tcPr>
          <w:p>
            <w:pPr>
              <w:widowControl/>
              <w:rPr>
                <w:rFonts w:ascii="宋体" w:hAnsi="宋体"/>
                <w:kern w:val="0"/>
                <w:sz w:val="20"/>
                <w:szCs w:val="20"/>
              </w:rPr>
            </w:pPr>
            <w:r>
              <w:rPr>
                <w:rFonts w:hint="eastAsia" w:ascii="宋体" w:hAnsi="宋体"/>
                <w:kern w:val="0"/>
                <w:sz w:val="20"/>
                <w:szCs w:val="20"/>
              </w:rPr>
              <w:t xml:space="preserve">  指</w:t>
            </w:r>
            <w:r>
              <w:rPr>
                <w:rFonts w:hint="eastAsia" w:ascii="宋体" w:hAnsi="宋体" w:cs="仿宋_GB2312"/>
                <w:kern w:val="0"/>
                <w:sz w:val="20"/>
                <w:szCs w:val="20"/>
              </w:rPr>
              <w:t>冰</w:t>
            </w:r>
            <w:r>
              <w:rPr>
                <w:rFonts w:hint="eastAsia" w:ascii="宋体" w:hAnsi="宋体"/>
                <w:kern w:val="0"/>
                <w:sz w:val="20"/>
                <w:szCs w:val="20"/>
              </w:rPr>
              <w:t>雪场地设施工程施工</w:t>
            </w:r>
          </w:p>
        </w:tc>
        <w:tc>
          <w:tcPr>
            <w:tcW w:w="2704" w:type="dxa"/>
            <w:tcBorders>
              <w:top w:val="nil"/>
              <w:bottom w:val="nil"/>
            </w:tcBorders>
            <w:noWrap w:val="0"/>
            <w:tcMar>
              <w:left w:w="284" w:type="dxa"/>
            </w:tcMar>
            <w:vAlign w:val="top"/>
          </w:tcPr>
          <w:p>
            <w:pPr>
              <w:widowControl/>
              <w:ind w:left="600" w:hanging="600" w:hangingChars="300"/>
              <w:jc w:val="left"/>
              <w:rPr>
                <w:rFonts w:ascii="宋体" w:hAnsi="宋体" w:cs="仿宋_GB2312"/>
                <w:kern w:val="0"/>
                <w:sz w:val="20"/>
                <w:szCs w:val="20"/>
              </w:rPr>
            </w:pPr>
            <w:r>
              <w:rPr>
                <w:rFonts w:hint="eastAsia" w:ascii="宋体" w:hAnsi="宋体"/>
                <w:color w:val="000000"/>
                <w:sz w:val="20"/>
                <w:szCs w:val="20"/>
              </w:rPr>
              <w:t>4892</w:t>
            </w:r>
            <w:r>
              <w:rPr>
                <w:rFonts w:ascii="宋体" w:hAnsi="宋体"/>
                <w:color w:val="000000"/>
                <w:sz w:val="20"/>
                <w:szCs w:val="20"/>
              </w:rPr>
              <w:t>*</w:t>
            </w:r>
            <w:r>
              <w:rPr>
                <w:rFonts w:hint="eastAsia" w:ascii="宋体" w:hAnsi="宋体"/>
                <w:color w:val="000000"/>
                <w:sz w:val="20"/>
                <w:szCs w:val="20"/>
              </w:rPr>
              <w:t xml:space="preserve"> 体育场地设施工程施工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58" w:hRule="atLeast"/>
        </w:trPr>
        <w:tc>
          <w:tcPr>
            <w:tcW w:w="680" w:type="dxa"/>
            <w:tcBorders>
              <w:top w:val="nil"/>
              <w:bottom w:val="nil"/>
            </w:tcBorders>
            <w:noWrap w:val="0"/>
            <w:vAlign w:val="top"/>
          </w:tcPr>
          <w:p>
            <w:pPr>
              <w:widowControl/>
              <w:jc w:val="center"/>
              <w:rPr>
                <w:rFonts w:ascii="宋体" w:hAnsi="宋体" w:cs="仿宋_GB2312"/>
                <w:kern w:val="0"/>
                <w:sz w:val="20"/>
                <w:szCs w:val="20"/>
              </w:rPr>
            </w:pPr>
          </w:p>
        </w:tc>
        <w:tc>
          <w:tcPr>
            <w:tcW w:w="738" w:type="dxa"/>
            <w:tcBorders>
              <w:top w:val="nil"/>
              <w:bottom w:val="nil"/>
            </w:tcBorders>
            <w:noWrap w:val="0"/>
            <w:vAlign w:val="top"/>
          </w:tcPr>
          <w:p>
            <w:pPr>
              <w:widowControl/>
              <w:jc w:val="center"/>
              <w:rPr>
                <w:rFonts w:ascii="宋体" w:hAnsi="宋体" w:cs="仿宋_GB2312"/>
                <w:kern w:val="0"/>
                <w:sz w:val="20"/>
                <w:szCs w:val="20"/>
              </w:rPr>
            </w:pPr>
          </w:p>
        </w:tc>
        <w:tc>
          <w:tcPr>
            <w:tcW w:w="709" w:type="dxa"/>
            <w:tcBorders>
              <w:top w:val="nil"/>
              <w:bottom w:val="nil"/>
            </w:tcBorders>
            <w:noWrap w:val="0"/>
            <w:vAlign w:val="top"/>
          </w:tcPr>
          <w:p>
            <w:pPr>
              <w:widowControl/>
              <w:jc w:val="center"/>
              <w:rPr>
                <w:rFonts w:ascii="宋体" w:hAnsi="宋体" w:cs="仿宋_GB2312"/>
                <w:kern w:val="0"/>
                <w:sz w:val="20"/>
                <w:szCs w:val="20"/>
              </w:rPr>
            </w:pPr>
            <w:r>
              <w:rPr>
                <w:rFonts w:hint="eastAsia" w:ascii="宋体" w:hAnsi="宋体" w:cs="仿宋_GB2312"/>
                <w:kern w:val="0"/>
                <w:sz w:val="20"/>
                <w:szCs w:val="20"/>
              </w:rPr>
              <w:t>1123</w:t>
            </w:r>
          </w:p>
        </w:tc>
        <w:tc>
          <w:tcPr>
            <w:tcW w:w="2693" w:type="dxa"/>
            <w:tcBorders>
              <w:top w:val="nil"/>
              <w:bottom w:val="nil"/>
            </w:tcBorders>
            <w:noWrap w:val="0"/>
            <w:vAlign w:val="top"/>
          </w:tcPr>
          <w:p>
            <w:pPr>
              <w:widowControl/>
              <w:jc w:val="left"/>
              <w:rPr>
                <w:rFonts w:ascii="宋体" w:hAnsi="宋体" w:cs="仿宋_GB2312"/>
                <w:kern w:val="0"/>
                <w:sz w:val="20"/>
                <w:szCs w:val="20"/>
              </w:rPr>
            </w:pPr>
            <w:r>
              <w:rPr>
                <w:rFonts w:hint="eastAsia" w:ascii="宋体" w:hAnsi="宋体" w:cs="仿宋_GB2312"/>
                <w:kern w:val="0"/>
                <w:sz w:val="20"/>
                <w:szCs w:val="20"/>
              </w:rPr>
              <w:t xml:space="preserve">    其他体育场地设施工程施工</w:t>
            </w:r>
          </w:p>
        </w:tc>
        <w:tc>
          <w:tcPr>
            <w:tcW w:w="3108" w:type="dxa"/>
            <w:tcBorders>
              <w:top w:val="nil"/>
              <w:bottom w:val="nil"/>
            </w:tcBorders>
            <w:noWrap w:val="0"/>
            <w:vAlign w:val="top"/>
          </w:tcPr>
          <w:p>
            <w:pPr>
              <w:widowControl/>
              <w:rPr>
                <w:rFonts w:ascii="宋体" w:hAnsi="宋体"/>
                <w:kern w:val="0"/>
                <w:sz w:val="20"/>
                <w:szCs w:val="20"/>
              </w:rPr>
            </w:pPr>
            <w:r>
              <w:rPr>
                <w:rFonts w:hint="eastAsia" w:ascii="宋体" w:hAnsi="宋体"/>
                <w:kern w:val="0"/>
                <w:sz w:val="20"/>
                <w:szCs w:val="20"/>
              </w:rPr>
              <w:t xml:space="preserve">  指除足球场、</w:t>
            </w:r>
            <w:r>
              <w:rPr>
                <w:rFonts w:hint="eastAsia" w:ascii="宋体" w:hAnsi="宋体" w:cs="仿宋_GB2312"/>
                <w:kern w:val="0"/>
                <w:sz w:val="20"/>
                <w:szCs w:val="20"/>
              </w:rPr>
              <w:t>冰</w:t>
            </w:r>
            <w:r>
              <w:rPr>
                <w:rFonts w:hint="eastAsia" w:ascii="宋体" w:hAnsi="宋体"/>
                <w:kern w:val="0"/>
                <w:sz w:val="20"/>
                <w:szCs w:val="20"/>
              </w:rPr>
              <w:t>雪场之外的其他体育场地设施工程施工</w:t>
            </w:r>
          </w:p>
        </w:tc>
        <w:tc>
          <w:tcPr>
            <w:tcW w:w="2704" w:type="dxa"/>
            <w:tcBorders>
              <w:top w:val="nil"/>
              <w:bottom w:val="nil"/>
            </w:tcBorders>
            <w:noWrap w:val="0"/>
            <w:tcMar>
              <w:left w:w="284" w:type="dxa"/>
            </w:tcMar>
            <w:vAlign w:val="top"/>
          </w:tcPr>
          <w:p>
            <w:pPr>
              <w:widowControl/>
              <w:ind w:left="600" w:hanging="600" w:hangingChars="300"/>
              <w:jc w:val="left"/>
              <w:rPr>
                <w:rFonts w:ascii="宋体" w:hAnsi="宋体" w:cs="仿宋_GB2312"/>
                <w:kern w:val="0"/>
                <w:sz w:val="20"/>
                <w:szCs w:val="20"/>
              </w:rPr>
            </w:pPr>
            <w:r>
              <w:rPr>
                <w:rFonts w:hint="eastAsia" w:ascii="宋体" w:hAnsi="宋体"/>
                <w:color w:val="000000"/>
                <w:sz w:val="20"/>
                <w:szCs w:val="20"/>
              </w:rPr>
              <w:t>4892</w:t>
            </w:r>
            <w:r>
              <w:rPr>
                <w:rFonts w:ascii="宋体" w:hAnsi="宋体"/>
                <w:color w:val="000000"/>
                <w:sz w:val="20"/>
                <w:szCs w:val="20"/>
              </w:rPr>
              <w:t>*</w:t>
            </w:r>
            <w:r>
              <w:rPr>
                <w:rFonts w:hint="eastAsia" w:ascii="宋体" w:hAnsi="宋体"/>
                <w:color w:val="000000"/>
                <w:sz w:val="20"/>
                <w:szCs w:val="20"/>
              </w:rPr>
              <w:t xml:space="preserve"> 体育场地设施工程施工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trHeight w:val="342" w:hRule="atLeast"/>
        </w:trPr>
        <w:tc>
          <w:tcPr>
            <w:tcW w:w="680" w:type="dxa"/>
            <w:tcBorders>
              <w:top w:val="nil"/>
              <w:bottom w:val="single" w:color="auto" w:sz="6" w:space="0"/>
            </w:tcBorders>
            <w:noWrap w:val="0"/>
            <w:vAlign w:val="top"/>
          </w:tcPr>
          <w:p>
            <w:pPr>
              <w:widowControl/>
              <w:jc w:val="center"/>
              <w:rPr>
                <w:rFonts w:ascii="宋体" w:hAnsi="宋体"/>
                <w:kern w:val="0"/>
                <w:sz w:val="20"/>
                <w:szCs w:val="20"/>
              </w:rPr>
            </w:pPr>
            <w:r>
              <w:rPr>
                <w:rFonts w:hint="eastAsia" w:ascii="宋体" w:hAnsi="宋体" w:cs="仿宋_GB2312"/>
                <w:kern w:val="0"/>
                <w:sz w:val="20"/>
                <w:szCs w:val="20"/>
              </w:rPr>
              <w:t>　</w:t>
            </w:r>
          </w:p>
        </w:tc>
        <w:tc>
          <w:tcPr>
            <w:tcW w:w="738" w:type="dxa"/>
            <w:tcBorders>
              <w:top w:val="nil"/>
              <w:bottom w:val="single" w:color="auto" w:sz="6" w:space="0"/>
            </w:tcBorders>
            <w:noWrap w:val="0"/>
            <w:vAlign w:val="top"/>
          </w:tcPr>
          <w:p>
            <w:pPr>
              <w:widowControl/>
              <w:jc w:val="center"/>
              <w:rPr>
                <w:rFonts w:ascii="宋体" w:hAnsi="宋体" w:cs="仿宋_GB2312"/>
                <w:kern w:val="0"/>
                <w:sz w:val="20"/>
                <w:szCs w:val="20"/>
              </w:rPr>
            </w:pPr>
          </w:p>
        </w:tc>
        <w:tc>
          <w:tcPr>
            <w:tcW w:w="709" w:type="dxa"/>
            <w:tcBorders>
              <w:top w:val="nil"/>
              <w:bottom w:val="single" w:color="auto" w:sz="6" w:space="0"/>
            </w:tcBorders>
            <w:noWrap w:val="0"/>
            <w:vAlign w:val="top"/>
          </w:tcPr>
          <w:p>
            <w:pPr>
              <w:widowControl/>
              <w:jc w:val="center"/>
              <w:rPr>
                <w:rFonts w:ascii="宋体" w:hAnsi="宋体" w:cs="仿宋_GB2312"/>
                <w:kern w:val="0"/>
                <w:sz w:val="20"/>
                <w:szCs w:val="20"/>
              </w:rPr>
            </w:pPr>
            <w:r>
              <w:rPr>
                <w:rFonts w:ascii="宋体" w:hAnsi="宋体" w:cs="仿宋_GB2312"/>
                <w:kern w:val="0"/>
                <w:sz w:val="20"/>
                <w:szCs w:val="20"/>
              </w:rPr>
              <w:t>11</w:t>
            </w:r>
            <w:r>
              <w:rPr>
                <w:rFonts w:hint="eastAsia" w:ascii="宋体" w:hAnsi="宋体" w:cs="仿宋_GB2312"/>
                <w:kern w:val="0"/>
                <w:sz w:val="20"/>
                <w:szCs w:val="20"/>
              </w:rPr>
              <w:t>24</w:t>
            </w:r>
          </w:p>
        </w:tc>
        <w:tc>
          <w:tcPr>
            <w:tcW w:w="2693" w:type="dxa"/>
            <w:tcBorders>
              <w:top w:val="nil"/>
              <w:bottom w:val="single" w:color="auto" w:sz="6" w:space="0"/>
            </w:tcBorders>
            <w:noWrap w:val="0"/>
            <w:vAlign w:val="top"/>
          </w:tcPr>
          <w:p>
            <w:pPr>
              <w:widowControl/>
              <w:jc w:val="left"/>
              <w:rPr>
                <w:rFonts w:ascii="宋体" w:hAnsi="宋体"/>
                <w:kern w:val="0"/>
                <w:sz w:val="20"/>
                <w:szCs w:val="20"/>
              </w:rPr>
            </w:pPr>
            <w:r>
              <w:rPr>
                <w:rFonts w:hint="eastAsia" w:ascii="宋体" w:hAnsi="宋体" w:cs="仿宋_GB2312"/>
                <w:kern w:val="0"/>
                <w:sz w:val="20"/>
                <w:szCs w:val="20"/>
              </w:rPr>
              <w:t xml:space="preserve">    体育场地设施安装</w:t>
            </w:r>
          </w:p>
        </w:tc>
        <w:tc>
          <w:tcPr>
            <w:tcW w:w="3108" w:type="dxa"/>
            <w:tcBorders>
              <w:top w:val="nil"/>
              <w:bottom w:val="single" w:color="auto" w:sz="6" w:space="0"/>
            </w:tcBorders>
            <w:noWrap w:val="0"/>
            <w:vAlign w:val="top"/>
          </w:tcPr>
          <w:p>
            <w:pPr>
              <w:widowControl/>
              <w:rPr>
                <w:rFonts w:ascii="宋体" w:hAnsi="宋体"/>
                <w:kern w:val="0"/>
                <w:sz w:val="20"/>
                <w:szCs w:val="20"/>
              </w:rPr>
            </w:pPr>
          </w:p>
        </w:tc>
        <w:tc>
          <w:tcPr>
            <w:tcW w:w="2704" w:type="dxa"/>
            <w:tcBorders>
              <w:top w:val="nil"/>
              <w:bottom w:val="single" w:color="auto" w:sz="6" w:space="0"/>
            </w:tcBorders>
            <w:noWrap w:val="0"/>
            <w:tcMar>
              <w:left w:w="284" w:type="dxa"/>
            </w:tcMar>
            <w:vAlign w:val="top"/>
          </w:tcPr>
          <w:p>
            <w:pPr>
              <w:widowControl/>
              <w:rPr>
                <w:rFonts w:ascii="宋体" w:hAnsi="宋体"/>
                <w:color w:val="000000"/>
                <w:kern w:val="0"/>
                <w:sz w:val="20"/>
                <w:szCs w:val="20"/>
              </w:rPr>
            </w:pPr>
            <w:r>
              <w:rPr>
                <w:rFonts w:hint="eastAsia" w:ascii="宋体" w:hAnsi="宋体"/>
                <w:color w:val="000000"/>
                <w:sz w:val="20"/>
                <w:szCs w:val="20"/>
              </w:rPr>
              <w:t>4991  体育场地设施安装</w:t>
            </w:r>
          </w:p>
        </w:tc>
      </w:tr>
    </w:tbl>
    <w:p>
      <w:pPr>
        <w:rPr>
          <w:rFonts w:ascii="宋体" w:hAnsi="宋体"/>
          <w:color w:val="000000"/>
          <w:sz w:val="20"/>
          <w:szCs w:val="20"/>
        </w:rPr>
      </w:pPr>
    </w:p>
    <w:p>
      <w:pPr>
        <w:rPr>
          <w:rFonts w:hint="eastAsia" w:ascii="宋体" w:hAnsi="宋体"/>
          <w:color w:val="000000"/>
          <w:sz w:val="20"/>
          <w:szCs w:val="20"/>
        </w:rPr>
      </w:pPr>
    </w:p>
    <w:sectPr>
      <w:footerReference r:id="rId3" w:type="default"/>
      <w:footerReference r:id="rId4" w:type="even"/>
      <w:pgSz w:w="11906" w:h="16838"/>
      <w:pgMar w:top="1871" w:right="1588" w:bottom="1418" w:left="1588" w:header="851" w:footer="1191"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2010600030101010101"/>
    <w:charset w:val="86"/>
    <w:family w:val="auto"/>
    <w:pitch w:val="default"/>
    <w:sig w:usb0="A00002BF" w:usb1="38CF7CFA" w:usb2="00000016" w:usb3="00000000" w:csb0="0004000F" w:csb1="00000000"/>
  </w:font>
  <w:font w:name="Tahoma">
    <w:altName w:val="DejaVu Sans"/>
    <w:panose1 w:val="020B0604030504040204"/>
    <w:charset w:val="00"/>
    <w:family w:val="swiss"/>
    <w:pitch w:val="default"/>
    <w:sig w:usb0="E1002EFF" w:usb1="C000605B"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hint="eastAsia"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57"/>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hint="eastAsia"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A2"/>
    <w:rsid w:val="00615689"/>
    <w:rsid w:val="00815B54"/>
    <w:rsid w:val="00B4430E"/>
    <w:rsid w:val="00BE289C"/>
    <w:rsid w:val="00CD047A"/>
    <w:rsid w:val="7B9F81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eastAsia="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7">
    <w:name w:val="p0"/>
    <w:basedOn w:val="1"/>
    <w:qFormat/>
    <w:uiPriority w:val="0"/>
    <w:pPr>
      <w:widowControl/>
      <w:adjustRightInd w:val="0"/>
      <w:snapToGrid w:val="0"/>
      <w:spacing w:after="200"/>
      <w:jc w:val="left"/>
    </w:pPr>
    <w:rPr>
      <w:rFonts w:ascii="Tahoma" w:hAnsi="Tahoma" w:cs="Tahoma"/>
      <w:kern w:val="0"/>
      <w:sz w:val="22"/>
      <w:szCs w:val="22"/>
    </w:rPr>
  </w:style>
  <w:style w:type="character" w:customStyle="1" w:styleId="8">
    <w:name w:val="页眉 Char"/>
    <w:link w:val="3"/>
    <w:qFormat/>
    <w:uiPriority w:val="99"/>
    <w:rPr>
      <w:rFonts w:ascii="Calibri" w:hAnsi="Calibri" w:eastAsia="宋体" w:cs="Times New Roman"/>
      <w:kern w:val="2"/>
      <w:sz w:val="18"/>
      <w:szCs w:val="18"/>
    </w:rPr>
  </w:style>
  <w:style w:type="character" w:customStyle="1" w:styleId="9">
    <w:name w:val="页脚 Char"/>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11</Pages>
  <Words>1274</Words>
  <Characters>7264</Characters>
  <Lines>60</Lines>
  <Paragraphs>17</Paragraphs>
  <TotalTime>0</TotalTime>
  <ScaleCrop>false</ScaleCrop>
  <LinksUpToDate>false</LinksUpToDate>
  <CharactersWithSpaces>8521</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2019-07-16T17:03:00Z</dcterms:created>
  <dc:creator>Yang Yuhan</dc:creator>
  <cp:lastModifiedBy>qw</cp:lastModifiedBy>
  <cp:lastPrinted>2019-04-08T14:46:00Z</cp:lastPrinted>
  <dcterms:modified xsi:type="dcterms:W3CDTF">2023-12-27T17:05:08Z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E7B668EAD237B086C4E88B657F1E903E</vt:lpwstr>
  </property>
</Properties>
</file>