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720" w:lineRule="exact"/>
        <w:jc w:val="center"/>
        <w:textAlignment w:val="auto"/>
        <w:rPr>
          <w:rFonts w:hint="eastAsia" w:ascii="方正小标宋简体" w:hAnsi="宋体" w:eastAsia="方正小标宋简体" w:cs="Times New Roman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Times New Roman"/>
          <w:kern w:val="0"/>
          <w:sz w:val="44"/>
          <w:szCs w:val="44"/>
          <w:lang w:val="en-US" w:eastAsia="zh-CN"/>
        </w:rPr>
        <w:t>光明区2022年第二批科技金融贷款贴息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720" w:lineRule="exact"/>
        <w:jc w:val="center"/>
        <w:textAlignment w:val="auto"/>
        <w:rPr>
          <w:rFonts w:hint="eastAsia" w:ascii="方正小标宋简体" w:hAnsi="宋体" w:eastAsia="方正小标宋简体" w:cs="Times New Roman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kern w:val="0"/>
          <w:sz w:val="44"/>
          <w:szCs w:val="44"/>
          <w:lang w:val="en-US" w:eastAsia="zh-CN"/>
        </w:rPr>
        <w:t>资金补贴申报指南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  <w:t>一、政策依据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《光明区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支持科技型中小企业的科技金融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若干措施》（深光科创〔20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66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号）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《光明区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支持科技型中小企业的科技金融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若干措施操作规程》（深光科创〔20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号）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《光明区经济发展专项资金管理办法》（深光府规〔20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15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号）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  <w:t>二</w:t>
      </w:r>
      <w:r>
        <w:rPr>
          <w:rFonts w:hint="eastAsia" w:ascii="CESI黑体-GB2312" w:hAnsi="CESI黑体-GB2312" w:eastAsia="CESI黑体-GB2312" w:cs="CESI黑体-GB2312"/>
          <w:sz w:val="32"/>
          <w:szCs w:val="32"/>
        </w:rPr>
        <w:t>、</w:t>
      </w:r>
      <w:r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  <w:t>扶持方向及支持标准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支持光明区科技型中小企业（以下简称“企业”），在2020年12月1日至2021年12月31日期间向深圳市银行合法获得新增贷款，贷款期限一年以内（含），并于申请本次贷款贴息项目之日前结清本金与利息，按不超过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实际支付利息的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0%给予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贴息支持：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（一）科技孵化贷：企业2021年营业收入在3000万元（含）以下，2022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累计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可申报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科技孵化贷款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利息补贴的贷款最高额度为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00万元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累计可获得的科技孵化贷款利息补贴总额不超过50万元；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（二）科技成长贷：企业2021年营业收入在3000万元-2亿元（含）以下，2022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累计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可申报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科技成长贷款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利息补贴的贷款最高额度为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00万元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累计可获得的科技孵化贷款利息补贴总额不超过100万元；</w:t>
      </w:r>
    </w:p>
    <w:p>
      <w:pPr>
        <w:widowControl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（三）限人民币贷款，限企业名义贷款；</w:t>
      </w:r>
    </w:p>
    <w:p>
      <w:pPr>
        <w:widowControl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（四）申报主体同一事项符合光明区多项经发资金支持政策的，申报主体不得重复申请或者多头申请经发资金资助；</w:t>
      </w:r>
    </w:p>
    <w:p>
      <w:pPr>
        <w:widowControl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（五）</w:t>
      </w:r>
      <w:r>
        <w:rPr>
          <w:rFonts w:hint="eastAsia" w:ascii="仿宋_GB2312" w:hAnsi="仿宋_GB2312" w:eastAsia="仿宋_GB2312" w:cs="仿宋_GB2312"/>
          <w:bCs w:val="0"/>
          <w:color w:val="auto"/>
          <w:sz w:val="32"/>
          <w:szCs w:val="32"/>
          <w:highlight w:val="none"/>
        </w:rPr>
        <w:t>本项目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所涉资金资助不考虑地方财力贡献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widowControl/>
        <w:numPr>
          <w:ilvl w:val="0"/>
          <w:numId w:val="0"/>
        </w:numPr>
        <w:spacing w:line="560" w:lineRule="exact"/>
        <w:ind w:firstLine="640" w:firstLineChars="200"/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  <w:t>三、申报条件</w:t>
      </w:r>
    </w:p>
    <w:p>
      <w:pPr>
        <w:widowControl/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（一）申报主体在光明区科技金融服务平台注册登记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登记链接：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https://203.91.35.34:8443/login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申报主体依法依规办理登记注册手续和税务登记手续，在光明区从事经营活动；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申报主体有规范健全的财务管理制度，依法履行统计数据申报义务；</w:t>
      </w:r>
    </w:p>
    <w:p>
      <w:pPr>
        <w:pStyle w:val="4"/>
        <w:spacing w:line="560" w:lineRule="exact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（四）申报主体诚实守信、遵纪守法，不存在违反失信惩戒措施基础清单相关规定的情形。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  <w:t>四</w:t>
      </w:r>
      <w:r>
        <w:rPr>
          <w:rFonts w:hint="eastAsia" w:ascii="CESI黑体-GB2312" w:hAnsi="CESI黑体-GB2312" w:eastAsia="CESI黑体-GB2312" w:cs="CESI黑体-GB2312"/>
          <w:sz w:val="32"/>
          <w:szCs w:val="32"/>
        </w:rPr>
        <w:t>、</w:t>
      </w:r>
      <w:r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  <w:t>申报材料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登录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光明区科技金融服务平台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登录链接：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https://203.91.35.34:8443/login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在线填报申请表；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新版“三证合一”营业执照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未换领三证合一新版营业执照的，提交原旧版营业执照、组织机构代码证书、税务登记证书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法定代表人身份证复印件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，并在复印件上进行手写签字；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（四）含有防伪标识封面的2022年度经审计的财务报告；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贷款银行出具的日期在规定范围内的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借款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合同，相关放款、还款凭证和利息支付凭证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贷款银行开具的贷款结清证明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（详见附件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）办公场地为申报主体自有物业的，需提供不动产权证书；非申报主体自有物业的，需提供房屋租赁合同，合同有效期需覆盖贷款合同起始日至补贴申报日（涉及多份合同的需完整提供）；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由税务部门提供的企业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年度纳税证明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；</w:t>
      </w:r>
    </w:p>
    <w:p>
      <w:pPr>
        <w:widowControl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企业信用信息资料（在深圳信用网打印信用报告完整版）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（十）区科技创新局认为需要提供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的其他材料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（如国家高新技术企业证书、“专精特新”中小企业证书、“小巨人”企业证书等资质证明文件）；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十一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承诺书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（详见附件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"/>
        </w:rPr>
        <w:t>电子材料：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"/>
        </w:rPr>
        <w:t>以上第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" w:eastAsia="zh-CN"/>
        </w:rPr>
        <w:t>（二）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"/>
        </w:rPr>
        <w:t>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" w:eastAsia="zh-CN"/>
        </w:rPr>
        <w:t>（十）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"/>
        </w:rPr>
        <w:t>项材料均需加盖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" w:eastAsia="zh-CN"/>
        </w:rPr>
        <w:t>申报主体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"/>
        </w:rPr>
        <w:t>印章后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" w:eastAsia="zh-CN"/>
        </w:rPr>
        <w:t>按顺序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"/>
        </w:rPr>
        <w:t>上传PDF扫描件至光明区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" w:eastAsia="zh-CN"/>
        </w:rPr>
        <w:t>科技金融服务平台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"/>
        </w:rPr>
        <w:t>纸质材料：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"/>
        </w:rPr>
        <w:t>电子材料审核通过后，请登录光明区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" w:eastAsia="zh-CN"/>
        </w:rPr>
        <w:t>科技金融服务平台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" w:eastAsia="zh-CN"/>
        </w:rPr>
        <w:t>按顺序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"/>
        </w:rPr>
        <w:t>导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" w:eastAsia="zh-CN"/>
        </w:rPr>
        <w:t>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"/>
        </w:rPr>
        <w:t>带水印编号的所有材料，加盖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" w:eastAsia="zh-CN"/>
        </w:rPr>
        <w:t>申报主体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"/>
        </w:rPr>
        <w:t>印章，多页的需加盖骑缝印章，一式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" w:eastAsia="zh-CN"/>
        </w:rPr>
        <w:t>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"/>
        </w:rPr>
        <w:t>份，A4纸正反面打印，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" w:eastAsia="zh-CN"/>
        </w:rPr>
        <w:t>胶装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"/>
        </w:rPr>
        <w:t>成册。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注：第（十一）项承诺书一式两份，无需胶装，另交原件。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  <w:t>五、时限要求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科技创新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局每年安排1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2次集中受理企业申请（具体时间以发布的申报通知为准），资助计划下达1个月内受资助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主体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须办理资金拨付手续，逾期不办理者视为自动放弃。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CESI黑体-GB2312" w:hAnsi="CESI黑体-GB2312" w:eastAsia="CESI黑体-GB2312" w:cs="CESI黑体-GB2312"/>
          <w:sz w:val="32"/>
          <w:szCs w:val="32"/>
          <w:lang w:eastAsia="zh-CN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  <w:t>六</w:t>
      </w:r>
      <w:r>
        <w:rPr>
          <w:rFonts w:hint="eastAsia" w:ascii="CESI黑体-GB2312" w:hAnsi="CESI黑体-GB2312" w:eastAsia="CESI黑体-GB2312" w:cs="CESI黑体-GB2312"/>
          <w:sz w:val="32"/>
          <w:szCs w:val="32"/>
        </w:rPr>
        <w:t>、业务受理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（一）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  <w:t>光明区科技金融服务平台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电子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材料受理时间：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日至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上午9:30至下午5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:30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纸质材料受理时间：2024年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月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日至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月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日上午9:30至下午5:30（工作日）；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受理地点：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深圳市光明区光明街道牛山路公共服务平台5楼522室；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咨询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电话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0755-88211505。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eastAsia" w:ascii="CESI黑体-GB2312" w:hAnsi="CESI黑体-GB2312" w:eastAsia="CESI黑体-GB2312" w:cs="CESI黑体-GB2312"/>
          <w:sz w:val="32"/>
          <w:szCs w:val="32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  <w:t>七</w:t>
      </w:r>
      <w:r>
        <w:rPr>
          <w:rFonts w:hint="eastAsia" w:ascii="CESI黑体-GB2312" w:hAnsi="CESI黑体-GB2312" w:eastAsia="CESI黑体-GB2312" w:cs="CESI黑体-GB2312"/>
          <w:sz w:val="32"/>
          <w:szCs w:val="32"/>
        </w:rPr>
        <w:t>、申请受理机关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"/>
        </w:rPr>
        <w:t>深圳市光明区科技创新局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eastAsia" w:ascii="CESI黑体-GB2312" w:hAnsi="CESI黑体-GB2312" w:eastAsia="CESI黑体-GB2312" w:cs="CESI黑体-GB2312"/>
          <w:sz w:val="32"/>
          <w:szCs w:val="32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  <w:t>八</w:t>
      </w:r>
      <w:r>
        <w:rPr>
          <w:rFonts w:hint="eastAsia" w:ascii="CESI黑体-GB2312" w:hAnsi="CESI黑体-GB2312" w:eastAsia="CESI黑体-GB2312" w:cs="CESI黑体-GB2312"/>
          <w:sz w:val="32"/>
          <w:szCs w:val="32"/>
        </w:rPr>
        <w:t>、办理流程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"/>
        </w:rPr>
        <w:t>区科技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" w:eastAsia="zh-CN"/>
        </w:rPr>
        <w:t>创新局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"/>
        </w:rPr>
        <w:t>发布指南—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" w:eastAsia="zh-CN"/>
        </w:rPr>
        <w:t>符合条件的申报主体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"/>
        </w:rPr>
        <w:t>向区科技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" w:eastAsia="zh-CN"/>
        </w:rPr>
        <w:t>创新局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"/>
        </w:rPr>
        <w:t>提交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" w:eastAsia="zh-CN"/>
        </w:rPr>
        <w:t>申报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"/>
        </w:rPr>
        <w:t>材料—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" w:eastAsia="zh-CN"/>
        </w:rPr>
        <w:t>项目审定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"/>
        </w:rPr>
        <w:t>—征求相关部门意见—拟定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" w:eastAsia="zh-CN"/>
        </w:rPr>
        <w:t>资金支持方案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"/>
        </w:rPr>
        <w:t>—社会公示—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" w:eastAsia="zh-CN"/>
        </w:rPr>
        <w:t>下达项目资金计划—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"/>
        </w:rPr>
        <w:t>区科技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" w:eastAsia="zh-CN"/>
        </w:rPr>
        <w:t>创新局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"/>
        </w:rPr>
        <w:t>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" w:eastAsia="zh-CN"/>
        </w:rPr>
        <w:t>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"/>
        </w:rPr>
        <w:t>资金。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eastAsia" w:ascii="CESI黑体-GB2312" w:hAnsi="CESI黑体-GB2312" w:eastAsia="CESI黑体-GB2312" w:cs="CESI黑体-GB2312"/>
          <w:sz w:val="32"/>
          <w:szCs w:val="32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  <w:lang w:eastAsia="zh-CN"/>
        </w:rPr>
        <w:t>九</w:t>
      </w:r>
      <w:r>
        <w:rPr>
          <w:rFonts w:hint="eastAsia" w:ascii="CESI黑体-GB2312" w:hAnsi="CESI黑体-GB2312" w:eastAsia="CESI黑体-GB2312" w:cs="CESI黑体-GB2312"/>
          <w:sz w:val="32"/>
          <w:szCs w:val="32"/>
        </w:rPr>
        <w:t>、注意事项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" w:eastAsia="zh-CN"/>
        </w:rPr>
        <w:t>（一）申报主体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"/>
        </w:rPr>
        <w:t>对申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" w:eastAsia="zh-CN"/>
        </w:rPr>
        <w:t>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"/>
        </w:rPr>
        <w:t>材料的合法性、真实性、准确性和完整性负责。对抄袭剽窃或弄虚作假的，光明区科技创新局核实后将不予立项或撤销项目，并纳入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" w:eastAsia="zh-CN"/>
        </w:rPr>
        <w:t>黑名单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"/>
        </w:rPr>
        <w:t>，同时视情节轻重，依法依规追究相应责任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"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" w:eastAsia="zh-CN"/>
        </w:rPr>
        <w:t>（二）光明区科技创新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"/>
        </w:rPr>
        <w:t>局从未委托任何机构或个人代理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" w:eastAsia="zh-CN"/>
        </w:rPr>
        <w:t>光明区科技金融扶持项目的资金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"/>
        </w:rPr>
        <w:t>申报事宜，请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" w:eastAsia="zh-CN"/>
        </w:rPr>
        <w:t>申报主体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"/>
        </w:rPr>
        <w:t>自主申报项目。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" w:eastAsia="zh-CN"/>
        </w:rPr>
        <w:t>光明区科技创新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"/>
        </w:rPr>
        <w:t>局将严格按照有关标准和程序受理申请，不收取任何费用。如有任何机构或个人假借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" w:eastAsia="zh-CN"/>
        </w:rPr>
        <w:t>光明区科技创新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"/>
        </w:rPr>
        <w:t>局工作人员名义向企业收取费用的，请知情者向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" w:eastAsia="zh-CN"/>
        </w:rPr>
        <w:t>光明区科技创新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"/>
        </w:rPr>
        <w:t>局举报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" w:eastAsia="zh-CN"/>
        </w:rPr>
        <w:t>；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" w:eastAsia="zh-CN"/>
        </w:rPr>
        <w:t>（三）申报主体不得以同一事项重复申报或者多头申报区级专项资金资助，同一事项确因政策允许申报多项专项资金的，应当在申报材料中予以表明并注明原因。重复使用同一发票申报项目可视为重复申报。</w:t>
      </w:r>
    </w:p>
    <w:p>
      <w:pPr>
        <w:widowControl/>
        <w:numPr>
          <w:ilvl w:val="0"/>
          <w:numId w:val="0"/>
        </w:numPr>
        <w:spacing w:line="560" w:lineRule="exact"/>
        <w:ind w:firstLine="640" w:firstLineChars="200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</w:pPr>
    </w:p>
    <w:p>
      <w:pPr>
        <w:widowControl/>
        <w:numPr>
          <w:ilvl w:val="0"/>
          <w:numId w:val="0"/>
        </w:numPr>
        <w:spacing w:line="560" w:lineRule="exact"/>
        <w:ind w:firstLine="640" w:firstLineChars="200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bidi="ar-SA"/>
        </w:rPr>
        <w:t>附件：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  <w:t>1.贷款银行开具的贷款结清证明（模板）</w:t>
      </w:r>
    </w:p>
    <w:p>
      <w:pPr>
        <w:widowControl/>
        <w:numPr>
          <w:ilvl w:val="0"/>
          <w:numId w:val="0"/>
        </w:numPr>
        <w:spacing w:line="560" w:lineRule="exact"/>
        <w:ind w:firstLine="1600" w:firstLineChars="500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  <w:t>2.承诺书（模板）</w:t>
      </w:r>
    </w:p>
    <w:p>
      <w:pPr>
        <w:pStyle w:val="2"/>
        <w:spacing w:line="560" w:lineRule="exact"/>
        <w:ind w:left="0" w:firstLine="420" w:firstLineChars="200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YleiX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HorizontalSpacing w:val="148"/>
  <w:drawingGridVerticalSpacing w:val="317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CE"/>
    <w:rsid w:val="00034D76"/>
    <w:rsid w:val="00052B02"/>
    <w:rsid w:val="00091725"/>
    <w:rsid w:val="00094A40"/>
    <w:rsid w:val="000A5919"/>
    <w:rsid w:val="000B7DAC"/>
    <w:rsid w:val="000E009E"/>
    <w:rsid w:val="0013298C"/>
    <w:rsid w:val="0013390D"/>
    <w:rsid w:val="00153A88"/>
    <w:rsid w:val="00196DB8"/>
    <w:rsid w:val="001B08EE"/>
    <w:rsid w:val="001B3528"/>
    <w:rsid w:val="001C046C"/>
    <w:rsid w:val="001F184B"/>
    <w:rsid w:val="00203A92"/>
    <w:rsid w:val="00236F16"/>
    <w:rsid w:val="00296F41"/>
    <w:rsid w:val="002A18EE"/>
    <w:rsid w:val="002B5CE3"/>
    <w:rsid w:val="002F0AAE"/>
    <w:rsid w:val="00350B83"/>
    <w:rsid w:val="00352DCE"/>
    <w:rsid w:val="0038569B"/>
    <w:rsid w:val="003A5F9C"/>
    <w:rsid w:val="003C70A9"/>
    <w:rsid w:val="004343D9"/>
    <w:rsid w:val="004409BC"/>
    <w:rsid w:val="00447E3A"/>
    <w:rsid w:val="00453E43"/>
    <w:rsid w:val="00494037"/>
    <w:rsid w:val="004943F1"/>
    <w:rsid w:val="004A5A1B"/>
    <w:rsid w:val="004C3840"/>
    <w:rsid w:val="004C476C"/>
    <w:rsid w:val="004D1F6C"/>
    <w:rsid w:val="00514966"/>
    <w:rsid w:val="00540FDD"/>
    <w:rsid w:val="00543920"/>
    <w:rsid w:val="00563529"/>
    <w:rsid w:val="005941BD"/>
    <w:rsid w:val="005D2F68"/>
    <w:rsid w:val="005E50E2"/>
    <w:rsid w:val="00603A53"/>
    <w:rsid w:val="00620D6A"/>
    <w:rsid w:val="00635718"/>
    <w:rsid w:val="00660F8B"/>
    <w:rsid w:val="00670405"/>
    <w:rsid w:val="006776A9"/>
    <w:rsid w:val="00694FDD"/>
    <w:rsid w:val="006D74D7"/>
    <w:rsid w:val="006E13B5"/>
    <w:rsid w:val="006E7061"/>
    <w:rsid w:val="00717FFB"/>
    <w:rsid w:val="00720AA5"/>
    <w:rsid w:val="007420C3"/>
    <w:rsid w:val="007509BD"/>
    <w:rsid w:val="00752500"/>
    <w:rsid w:val="00756D8C"/>
    <w:rsid w:val="0077561E"/>
    <w:rsid w:val="00786D42"/>
    <w:rsid w:val="007A53FF"/>
    <w:rsid w:val="007C7727"/>
    <w:rsid w:val="007F3939"/>
    <w:rsid w:val="00802FED"/>
    <w:rsid w:val="0081175E"/>
    <w:rsid w:val="008409F0"/>
    <w:rsid w:val="00841D2E"/>
    <w:rsid w:val="00850B09"/>
    <w:rsid w:val="00852DBB"/>
    <w:rsid w:val="0087192E"/>
    <w:rsid w:val="00892350"/>
    <w:rsid w:val="008A5FE0"/>
    <w:rsid w:val="008C768C"/>
    <w:rsid w:val="008D18F5"/>
    <w:rsid w:val="008D5D3B"/>
    <w:rsid w:val="0091236F"/>
    <w:rsid w:val="00920DEB"/>
    <w:rsid w:val="009326AC"/>
    <w:rsid w:val="009525D2"/>
    <w:rsid w:val="0096352C"/>
    <w:rsid w:val="00967754"/>
    <w:rsid w:val="00997C46"/>
    <w:rsid w:val="009B5033"/>
    <w:rsid w:val="009E649E"/>
    <w:rsid w:val="00A55842"/>
    <w:rsid w:val="00A80412"/>
    <w:rsid w:val="00A96DFE"/>
    <w:rsid w:val="00AB4BB5"/>
    <w:rsid w:val="00AC6116"/>
    <w:rsid w:val="00AD0F6A"/>
    <w:rsid w:val="00AE7A05"/>
    <w:rsid w:val="00AF5330"/>
    <w:rsid w:val="00AF5773"/>
    <w:rsid w:val="00B01A43"/>
    <w:rsid w:val="00B02708"/>
    <w:rsid w:val="00B10741"/>
    <w:rsid w:val="00B5686C"/>
    <w:rsid w:val="00B57D93"/>
    <w:rsid w:val="00B82F12"/>
    <w:rsid w:val="00BF6877"/>
    <w:rsid w:val="00C67D4B"/>
    <w:rsid w:val="00C86990"/>
    <w:rsid w:val="00D01712"/>
    <w:rsid w:val="00D43D88"/>
    <w:rsid w:val="00D4666D"/>
    <w:rsid w:val="00D47560"/>
    <w:rsid w:val="00D67BF3"/>
    <w:rsid w:val="00D738E7"/>
    <w:rsid w:val="00DD4BCF"/>
    <w:rsid w:val="00DD56F4"/>
    <w:rsid w:val="00E328B0"/>
    <w:rsid w:val="00E72F05"/>
    <w:rsid w:val="00EB4AD6"/>
    <w:rsid w:val="00EE0EDA"/>
    <w:rsid w:val="00EF415B"/>
    <w:rsid w:val="00F01E4A"/>
    <w:rsid w:val="00F40B57"/>
    <w:rsid w:val="00F42075"/>
    <w:rsid w:val="00F62B75"/>
    <w:rsid w:val="00F8400C"/>
    <w:rsid w:val="00F938AE"/>
    <w:rsid w:val="026A2689"/>
    <w:rsid w:val="02886C7B"/>
    <w:rsid w:val="035D53EB"/>
    <w:rsid w:val="04510006"/>
    <w:rsid w:val="05BB11B5"/>
    <w:rsid w:val="05CD4220"/>
    <w:rsid w:val="065E1F37"/>
    <w:rsid w:val="06622B7C"/>
    <w:rsid w:val="06CB09FA"/>
    <w:rsid w:val="07462F7C"/>
    <w:rsid w:val="07FE208E"/>
    <w:rsid w:val="08407F1D"/>
    <w:rsid w:val="08A9580A"/>
    <w:rsid w:val="08C56630"/>
    <w:rsid w:val="0918471A"/>
    <w:rsid w:val="0B0B1C1E"/>
    <w:rsid w:val="0B9A2322"/>
    <w:rsid w:val="0BC32322"/>
    <w:rsid w:val="0C0A5A69"/>
    <w:rsid w:val="0DE80D0C"/>
    <w:rsid w:val="0E7F5FDD"/>
    <w:rsid w:val="0EE3728B"/>
    <w:rsid w:val="0F4F59FD"/>
    <w:rsid w:val="104452B4"/>
    <w:rsid w:val="109906E4"/>
    <w:rsid w:val="12BE5C93"/>
    <w:rsid w:val="13985BB6"/>
    <w:rsid w:val="13B60DBB"/>
    <w:rsid w:val="13B7215B"/>
    <w:rsid w:val="13E139C2"/>
    <w:rsid w:val="14BB5378"/>
    <w:rsid w:val="1571163D"/>
    <w:rsid w:val="157F597A"/>
    <w:rsid w:val="1616464D"/>
    <w:rsid w:val="16CF6256"/>
    <w:rsid w:val="17594179"/>
    <w:rsid w:val="178D29D3"/>
    <w:rsid w:val="17A019C3"/>
    <w:rsid w:val="19181ABD"/>
    <w:rsid w:val="1C796200"/>
    <w:rsid w:val="1D5D5E29"/>
    <w:rsid w:val="1DFB1E2C"/>
    <w:rsid w:val="1E285D2A"/>
    <w:rsid w:val="1E6A1E17"/>
    <w:rsid w:val="1EB03D21"/>
    <w:rsid w:val="1EF739BB"/>
    <w:rsid w:val="1F15293E"/>
    <w:rsid w:val="1F7566AC"/>
    <w:rsid w:val="202B67CA"/>
    <w:rsid w:val="203608E5"/>
    <w:rsid w:val="21031E2B"/>
    <w:rsid w:val="2193744B"/>
    <w:rsid w:val="21AF3058"/>
    <w:rsid w:val="24ED7FE2"/>
    <w:rsid w:val="25BC1F73"/>
    <w:rsid w:val="262F2FD5"/>
    <w:rsid w:val="26F34B33"/>
    <w:rsid w:val="271337E5"/>
    <w:rsid w:val="2895206D"/>
    <w:rsid w:val="28BF7501"/>
    <w:rsid w:val="28C54C63"/>
    <w:rsid w:val="2CDB38E3"/>
    <w:rsid w:val="2D4D15AD"/>
    <w:rsid w:val="2D662E5A"/>
    <w:rsid w:val="2D9E6059"/>
    <w:rsid w:val="311225D6"/>
    <w:rsid w:val="327A5E9A"/>
    <w:rsid w:val="327E6047"/>
    <w:rsid w:val="32E6D3FF"/>
    <w:rsid w:val="33434C60"/>
    <w:rsid w:val="3478CBC2"/>
    <w:rsid w:val="35915952"/>
    <w:rsid w:val="35A42560"/>
    <w:rsid w:val="35B01019"/>
    <w:rsid w:val="36450C79"/>
    <w:rsid w:val="36B26EED"/>
    <w:rsid w:val="3703019A"/>
    <w:rsid w:val="37560F20"/>
    <w:rsid w:val="37A618EF"/>
    <w:rsid w:val="37E4F63F"/>
    <w:rsid w:val="38355F5B"/>
    <w:rsid w:val="386B6A4F"/>
    <w:rsid w:val="38F1108A"/>
    <w:rsid w:val="3BBF5EBE"/>
    <w:rsid w:val="3D176916"/>
    <w:rsid w:val="3D8974ED"/>
    <w:rsid w:val="3DCE3913"/>
    <w:rsid w:val="3E2F24DF"/>
    <w:rsid w:val="3EB04C57"/>
    <w:rsid w:val="3EE325EA"/>
    <w:rsid w:val="3F137A0E"/>
    <w:rsid w:val="3FA63F1E"/>
    <w:rsid w:val="3FA7AEA9"/>
    <w:rsid w:val="41C86DDF"/>
    <w:rsid w:val="434562B9"/>
    <w:rsid w:val="43D439B5"/>
    <w:rsid w:val="44EF52E4"/>
    <w:rsid w:val="452F5644"/>
    <w:rsid w:val="455166AE"/>
    <w:rsid w:val="45BE74AE"/>
    <w:rsid w:val="472502E2"/>
    <w:rsid w:val="48023750"/>
    <w:rsid w:val="48326141"/>
    <w:rsid w:val="486A3011"/>
    <w:rsid w:val="488511C3"/>
    <w:rsid w:val="49A92311"/>
    <w:rsid w:val="4AC75B00"/>
    <w:rsid w:val="4BCF229A"/>
    <w:rsid w:val="4BF723F2"/>
    <w:rsid w:val="4C466545"/>
    <w:rsid w:val="4CD74A74"/>
    <w:rsid w:val="4CFA2ED7"/>
    <w:rsid w:val="4E367819"/>
    <w:rsid w:val="4EEF47E2"/>
    <w:rsid w:val="4F1D7766"/>
    <w:rsid w:val="4FFE641E"/>
    <w:rsid w:val="507647D4"/>
    <w:rsid w:val="508970AE"/>
    <w:rsid w:val="50E101CB"/>
    <w:rsid w:val="50F7511E"/>
    <w:rsid w:val="517F2B86"/>
    <w:rsid w:val="51947540"/>
    <w:rsid w:val="51E61E99"/>
    <w:rsid w:val="527A0C14"/>
    <w:rsid w:val="542C4DE6"/>
    <w:rsid w:val="54CD348A"/>
    <w:rsid w:val="56855548"/>
    <w:rsid w:val="56DE7471"/>
    <w:rsid w:val="56F8384A"/>
    <w:rsid w:val="57B57E95"/>
    <w:rsid w:val="5807721E"/>
    <w:rsid w:val="59C32C28"/>
    <w:rsid w:val="5A49280D"/>
    <w:rsid w:val="5ACE228C"/>
    <w:rsid w:val="5BFACA0E"/>
    <w:rsid w:val="5C6102AF"/>
    <w:rsid w:val="5C6E7E4B"/>
    <w:rsid w:val="5C81025F"/>
    <w:rsid w:val="5D1C026E"/>
    <w:rsid w:val="5D2E4FFD"/>
    <w:rsid w:val="5D740C84"/>
    <w:rsid w:val="5D7F5E3C"/>
    <w:rsid w:val="5DF04060"/>
    <w:rsid w:val="5E225401"/>
    <w:rsid w:val="5E280148"/>
    <w:rsid w:val="5E74494C"/>
    <w:rsid w:val="5E934294"/>
    <w:rsid w:val="5EB57154"/>
    <w:rsid w:val="5FBF640C"/>
    <w:rsid w:val="5FE796D1"/>
    <w:rsid w:val="602773EA"/>
    <w:rsid w:val="604726D4"/>
    <w:rsid w:val="60EF4884"/>
    <w:rsid w:val="625E2DBE"/>
    <w:rsid w:val="63297945"/>
    <w:rsid w:val="63346CCA"/>
    <w:rsid w:val="633C51D1"/>
    <w:rsid w:val="63D73A51"/>
    <w:rsid w:val="63DA0389"/>
    <w:rsid w:val="64AB6D5D"/>
    <w:rsid w:val="656A3886"/>
    <w:rsid w:val="65AA142B"/>
    <w:rsid w:val="6655028F"/>
    <w:rsid w:val="66CF2A00"/>
    <w:rsid w:val="672C3AA3"/>
    <w:rsid w:val="6898291B"/>
    <w:rsid w:val="68FA4389"/>
    <w:rsid w:val="6C8B390C"/>
    <w:rsid w:val="6DBD1DC2"/>
    <w:rsid w:val="6E7422D3"/>
    <w:rsid w:val="6F4478CE"/>
    <w:rsid w:val="6F5D448A"/>
    <w:rsid w:val="712F24F5"/>
    <w:rsid w:val="72056FAC"/>
    <w:rsid w:val="723F12A8"/>
    <w:rsid w:val="7259666F"/>
    <w:rsid w:val="7297310A"/>
    <w:rsid w:val="7337C255"/>
    <w:rsid w:val="734320B2"/>
    <w:rsid w:val="73B64560"/>
    <w:rsid w:val="73F68E77"/>
    <w:rsid w:val="74483C64"/>
    <w:rsid w:val="74F52E49"/>
    <w:rsid w:val="75327DE6"/>
    <w:rsid w:val="76B96924"/>
    <w:rsid w:val="77696720"/>
    <w:rsid w:val="778D7916"/>
    <w:rsid w:val="77B43FFD"/>
    <w:rsid w:val="782923A2"/>
    <w:rsid w:val="78571D52"/>
    <w:rsid w:val="78EB23CD"/>
    <w:rsid w:val="796E361D"/>
    <w:rsid w:val="79A66B7C"/>
    <w:rsid w:val="79BFA7F2"/>
    <w:rsid w:val="7BA1691D"/>
    <w:rsid w:val="7BB759F2"/>
    <w:rsid w:val="7BBB6F8D"/>
    <w:rsid w:val="7BEF943B"/>
    <w:rsid w:val="7CFFB394"/>
    <w:rsid w:val="7DFC956C"/>
    <w:rsid w:val="7DFFF505"/>
    <w:rsid w:val="7E1C5A30"/>
    <w:rsid w:val="7E5E698D"/>
    <w:rsid w:val="7F4A7872"/>
    <w:rsid w:val="7FB71CA2"/>
    <w:rsid w:val="7FBF86E0"/>
    <w:rsid w:val="7FCD763F"/>
    <w:rsid w:val="8FFB9CB8"/>
    <w:rsid w:val="A273CDFD"/>
    <w:rsid w:val="ADE9D7CD"/>
    <w:rsid w:val="BE5E50B4"/>
    <w:rsid w:val="D7FD8909"/>
    <w:rsid w:val="DDBF54AE"/>
    <w:rsid w:val="EFF5992B"/>
    <w:rsid w:val="F5FF75A0"/>
    <w:rsid w:val="FAEB209A"/>
    <w:rsid w:val="FB7D652A"/>
    <w:rsid w:val="FBEF6C66"/>
    <w:rsid w:val="FCF3F2A9"/>
    <w:rsid w:val="FF5A11D2"/>
    <w:rsid w:val="FF9F3DC8"/>
    <w:rsid w:val="FFFDACB6"/>
    <w:rsid w:val="FFFE90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ind w:left="118"/>
    </w:pPr>
    <w:rPr>
      <w:rFonts w:ascii="宋体" w:hAnsi="宋体" w:eastAsia="宋体"/>
      <w:lang w:val="zh-CN" w:bidi="zh-CN"/>
    </w:rPr>
  </w:style>
  <w:style w:type="paragraph" w:styleId="3">
    <w:name w:val="annotation text"/>
    <w:basedOn w:val="1"/>
    <w:qFormat/>
    <w:uiPriority w:val="0"/>
    <w:pPr>
      <w:jc w:val="left"/>
    </w:pPr>
    <w:rPr>
      <w:rFonts w:ascii="Calibri" w:hAnsi="Calibri" w:eastAsia="宋体" w:cs="Times New Roman"/>
      <w:szCs w:val="24"/>
    </w:rPr>
  </w:style>
  <w:style w:type="paragraph" w:styleId="4">
    <w:name w:val="Body Text Indent"/>
    <w:basedOn w:val="1"/>
    <w:qFormat/>
    <w:uiPriority w:val="0"/>
    <w:pPr>
      <w:spacing w:line="560" w:lineRule="exact"/>
      <w:ind w:firstLine="420" w:firstLineChars="200"/>
      <w:jc w:val="left"/>
    </w:pPr>
    <w:rPr>
      <w:rFonts w:ascii="宋体" w:hAnsi="宋体"/>
    </w:r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HTML Preformatted"/>
    <w:basedOn w:val="1"/>
    <w:qFormat/>
    <w:uiPriority w:val="99"/>
    <w:pPr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character" w:styleId="11">
    <w:name w:val="annotation reference"/>
    <w:qFormat/>
    <w:uiPriority w:val="0"/>
    <w:rPr>
      <w:sz w:val="21"/>
      <w:szCs w:val="21"/>
    </w:rPr>
  </w:style>
  <w:style w:type="character" w:customStyle="1" w:styleId="12">
    <w:name w:val="font31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13">
    <w:name w:val="font01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single"/>
    </w:rPr>
  </w:style>
  <w:style w:type="character" w:customStyle="1" w:styleId="14">
    <w:name w:val="批注框文本 Char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234</Words>
  <Characters>1337</Characters>
  <Lines>11</Lines>
  <Paragraphs>3</Paragraphs>
  <TotalTime>180</TotalTime>
  <ScaleCrop>false</ScaleCrop>
  <LinksUpToDate>false</LinksUpToDate>
  <CharactersWithSpaces>1568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2014-11-09T12:08:00Z</dcterms:created>
  <dc:creator>Administrator</dc:creator>
  <cp:lastModifiedBy>陈宏燕</cp:lastModifiedBy>
  <cp:lastPrinted>2024-02-05T10:17:00Z</cp:lastPrinted>
  <dcterms:modified xsi:type="dcterms:W3CDTF">2024-02-19T16:07:23Z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4417F94A711D7F83C5A18A6546EFBB15</vt:lpwstr>
  </property>
</Properties>
</file>