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highlight w:val="none"/>
        </w:rPr>
      </w:pPr>
      <w:r>
        <w:rPr>
          <w:rFonts w:hint="eastAsia" w:ascii="黑体" w:hAnsi="黑体" w:eastAsia="黑体"/>
          <w:sz w:val="32"/>
          <w:szCs w:val="32"/>
          <w:highlight w:val="none"/>
        </w:rPr>
        <w:t>附件</w:t>
      </w: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光明区2021年</w:t>
      </w:r>
      <w:r>
        <w:rPr>
          <w:rFonts w:hint="eastAsia" w:ascii="方正小标宋简体" w:hAnsi="方正小标宋简体" w:eastAsia="方正小标宋简体" w:cs="方正小标宋简体"/>
          <w:bCs/>
          <w:sz w:val="48"/>
          <w:szCs w:val="48"/>
          <w:highlight w:val="none"/>
          <w:lang w:eastAsia="zh-CN"/>
        </w:rPr>
        <w:t>新材料产业</w:t>
      </w:r>
      <w:r>
        <w:rPr>
          <w:rFonts w:hint="eastAsia" w:ascii="方正小标宋简体" w:hAnsi="方正小标宋简体" w:eastAsia="方正小标宋简体" w:cs="方正小标宋简体"/>
          <w:bCs/>
          <w:sz w:val="48"/>
          <w:szCs w:val="48"/>
          <w:highlight w:val="none"/>
        </w:rPr>
        <w:t>专利成果</w:t>
      </w:r>
    </w:p>
    <w:p>
      <w:pPr>
        <w:spacing w:line="560" w:lineRule="exact"/>
        <w:jc w:val="center"/>
        <w:rPr>
          <w:rFonts w:hint="eastAsia"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转化项目申报指南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center"/>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640"/>
        <w:jc w:val="both"/>
        <w:rPr>
          <w:rFonts w:hint="eastAsia" w:ascii="仿宋_GB2312" w:hAnsi="Times New Roman" w:eastAsia="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Times New Roman" w:eastAsia="仿宋_GB2312"/>
          <w:sz w:val="32"/>
          <w:szCs w:val="32"/>
          <w:highlight w:val="none"/>
        </w:rPr>
        <w:t>。</w:t>
      </w:r>
    </w:p>
    <w:p>
      <w:pPr>
        <w:pStyle w:val="2"/>
        <w:ind w:firstLine="0" w:firstLineChars="0"/>
        <w:jc w:val="both"/>
        <w:rPr>
          <w:rFonts w:hint="eastAsia" w:ascii="黑体" w:hAnsi="黑体" w:eastAsia="黑体" w:cstheme="minorBidi"/>
          <w:b w:val="0"/>
          <w:bCs w:val="0"/>
          <w:kern w:val="2"/>
          <w:sz w:val="32"/>
          <w:szCs w:val="22"/>
          <w:highlight w:val="none"/>
          <w:shd w:val="clear" w:color="auto" w:fill="auto"/>
        </w:rPr>
      </w:pPr>
      <w:r>
        <w:rPr>
          <w:rFonts w:hint="eastAsia" w:ascii="仿宋_GB2312" w:hAnsi="Times New Roman" w:eastAsia="仿宋_GB2312"/>
          <w:sz w:val="32"/>
          <w:szCs w:val="32"/>
          <w:highlight w:val="none"/>
          <w:lang w:val="en-US" w:eastAsia="zh-CN"/>
        </w:rPr>
        <w:t xml:space="preserve">    </w:t>
      </w:r>
      <w:r>
        <w:rPr>
          <w:rFonts w:hint="eastAsia" w:ascii="黑体" w:hAnsi="黑体" w:eastAsia="黑体" w:cstheme="minorBidi"/>
          <w:sz w:val="32"/>
          <w:szCs w:val="22"/>
          <w:highlight w:val="none"/>
          <w:lang w:val="en-US" w:eastAsia="zh-CN"/>
        </w:rPr>
        <w:t>二</w:t>
      </w:r>
      <w:r>
        <w:rPr>
          <w:rFonts w:hint="eastAsia" w:ascii="黑体" w:hAnsi="黑体" w:eastAsia="黑体" w:cstheme="minorBidi"/>
          <w:b w:val="0"/>
          <w:bCs w:val="0"/>
          <w:kern w:val="2"/>
          <w:sz w:val="32"/>
          <w:szCs w:val="22"/>
          <w:highlight w:val="none"/>
          <w:shd w:val="clear" w:color="auto" w:fill="auto"/>
        </w:rPr>
        <w:t>、扶持方向及支持标准</w:t>
      </w:r>
    </w:p>
    <w:p>
      <w:pPr>
        <w:pStyle w:val="2"/>
        <w:spacing w:line="560" w:lineRule="exact"/>
        <w:ind w:firstLine="640"/>
        <w:jc w:val="both"/>
        <w:rPr>
          <w:rFonts w:hint="eastAsia" w:ascii="仿宋_GB2312" w:hAnsi="Times New Roman" w:eastAsia="仿宋_GB2312"/>
          <w:sz w:val="32"/>
          <w:szCs w:val="32"/>
          <w:highlight w:val="none"/>
          <w:lang w:val="en"/>
        </w:rPr>
      </w:pPr>
      <w:r>
        <w:rPr>
          <w:rFonts w:hint="eastAsia" w:ascii="Times New Roman" w:hAnsi="Times New Roman" w:eastAsia="仿宋_GB2312"/>
          <w:color w:val="auto"/>
          <w:sz w:val="32"/>
          <w:szCs w:val="32"/>
          <w:highlight w:val="none"/>
          <w:lang w:val="en-US" w:eastAsia="zh-CN"/>
        </w:rPr>
        <w:t>对企业自有核心发明专利从授权之日起3年内，形成高新技术产品销售额高于（含）1000万元、不足2000万元的，一次性给予30万元奖励；形成高新技术产品销售额高于（含）2000万元的，给予一次性50万元奖励。每家企业每年最多申报2个产品</w:t>
      </w:r>
      <w:r>
        <w:rPr>
          <w:rFonts w:hint="eastAsia" w:eastAsia="仿宋_GB2312"/>
          <w:color w:val="auto"/>
          <w:sz w:val="32"/>
          <w:szCs w:val="32"/>
          <w:highlight w:val="none"/>
          <w:lang w:val="en-US" w:eastAsia="zh-CN"/>
        </w:rPr>
        <w:t>，同一产品只能申报1次</w:t>
      </w:r>
      <w:r>
        <w:rPr>
          <w:rFonts w:hint="eastAsia" w:ascii="Times New Roman" w:hAnsi="Times New Roman" w:eastAsia="仿宋_GB2312"/>
          <w:color w:val="auto"/>
          <w:sz w:val="32"/>
          <w:szCs w:val="32"/>
          <w:highlight w:val="none"/>
          <w:lang w:val="en-US" w:eastAsia="zh-CN"/>
        </w:rPr>
        <w:t>。</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spacing w:line="560" w:lineRule="exact"/>
        <w:ind w:firstLine="640" w:firstLineChars="200"/>
        <w:rPr>
          <w:rFonts w:hint="eastAsia"/>
          <w:highlight w:val="none"/>
        </w:rPr>
      </w:pPr>
      <w:r>
        <w:rPr>
          <w:rFonts w:hint="default" w:ascii="Times New Roman" w:hAnsi="Times New Roman" w:eastAsia="仿宋_GB2312" w:cs="Times New Roman"/>
          <w:b w:val="0"/>
          <w:kern w:val="2"/>
          <w:sz w:val="32"/>
          <w:szCs w:val="32"/>
          <w:highlight w:val="none"/>
          <w:lang w:eastAsia="zh-CN"/>
        </w:rPr>
        <w:t>申报单位应符合下列条件</w:t>
      </w:r>
      <w:r>
        <w:rPr>
          <w:rFonts w:hint="default" w:ascii="Times New Roman" w:hAnsi="Times New Roman" w:eastAsia="仿宋_GB2312" w:cs="Times New Roman"/>
          <w:b w:val="0"/>
          <w:kern w:val="2"/>
          <w:sz w:val="32"/>
          <w:szCs w:val="32"/>
          <w:highlight w:val="none"/>
          <w:lang w:val="en-US" w:eastAsia="zh-CN"/>
        </w:rPr>
        <w:t>:</w:t>
      </w:r>
    </w:p>
    <w:p>
      <w:pPr>
        <w:numPr>
          <w:ilvl w:val="0"/>
          <w:numId w:val="1"/>
        </w:numPr>
        <w:spacing w:line="560" w:lineRule="exact"/>
        <w:ind w:firstLine="640" w:firstLineChars="200"/>
        <w:rPr>
          <w:rFonts w:hint="eastAsia" w:eastAsia="仿宋_GB2312"/>
          <w:sz w:val="32"/>
          <w:szCs w:val="32"/>
          <w:highlight w:val="none"/>
          <w:lang w:eastAsia="zh-CN"/>
        </w:rPr>
      </w:pPr>
      <w:r>
        <w:rPr>
          <w:rFonts w:eastAsia="仿宋_GB2312"/>
          <w:sz w:val="32"/>
          <w:szCs w:val="32"/>
          <w:highlight w:val="none"/>
        </w:rPr>
        <w:t>注册登记地、纳税地和</w:t>
      </w:r>
      <w:bookmarkStart w:id="1" w:name="_GoBack"/>
      <w:bookmarkEnd w:id="1"/>
      <w:r>
        <w:rPr>
          <w:rFonts w:eastAsia="仿宋_GB2312"/>
          <w:sz w:val="32"/>
          <w:szCs w:val="32"/>
          <w:highlight w:val="none"/>
        </w:rPr>
        <w:t>统计地均在光明区，具有独立法人资格</w:t>
      </w:r>
      <w:r>
        <w:rPr>
          <w:rFonts w:hint="eastAsia" w:eastAsia="仿宋_GB2312"/>
          <w:sz w:val="32"/>
          <w:szCs w:val="32"/>
          <w:highlight w:val="none"/>
          <w:lang w:eastAsia="zh-CN"/>
        </w:rPr>
        <w:t>。</w:t>
      </w:r>
    </w:p>
    <w:p>
      <w:pPr>
        <w:pStyle w:val="2"/>
        <w:numPr>
          <w:ilvl w:val="-1"/>
          <w:numId w:val="0"/>
        </w:numPr>
        <w:spacing w:line="560" w:lineRule="exact"/>
        <w:ind w:firstLine="420" w:firstLineChars="200"/>
        <w:rPr>
          <w:rFonts w:hint="default" w:eastAsia="宋体"/>
          <w:highlight w:val="none"/>
          <w:lang w:val="en-US" w:eastAsia="zh-CN"/>
        </w:rPr>
      </w:pPr>
      <w:r>
        <w:rPr>
          <w:rFonts w:hint="eastAsia"/>
          <w:highlight w:val="none"/>
          <w:lang w:val="en-US" w:eastAsia="zh-CN"/>
        </w:rPr>
        <w:t xml:space="preserve">  </w:t>
      </w:r>
      <w:r>
        <w:rPr>
          <w:rFonts w:hint="default" w:ascii="Times New Roman" w:hAnsi="Times New Roman" w:eastAsia="仿宋_GB2312"/>
          <w:sz w:val="32"/>
          <w:szCs w:val="32"/>
          <w:highlight w:val="none"/>
          <w:lang w:val="en-US" w:eastAsia="zh-CN"/>
        </w:rPr>
        <w:t>（二）为从事优势材料、关键战略材料及前沿材料等领域研发、生产和服务的企业、事业单位、社会团体或民办非企业。</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三</w:t>
      </w:r>
      <w:r>
        <w:rPr>
          <w:rFonts w:eastAsia="仿宋_GB2312"/>
          <w:sz w:val="32"/>
          <w:szCs w:val="32"/>
          <w:highlight w:val="none"/>
        </w:rPr>
        <w:t>）履行统计数据申报义务，有规范健全的财务制度。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四</w:t>
      </w:r>
      <w:r>
        <w:rPr>
          <w:rFonts w:eastAsia="仿宋_GB2312"/>
          <w:sz w:val="32"/>
          <w:szCs w:val="32"/>
          <w:highlight w:val="none"/>
        </w:rPr>
        <w:t>）</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五</w:t>
      </w:r>
      <w:r>
        <w:rPr>
          <w:rFonts w:eastAsia="仿宋_GB2312"/>
          <w:sz w:val="32"/>
          <w:szCs w:val="32"/>
          <w:highlight w:val="none"/>
        </w:rPr>
        <w:t>）</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w:t>
      </w:r>
      <w:r>
        <w:rPr>
          <w:rFonts w:hint="eastAsia" w:eastAsia="仿宋_GB2312"/>
          <w:sz w:val="32"/>
          <w:szCs w:val="32"/>
          <w:highlight w:val="none"/>
          <w:lang w:eastAsia="zh-CN"/>
        </w:rPr>
        <w:t>申请</w:t>
      </w:r>
      <w:r>
        <w:rPr>
          <w:rFonts w:eastAsia="仿宋_GB2312"/>
          <w:sz w:val="32"/>
          <w:szCs w:val="32"/>
          <w:highlight w:val="none"/>
        </w:rPr>
        <w:t>资助时不在经营异常名录和严重违法失信企业名单之中（以深圳市公共信用中心数据为准）。</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六</w:t>
      </w:r>
      <w:r>
        <w:rPr>
          <w:rFonts w:eastAsia="仿宋_GB2312"/>
          <w:sz w:val="32"/>
          <w:szCs w:val="32"/>
          <w:highlight w:val="none"/>
        </w:rPr>
        <w:t>）申报的项目应符合国家、省、市、区产业政策和经济社会发展要求。</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七</w:t>
      </w:r>
      <w:r>
        <w:rPr>
          <w:rFonts w:eastAsia="仿宋_GB2312"/>
          <w:sz w:val="32"/>
          <w:szCs w:val="32"/>
          <w:highlight w:val="none"/>
        </w:rPr>
        <w:t>）所从事行业或开展的业务按照有关规定经有关部门核准、备案或取得相关资质的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s="Times New Roman"/>
          <w:sz w:val="32"/>
          <w:szCs w:val="32"/>
          <w:highlight w:val="none"/>
          <w:lang w:val="en-US" w:eastAsia="zh-CN"/>
        </w:rPr>
        <w:t>（八）</w:t>
      </w:r>
      <w:r>
        <w:rPr>
          <w:rFonts w:hint="default" w:ascii="Times New Roman" w:hAnsi="Times New Roman" w:eastAsia="仿宋_GB2312" w:cs="Times New Roman"/>
          <w:sz w:val="32"/>
          <w:szCs w:val="32"/>
          <w:highlight w:val="none"/>
          <w:lang w:val="en-US" w:eastAsia="zh-CN"/>
        </w:rPr>
        <w:t>申报单位</w:t>
      </w:r>
      <w:r>
        <w:rPr>
          <w:rFonts w:hint="eastAsia" w:ascii="Times New Roman" w:hAnsi="Times New Roman" w:eastAsia="仿宋_GB2312" w:cs="Times New Roman"/>
          <w:sz w:val="32"/>
          <w:szCs w:val="32"/>
          <w:highlight w:val="none"/>
          <w:lang w:val="en-US" w:eastAsia="zh-CN"/>
        </w:rPr>
        <w:t>自有</w:t>
      </w:r>
      <w:r>
        <w:rPr>
          <w:rFonts w:hint="eastAsia" w:ascii="Times New Roman" w:hAnsi="Times New Roman" w:eastAsia="仿宋_GB2312"/>
          <w:color w:val="auto"/>
          <w:sz w:val="32"/>
          <w:szCs w:val="32"/>
          <w:highlight w:val="none"/>
          <w:lang w:eastAsia="zh-CN"/>
        </w:rPr>
        <w:t>核心发明专利授权之日起未超过3年；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（九）核心发明专利已形成高新技术产品且销售额不少于1000万元。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eastAsia="zh-CN"/>
        </w:rPr>
        <w:t>（十）每个核心发明专利只能对应</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lang w:eastAsia="zh-CN"/>
        </w:rPr>
        <w:t>个产品，同一核心发明专利只能申报</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lang w:eastAsia="zh-CN"/>
        </w:rPr>
        <w:t>次，每家企业每年最多申报</w:t>
      </w:r>
      <w:r>
        <w:rPr>
          <w:rFonts w:hint="eastAsia" w:ascii="Times New Roman" w:hAnsi="Times New Roman" w:eastAsia="仿宋_GB2312"/>
          <w:color w:val="auto"/>
          <w:sz w:val="32"/>
          <w:szCs w:val="32"/>
          <w:highlight w:val="none"/>
          <w:lang w:val="en-US" w:eastAsia="zh-CN"/>
        </w:rPr>
        <w:t>2个产品。</w:t>
      </w:r>
    </w:p>
    <w:p>
      <w:pPr>
        <w:widowControl/>
        <w:spacing w:line="560" w:lineRule="exact"/>
        <w:ind w:left="0" w:leftChars="0" w:firstLine="640" w:firstLineChars="200"/>
        <w:jc w:val="left"/>
        <w:rPr>
          <w:rFonts w:hint="eastAsia" w:ascii="黑体" w:hAnsi="黑体" w:eastAsia="黑体" w:cstheme="minorBidi"/>
          <w:kern w:val="2"/>
          <w:sz w:val="32"/>
          <w:szCs w:val="32"/>
          <w:highlight w:val="none"/>
          <w:lang w:bidi="ar"/>
        </w:rPr>
      </w:pPr>
      <w:r>
        <w:rPr>
          <w:rFonts w:hint="eastAsia" w:ascii="黑体" w:hAnsi="黑体" w:eastAsia="黑体" w:cstheme="minorBidi"/>
          <w:kern w:val="2"/>
          <w:sz w:val="32"/>
          <w:szCs w:val="32"/>
          <w:highlight w:val="none"/>
          <w:lang w:eastAsia="zh-CN" w:bidi="ar"/>
        </w:rPr>
        <w:t>四、</w:t>
      </w:r>
      <w:r>
        <w:rPr>
          <w:rFonts w:hint="eastAsia" w:ascii="黑体" w:hAnsi="黑体" w:eastAsia="黑体" w:cstheme="minorBidi"/>
          <w:kern w:val="2"/>
          <w:sz w:val="32"/>
          <w:szCs w:val="32"/>
          <w:highlight w:val="none"/>
          <w:lang w:bidi="ar"/>
        </w:rPr>
        <w:t>申报材料</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登录深圳市光明区企业服务门</w:t>
      </w:r>
      <w:r>
        <w:rPr>
          <w:rFonts w:hint="eastAsia" w:ascii="仿宋_GB2312" w:eastAsia="仿宋_GB2312"/>
          <w:sz w:val="32"/>
          <w:szCs w:val="32"/>
          <w:highlight w:val="none"/>
          <w:lang w:eastAsia="zh-CN"/>
        </w:rPr>
        <w:t>户</w:t>
      </w:r>
      <w:r>
        <w:rPr>
          <w:rFonts w:hint="eastAsia" w:ascii="仿宋_GB2312" w:eastAsia="仿宋_GB2312"/>
          <w:sz w:val="32"/>
          <w:szCs w:val="32"/>
          <w:highlight w:val="none"/>
        </w:rPr>
        <w:t>（http://218.17.84.7:8191/#/home）在线填报申请表。</w:t>
      </w:r>
      <w:r>
        <w:rPr>
          <w:rFonts w:hint="eastAsia" w:ascii="仿宋_GB2312" w:eastAsia="仿宋_GB2312"/>
          <w:sz w:val="32"/>
          <w:szCs w:val="32"/>
          <w:highlight w:val="none"/>
          <w:lang w:val="en-US" w:eastAsia="zh-CN"/>
        </w:rPr>
        <w:t xml:space="preserve">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由税务部门提供的企业2020年度纳税证明。</w:t>
      </w:r>
    </w:p>
    <w:p>
      <w:pPr>
        <w:numPr>
          <w:ilvl w:val="-1"/>
          <w:numId w:val="0"/>
        </w:numPr>
        <w:spacing w:line="560" w:lineRule="exact"/>
        <w:ind w:firstLine="640" w:firstLineChars="200"/>
        <w:rPr>
          <w:rFonts w:hint="eastAsia" w:eastAsia="仿宋_GB2312" w:cs="Times New Roman"/>
          <w:sz w:val="32"/>
          <w:szCs w:val="32"/>
          <w:highlight w:val="none"/>
          <w:lang w:val="en-US" w:eastAsia="zh-CN"/>
        </w:rPr>
      </w:pPr>
      <w:r>
        <w:rPr>
          <w:rFonts w:hint="eastAsia" w:ascii="仿宋_GB2312" w:eastAsia="仿宋_GB2312"/>
          <w:sz w:val="32"/>
          <w:szCs w:val="32"/>
          <w:highlight w:val="none"/>
          <w:lang w:eastAsia="zh-CN"/>
        </w:rPr>
        <w:t>（六）</w:t>
      </w:r>
      <w:r>
        <w:rPr>
          <w:rFonts w:hint="eastAsia" w:eastAsia="仿宋_GB2312" w:cs="Times New Roman"/>
          <w:sz w:val="32"/>
          <w:szCs w:val="32"/>
          <w:highlight w:val="none"/>
          <w:lang w:val="en-US" w:eastAsia="zh-CN"/>
        </w:rPr>
        <w:t>有效发明专利证书、能说明该专利归属及授权使用的具有法律效力的证明文件。</w:t>
      </w:r>
    </w:p>
    <w:p>
      <w:pPr>
        <w:pStyle w:val="2"/>
        <w:numPr>
          <w:ilvl w:val="-1"/>
          <w:numId w:val="0"/>
        </w:numPr>
        <w:spacing w:line="560" w:lineRule="exact"/>
        <w:ind w:firstLine="640" w:firstLineChars="200"/>
        <w:jc w:val="both"/>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（七）国家知识产权局出具的当年缴纳年费的收据（复印件）。</w:t>
      </w:r>
    </w:p>
    <w:p>
      <w:pPr>
        <w:pStyle w:val="2"/>
        <w:numPr>
          <w:ilvl w:val="-1"/>
          <w:numId w:val="0"/>
        </w:num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（八）高新技术产品3年内销售额的专审报告及发票（复印件）。</w:t>
      </w:r>
    </w:p>
    <w:p>
      <w:pPr>
        <w:pStyle w:val="2"/>
        <w:numPr>
          <w:ilvl w:val="-1"/>
          <w:numId w:val="0"/>
        </w:num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（九）核心发明专利应用于相应产品的证明材料。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（十）</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eastAsia="zh-CN"/>
        </w:rPr>
        <w:t>（十一）</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11</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4月19日至4月20日仅可修改申请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申报</w:t>
      </w:r>
      <w:r>
        <w:rPr>
          <w:rFonts w:ascii="仿宋_GB2312" w:eastAsia="仿宋_GB2312"/>
          <w:sz w:val="32"/>
          <w:szCs w:val="32"/>
          <w:highlight w:val="none"/>
        </w:rPr>
        <w:t>单位对</w:t>
      </w:r>
      <w:r>
        <w:rPr>
          <w:rFonts w:hint="eastAsia" w:ascii="仿宋_GB2312" w:eastAsia="仿宋_GB2312"/>
          <w:sz w:val="32"/>
          <w:szCs w:val="32"/>
          <w:highlight w:val="none"/>
          <w:lang w:eastAsia="zh-CN"/>
        </w:rPr>
        <w:t>申报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w:t>
      </w:r>
      <w:r>
        <w:rPr>
          <w:rFonts w:hint="eastAsia" w:ascii="仿宋_GB2312" w:eastAsia="仿宋_GB2312"/>
          <w:sz w:val="32"/>
          <w:szCs w:val="32"/>
          <w:highlight w:val="none"/>
          <w:lang w:eastAsia="zh-CN"/>
        </w:rPr>
        <w:t>申报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640"/>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0" w:leftChars="0" w:firstLine="640" w:firstLineChars="2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p>
      <w:pPr>
        <w:spacing w:line="560" w:lineRule="exact"/>
        <w:ind w:left="638" w:leftChars="304" w:firstLine="420" w:firstLineChars="200"/>
        <w:rPr>
          <w:highlight w:val="none"/>
        </w:rPr>
      </w:pPr>
    </w:p>
    <w:sectPr>
      <w:footerReference r:id="rId3" w:type="default"/>
      <w:pgSz w:w="11906" w:h="16838"/>
      <w:pgMar w:top="1440" w:right="2126"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544E2"/>
    <w:multiLevelType w:val="singleLevel"/>
    <w:tmpl w:val="E9D544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B1460F"/>
    <w:rsid w:val="00CC0004"/>
    <w:rsid w:val="00E83555"/>
    <w:rsid w:val="00EC0D3B"/>
    <w:rsid w:val="00EC192A"/>
    <w:rsid w:val="00ED0B37"/>
    <w:rsid w:val="00F738EA"/>
    <w:rsid w:val="01076895"/>
    <w:rsid w:val="020F1F62"/>
    <w:rsid w:val="063B0A2B"/>
    <w:rsid w:val="063C1E61"/>
    <w:rsid w:val="074B4D73"/>
    <w:rsid w:val="08F30CA2"/>
    <w:rsid w:val="0CA45D05"/>
    <w:rsid w:val="0D2A2386"/>
    <w:rsid w:val="0DC1423C"/>
    <w:rsid w:val="107474C0"/>
    <w:rsid w:val="113B1FE1"/>
    <w:rsid w:val="11C34594"/>
    <w:rsid w:val="12341F0F"/>
    <w:rsid w:val="12827A22"/>
    <w:rsid w:val="12AE1725"/>
    <w:rsid w:val="13540DDF"/>
    <w:rsid w:val="13B87220"/>
    <w:rsid w:val="14055715"/>
    <w:rsid w:val="148D0798"/>
    <w:rsid w:val="14D04490"/>
    <w:rsid w:val="15341963"/>
    <w:rsid w:val="15863480"/>
    <w:rsid w:val="17080DAA"/>
    <w:rsid w:val="173D40E0"/>
    <w:rsid w:val="179426FE"/>
    <w:rsid w:val="19211FBD"/>
    <w:rsid w:val="1A006451"/>
    <w:rsid w:val="1BAE0016"/>
    <w:rsid w:val="1BF5DDD1"/>
    <w:rsid w:val="1C455667"/>
    <w:rsid w:val="1C8B3A63"/>
    <w:rsid w:val="1F493A40"/>
    <w:rsid w:val="1FB92907"/>
    <w:rsid w:val="20104874"/>
    <w:rsid w:val="21C72EFA"/>
    <w:rsid w:val="24FC6534"/>
    <w:rsid w:val="25730A1F"/>
    <w:rsid w:val="26D10F9D"/>
    <w:rsid w:val="26E26E57"/>
    <w:rsid w:val="2A13698B"/>
    <w:rsid w:val="2ADA40E3"/>
    <w:rsid w:val="2B5A5E5F"/>
    <w:rsid w:val="2BB7DF5A"/>
    <w:rsid w:val="2CA8319C"/>
    <w:rsid w:val="2EB24568"/>
    <w:rsid w:val="2FFFBB12"/>
    <w:rsid w:val="32D00668"/>
    <w:rsid w:val="33745FFF"/>
    <w:rsid w:val="337F9DCB"/>
    <w:rsid w:val="355D2F11"/>
    <w:rsid w:val="35872743"/>
    <w:rsid w:val="36653FD6"/>
    <w:rsid w:val="37B75925"/>
    <w:rsid w:val="37D6A630"/>
    <w:rsid w:val="3AE23156"/>
    <w:rsid w:val="3BB30A68"/>
    <w:rsid w:val="3BE52349"/>
    <w:rsid w:val="3C365FC2"/>
    <w:rsid w:val="3C816EE7"/>
    <w:rsid w:val="3D6C62A3"/>
    <w:rsid w:val="3EE84D75"/>
    <w:rsid w:val="3EED94CB"/>
    <w:rsid w:val="3FFE4A2A"/>
    <w:rsid w:val="410F3B1A"/>
    <w:rsid w:val="41EC696A"/>
    <w:rsid w:val="4433411C"/>
    <w:rsid w:val="46285D32"/>
    <w:rsid w:val="47F0620E"/>
    <w:rsid w:val="483E300A"/>
    <w:rsid w:val="4C8F50B8"/>
    <w:rsid w:val="4D174B5F"/>
    <w:rsid w:val="4D7E3CF1"/>
    <w:rsid w:val="4E7F36F1"/>
    <w:rsid w:val="4EA13DD5"/>
    <w:rsid w:val="4EC85866"/>
    <w:rsid w:val="4F981594"/>
    <w:rsid w:val="4FA75CDB"/>
    <w:rsid w:val="50A82E5F"/>
    <w:rsid w:val="51762B83"/>
    <w:rsid w:val="517C3049"/>
    <w:rsid w:val="51D82212"/>
    <w:rsid w:val="53176AA4"/>
    <w:rsid w:val="541677B5"/>
    <w:rsid w:val="54426708"/>
    <w:rsid w:val="54CD2BF4"/>
    <w:rsid w:val="555D69EB"/>
    <w:rsid w:val="57A11EC8"/>
    <w:rsid w:val="59ED1E62"/>
    <w:rsid w:val="5AE65BBE"/>
    <w:rsid w:val="5B1B7AFC"/>
    <w:rsid w:val="5BB81847"/>
    <w:rsid w:val="5DBD1E00"/>
    <w:rsid w:val="5EC84244"/>
    <w:rsid w:val="5F61120F"/>
    <w:rsid w:val="5F9C4AB6"/>
    <w:rsid w:val="5FBBB7F9"/>
    <w:rsid w:val="5FFBBD70"/>
    <w:rsid w:val="5FFD6F9F"/>
    <w:rsid w:val="5FFEDD3B"/>
    <w:rsid w:val="61F74380"/>
    <w:rsid w:val="62743E4C"/>
    <w:rsid w:val="627F477C"/>
    <w:rsid w:val="62D02D38"/>
    <w:rsid w:val="635A35B7"/>
    <w:rsid w:val="657FB3E9"/>
    <w:rsid w:val="662B1A09"/>
    <w:rsid w:val="67282AD8"/>
    <w:rsid w:val="674C5123"/>
    <w:rsid w:val="67D71A70"/>
    <w:rsid w:val="67FFE10C"/>
    <w:rsid w:val="69FB2FEA"/>
    <w:rsid w:val="6AE03886"/>
    <w:rsid w:val="6E3D74D5"/>
    <w:rsid w:val="6E46414D"/>
    <w:rsid w:val="6E606B6A"/>
    <w:rsid w:val="6F0B20DD"/>
    <w:rsid w:val="6F5E9D8F"/>
    <w:rsid w:val="6FDF60E1"/>
    <w:rsid w:val="703F7C3E"/>
    <w:rsid w:val="75D77625"/>
    <w:rsid w:val="76066234"/>
    <w:rsid w:val="761D26A6"/>
    <w:rsid w:val="76A4352B"/>
    <w:rsid w:val="771C0C88"/>
    <w:rsid w:val="77EB6A13"/>
    <w:rsid w:val="78DA794A"/>
    <w:rsid w:val="796F71E5"/>
    <w:rsid w:val="7AAE40D9"/>
    <w:rsid w:val="7ADA56BC"/>
    <w:rsid w:val="7AF7763E"/>
    <w:rsid w:val="7B6E5014"/>
    <w:rsid w:val="7BFB27BA"/>
    <w:rsid w:val="7CDB5E2D"/>
    <w:rsid w:val="7D5EFABD"/>
    <w:rsid w:val="7D7EC2FE"/>
    <w:rsid w:val="7D7FD598"/>
    <w:rsid w:val="7DEA362D"/>
    <w:rsid w:val="7DFD791B"/>
    <w:rsid w:val="7E024F1C"/>
    <w:rsid w:val="7EDB24DD"/>
    <w:rsid w:val="7EEF1480"/>
    <w:rsid w:val="7FEBB12E"/>
    <w:rsid w:val="7FFD00F2"/>
    <w:rsid w:val="7FFF0A09"/>
    <w:rsid w:val="8FAE6E03"/>
    <w:rsid w:val="ABE77637"/>
    <w:rsid w:val="AD8F796E"/>
    <w:rsid w:val="BB7F7FCF"/>
    <w:rsid w:val="BBEB7834"/>
    <w:rsid w:val="BF7CF4E9"/>
    <w:rsid w:val="BFBE8484"/>
    <w:rsid w:val="D61590B0"/>
    <w:rsid w:val="D9BEE62A"/>
    <w:rsid w:val="DA7F2121"/>
    <w:rsid w:val="DEFF0966"/>
    <w:rsid w:val="DF33FA02"/>
    <w:rsid w:val="DFAD57D2"/>
    <w:rsid w:val="DFFFD87F"/>
    <w:rsid w:val="E36FA151"/>
    <w:rsid w:val="EBF8E104"/>
    <w:rsid w:val="EF9FFBE0"/>
    <w:rsid w:val="F1DF4DD9"/>
    <w:rsid w:val="F5B7F160"/>
    <w:rsid w:val="F676B200"/>
    <w:rsid w:val="F6D7630E"/>
    <w:rsid w:val="F77FFFCF"/>
    <w:rsid w:val="FB7F90E1"/>
    <w:rsid w:val="FDB798DE"/>
    <w:rsid w:val="FDFFC183"/>
    <w:rsid w:val="FFE6C52C"/>
    <w:rsid w:val="FFF76C31"/>
    <w:rsid w:val="FFFB8FF6"/>
    <w:rsid w:val="FFFBA3AF"/>
    <w:rsid w:val="FFFE0E51"/>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9">
    <w:name w:val="Strong"/>
    <w:basedOn w:val="8"/>
    <w:qFormat/>
    <w:uiPriority w:val="0"/>
    <w:rPr>
      <w:b/>
    </w:rPr>
  </w:style>
  <w:style w:type="character" w:styleId="10">
    <w:name w:val="Hyperlink"/>
    <w:qFormat/>
    <w:uiPriority w:val="99"/>
    <w:rPr>
      <w:color w:val="0000FF"/>
      <w:u w:val="single"/>
    </w:rPr>
  </w:style>
  <w:style w:type="paragraph" w:customStyle="1" w:styleId="1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2</TotalTime>
  <ScaleCrop>false</ScaleCrop>
  <LinksUpToDate>false</LinksUpToDate>
  <CharactersWithSpaces>8506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2021-01-17T22:32:00Z</dcterms:created>
  <dc:creator>kevin005</dc:creator>
  <cp:lastModifiedBy>王燕美</cp:lastModifiedBy>
  <cp:lastPrinted>2021-03-04T12:55:00Z</cp:lastPrinted>
  <dcterms:modified xsi:type="dcterms:W3CDTF">2021-04-06T10:32:42Z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