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光明区2021年科技成果</w:t>
      </w:r>
      <w:r>
        <w:rPr>
          <w:rFonts w:hint="eastAsia" w:ascii="方正小标宋简体" w:hAnsi="方正小标宋简体" w:eastAsia="方正小标宋简体" w:cs="方正小标宋简体"/>
          <w:bCs/>
          <w:sz w:val="48"/>
          <w:szCs w:val="48"/>
          <w:highlight w:val="none"/>
          <w:lang w:eastAsia="zh-CN"/>
        </w:rPr>
        <w:t>技术交易项目</w:t>
      </w:r>
    </w:p>
    <w:p>
      <w:pPr>
        <w:spacing w:line="560" w:lineRule="exact"/>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both"/>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p>
    <w:p>
      <w:pPr>
        <w:spacing w:line="560" w:lineRule="exact"/>
        <w:ind w:firstLine="64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val="en-US" w:eastAsia="zh-CN"/>
        </w:rPr>
        <w:t xml:space="preserve"> 二</w:t>
      </w:r>
      <w:r>
        <w:rPr>
          <w:rFonts w:hint="eastAsia" w:ascii="黑体" w:hAnsi="黑体" w:eastAsia="黑体" w:cstheme="minorBidi"/>
          <w:b w:val="0"/>
          <w:kern w:val="2"/>
          <w:sz w:val="32"/>
          <w:szCs w:val="22"/>
          <w:highlight w:val="none"/>
        </w:rPr>
        <w:t>、</w:t>
      </w:r>
      <w:r>
        <w:rPr>
          <w:rFonts w:hint="eastAsia" w:ascii="黑体" w:hAnsi="黑体" w:eastAsia="黑体" w:cstheme="minorBidi"/>
          <w:b w:val="0"/>
          <w:kern w:val="2"/>
          <w:sz w:val="32"/>
          <w:szCs w:val="22"/>
          <w:highlight w:val="none"/>
          <w:lang w:eastAsia="zh-CN"/>
        </w:rPr>
        <w:t>高校、科研机构资助项目</w:t>
      </w:r>
    </w:p>
    <w:p>
      <w:pPr>
        <w:adjustRightInd w:val="0"/>
        <w:snapToGrid w:val="0"/>
        <w:spacing w:beforeLines="0" w:afterLines="0" w:line="560" w:lineRule="exact"/>
        <w:ind w:firstLine="627" w:firstLineChars="196"/>
        <w:rPr>
          <w:rFonts w:hint="eastAsia" w:eastAsia="仿宋_GB2312" w:cs="Times New Roman"/>
          <w:sz w:val="32"/>
          <w:szCs w:val="32"/>
          <w:highlight w:val="none"/>
          <w:lang w:val="en-US" w:eastAsia="zh-CN"/>
        </w:rPr>
      </w:pPr>
      <w:r>
        <w:rPr>
          <w:rFonts w:hint="eastAsia" w:ascii="楷体_GB2312" w:hAnsi="楷体_GB2312" w:eastAsia="楷体_GB2312" w:cs="楷体_GB2312"/>
          <w:color w:val="000000"/>
          <w:kern w:val="0"/>
          <w:sz w:val="32"/>
          <w:szCs w:val="32"/>
          <w:highlight w:val="none"/>
          <w:lang w:bidi="ar"/>
        </w:rPr>
        <w:t>（一）</w:t>
      </w:r>
      <w:r>
        <w:rPr>
          <w:rFonts w:hint="eastAsia" w:ascii="楷体_GB2312" w:hAnsi="楷体_GB2312" w:eastAsia="楷体_GB2312" w:cs="楷体_GB2312"/>
          <w:color w:val="000000"/>
          <w:kern w:val="0"/>
          <w:sz w:val="32"/>
          <w:szCs w:val="32"/>
          <w:highlight w:val="none"/>
          <w:lang w:eastAsia="zh-CN" w:bidi="ar"/>
        </w:rPr>
        <w:t>扶持方向</w:t>
      </w:r>
      <w:r>
        <w:rPr>
          <w:rFonts w:hint="eastAsia" w:ascii="楷体_GB2312" w:hAnsi="楷体_GB2312" w:eastAsia="楷体_GB2312" w:cs="楷体_GB2312"/>
          <w:color w:val="000000"/>
          <w:kern w:val="0"/>
          <w:sz w:val="32"/>
          <w:szCs w:val="32"/>
          <w:highlight w:val="none"/>
          <w:lang w:bidi="ar"/>
        </w:rPr>
        <w:t>及</w:t>
      </w:r>
      <w:r>
        <w:rPr>
          <w:rFonts w:hint="eastAsia" w:ascii="楷体_GB2312" w:hAnsi="楷体_GB2312" w:eastAsia="楷体_GB2312" w:cs="楷体_GB2312"/>
          <w:color w:val="000000"/>
          <w:kern w:val="0"/>
          <w:sz w:val="32"/>
          <w:szCs w:val="32"/>
          <w:highlight w:val="none"/>
          <w:lang w:eastAsia="zh-CN" w:bidi="ar"/>
        </w:rPr>
        <w:t>支持</w:t>
      </w:r>
      <w:r>
        <w:rPr>
          <w:rFonts w:hint="eastAsia" w:ascii="楷体_GB2312" w:hAnsi="楷体_GB2312" w:eastAsia="楷体_GB2312" w:cs="楷体_GB2312"/>
          <w:color w:val="000000"/>
          <w:kern w:val="0"/>
          <w:sz w:val="32"/>
          <w:szCs w:val="32"/>
          <w:highlight w:val="none"/>
          <w:lang w:bidi="ar"/>
        </w:rPr>
        <w:t>标准</w:t>
      </w:r>
    </w:p>
    <w:p>
      <w:pPr>
        <w:spacing w:line="560" w:lineRule="exact"/>
        <w:ind w:firstLine="640" w:firstLineChars="200"/>
        <w:jc w:val="both"/>
        <w:rPr>
          <w:rFonts w:hint="eastAsia"/>
          <w:highlight w:val="none"/>
          <w:lang w:val="en" w:eastAsia="zh-CN"/>
        </w:rPr>
      </w:pPr>
      <w:r>
        <w:rPr>
          <w:rFonts w:hint="default" w:ascii="Times New Roman" w:hAnsi="Times New Roman" w:eastAsia="仿宋_GB2312" w:cs="Times New Roman"/>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val="en-US" w:eastAsia="zh-CN"/>
        </w:rPr>
        <w:t>2020年度</w:t>
      </w:r>
      <w:r>
        <w:rPr>
          <w:rFonts w:hint="default" w:ascii="Times New Roman" w:hAnsi="Times New Roman" w:eastAsia="仿宋_GB2312" w:cs="Times New Roman"/>
          <w:color w:val="auto"/>
          <w:sz w:val="32"/>
          <w:szCs w:val="32"/>
          <w:highlight w:val="none"/>
          <w:shd w:val="clear" w:color="auto" w:fill="FFFFFF"/>
        </w:rPr>
        <w:t>通过协议定价、在技术市场挂牌交易、拍卖等市场化方式向区内非关联创新创业企业</w:t>
      </w:r>
      <w:r>
        <w:rPr>
          <w:rFonts w:hint="eastAsia" w:ascii="仿宋_GB2312" w:hAnsi="仿宋_GB2312" w:eastAsia="仿宋_GB2312" w:cs="仿宋_GB2312"/>
          <w:color w:val="auto"/>
          <w:sz w:val="32"/>
          <w:szCs w:val="32"/>
          <w:highlight w:val="none"/>
          <w:shd w:val="clear" w:color="auto" w:fill="FFFFFF"/>
        </w:rPr>
        <w:t>转移转化科技成果的区内高等院校</w:t>
      </w:r>
      <w:r>
        <w:rPr>
          <w:rFonts w:hint="eastAsia" w:ascii="仿宋_GB2312" w:hAnsi="仿宋_GB2312" w:eastAsia="仿宋_GB2312" w:cs="仿宋_GB2312"/>
          <w:color w:val="auto"/>
          <w:sz w:val="32"/>
          <w:szCs w:val="32"/>
          <w:highlight w:val="none"/>
        </w:rPr>
        <w:t>、科研机构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按照技术交易额的2%，给予高等院校</w:t>
      </w:r>
      <w:r>
        <w:rPr>
          <w:rFonts w:hint="eastAsia" w:ascii="仿宋_GB2312" w:hAnsi="仿宋_GB2312" w:eastAsia="仿宋_GB2312" w:cs="仿宋_GB2312"/>
          <w:color w:val="auto"/>
          <w:sz w:val="32"/>
          <w:szCs w:val="32"/>
          <w:highlight w:val="none"/>
        </w:rPr>
        <w:t>、科研机构</w:t>
      </w:r>
      <w:r>
        <w:rPr>
          <w:rFonts w:hint="eastAsia" w:ascii="仿宋_GB2312" w:hAnsi="仿宋_GB2312" w:eastAsia="仿宋_GB2312" w:cs="仿宋_GB2312"/>
          <w:color w:val="auto"/>
          <w:sz w:val="32"/>
          <w:szCs w:val="32"/>
          <w:highlight w:val="none"/>
          <w:shd w:val="clear" w:color="auto" w:fill="FFFFFF"/>
        </w:rPr>
        <w:t>补贴，每家每年补贴总额最高为200</w:t>
      </w:r>
      <w:r>
        <w:rPr>
          <w:rFonts w:hint="default" w:ascii="Times New Roman" w:hAnsi="Times New Roman" w:eastAsia="仿宋_GB2312" w:cs="Times New Roman"/>
          <w:color w:val="auto"/>
          <w:sz w:val="32"/>
          <w:szCs w:val="32"/>
          <w:highlight w:val="none"/>
          <w:shd w:val="clear" w:color="auto" w:fill="FFFFFF"/>
        </w:rPr>
        <w:t>万元</w:t>
      </w:r>
      <w:r>
        <w:rPr>
          <w:rFonts w:hint="default" w:ascii="Times New Roman" w:hAnsi="Times New Roman" w:eastAsia="仿宋_GB2312" w:cs="Times New Roman"/>
          <w:color w:val="000000"/>
          <w:sz w:val="32"/>
          <w:szCs w:val="32"/>
          <w:highlight w:val="none"/>
          <w:lang w:eastAsia="zh-CN"/>
        </w:rPr>
        <w:t>。</w:t>
      </w:r>
    </w:p>
    <w:p>
      <w:pPr>
        <w:numPr>
          <w:ilvl w:val="0"/>
          <w:numId w:val="1"/>
        </w:numPr>
        <w:adjustRightInd w:val="0"/>
        <w:snapToGrid w:val="0"/>
        <w:spacing w:beforeLines="0" w:afterLines="0" w:line="560" w:lineRule="exact"/>
        <w:ind w:firstLine="627" w:firstLineChars="196"/>
        <w:rPr>
          <w:rFonts w:hint="eastAsia" w:ascii="楷体_GB2312" w:hAnsi="楷体_GB2312" w:eastAsia="楷体_GB2312" w:cs="楷体_GB2312"/>
          <w:b w:val="0"/>
          <w:color w:val="000000"/>
          <w:kern w:val="0"/>
          <w:sz w:val="32"/>
          <w:szCs w:val="32"/>
          <w:highlight w:val="none"/>
          <w:lang w:bidi="ar"/>
        </w:rPr>
      </w:pPr>
      <w:r>
        <w:rPr>
          <w:rFonts w:hint="eastAsia" w:ascii="楷体_GB2312" w:hAnsi="楷体_GB2312" w:eastAsia="楷体_GB2312" w:cs="楷体_GB2312"/>
          <w:b w:val="0"/>
          <w:color w:val="000000"/>
          <w:kern w:val="0"/>
          <w:sz w:val="32"/>
          <w:szCs w:val="32"/>
          <w:highlight w:val="none"/>
          <w:lang w:bidi="ar"/>
        </w:rPr>
        <w:t>申报条件</w:t>
      </w:r>
    </w:p>
    <w:p>
      <w:pPr>
        <w:pStyle w:val="2"/>
        <w:numPr>
          <w:ilvl w:val="-1"/>
          <w:numId w:val="0"/>
        </w:num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 w:val="0"/>
          <w:color w:val="auto"/>
          <w:kern w:val="2"/>
          <w:sz w:val="32"/>
          <w:szCs w:val="32"/>
          <w:highlight w:val="none"/>
          <w:shd w:val="clear" w:color="auto" w:fill="FFFFFF"/>
          <w:lang w:eastAsia="zh-CN" w:bidi="ar-SA"/>
        </w:rPr>
        <w:t>申报单位应符合下列条件：</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注册登记地、纳税地和统计地均在光明区，具有独立法人资格</w:t>
      </w:r>
      <w:r>
        <w:rPr>
          <w:rFonts w:hint="eastAsia" w:ascii="仿宋_GB2312" w:hAnsi="仿宋_GB2312" w:eastAsia="仿宋_GB2312" w:cs="仿宋_GB2312"/>
          <w:color w:val="auto"/>
          <w:kern w:val="2"/>
          <w:sz w:val="32"/>
          <w:szCs w:val="32"/>
          <w:highlight w:val="none"/>
          <w:shd w:val="clear" w:color="auto" w:fill="FFFFFF"/>
          <w:lang w:bidi="ar"/>
        </w:rPr>
        <w:t>。</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履行统计数据申报义务，有规范健全的财务制度。</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自开放受理之日起前三年，申报单位经营规范，无重大违法违规行为发生，即在安全生产、环境保护、人力资源、市场监管、消防、社保、统计、财税等方面未受到10万元（含）以上罚款处罚，且无较大安全生产事故发生。</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4.自开放受理之日起前三年，</w:t>
      </w:r>
      <w:r>
        <w:rPr>
          <w:rFonts w:hint="eastAsia" w:ascii="仿宋_GB2312" w:hAnsi="仿宋_GB2312" w:eastAsia="仿宋_GB2312" w:cs="仿宋_GB2312"/>
          <w:color w:val="auto"/>
          <w:sz w:val="32"/>
          <w:szCs w:val="32"/>
          <w:highlight w:val="none"/>
          <w:shd w:val="clear" w:color="auto" w:fill="FFFFFF"/>
        </w:rPr>
        <w:t>信用记录良好，申请资助时不在经营异常名录和严重违法失信企业名单之中（以深圳市公共信用中心数据为准）。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申报的项目应符合国家、省、市、区产业政策和经济社会发展要求。</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所从事行业或开展的业务按照有关规定经有关部门核准、备案或取得相关资质的，按要求取得。</w:t>
      </w:r>
    </w:p>
    <w:p>
      <w:pPr>
        <w:spacing w:line="560" w:lineRule="exact"/>
        <w:ind w:firstLine="640"/>
        <w:jc w:val="both"/>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7.2020年度</w:t>
      </w:r>
      <w:r>
        <w:rPr>
          <w:rFonts w:hint="eastAsia" w:ascii="仿宋_GB2312" w:hAnsi="仿宋_GB2312" w:eastAsia="仿宋_GB2312" w:cs="仿宋_GB2312"/>
          <w:color w:val="auto"/>
          <w:sz w:val="32"/>
          <w:szCs w:val="32"/>
          <w:highlight w:val="none"/>
          <w:shd w:val="clear" w:color="auto" w:fill="FFFFFF"/>
          <w:lang w:eastAsia="zh-CN"/>
        </w:rPr>
        <w:t>技术交易合同已在深圳市技术转移促进中心</w:t>
      </w:r>
      <w:r>
        <w:rPr>
          <w:rFonts w:hint="eastAsia" w:ascii="仿宋_GB2312" w:hAnsi="仿宋_GB2312" w:eastAsia="仿宋_GB2312" w:cs="仿宋_GB2312"/>
          <w:color w:val="auto"/>
          <w:sz w:val="32"/>
          <w:szCs w:val="32"/>
          <w:highlight w:val="none"/>
          <w:shd w:val="clear" w:color="auto" w:fill="FFFFFF"/>
          <w:lang w:val="en-US" w:eastAsia="zh-CN"/>
        </w:rPr>
        <w:t>完成登记</w:t>
      </w:r>
      <w:r>
        <w:rPr>
          <w:rFonts w:hint="eastAsia" w:ascii="仿宋_GB2312" w:hAnsi="仿宋_GB2312" w:eastAsia="仿宋_GB2312" w:cs="仿宋_GB2312"/>
          <w:color w:val="auto"/>
          <w:sz w:val="32"/>
          <w:szCs w:val="32"/>
          <w:highlight w:val="none"/>
          <w:shd w:val="clear" w:color="auto" w:fill="FFFFFF"/>
        </w:rPr>
        <w:t>备案</w:t>
      </w:r>
      <w:r>
        <w:rPr>
          <w:rFonts w:hint="eastAsia" w:ascii="仿宋_GB2312" w:hAnsi="仿宋_GB2312" w:eastAsia="仿宋_GB2312" w:cs="仿宋_GB2312"/>
          <w:color w:val="auto"/>
          <w:sz w:val="32"/>
          <w:szCs w:val="32"/>
          <w:highlight w:val="none"/>
          <w:shd w:val="clear" w:color="auto" w:fill="FFFFFF"/>
          <w:lang w:eastAsia="zh-CN"/>
        </w:rPr>
        <w:t>。</w:t>
      </w:r>
    </w:p>
    <w:p>
      <w:pPr>
        <w:widowControl/>
        <w:spacing w:line="560" w:lineRule="exact"/>
        <w:ind w:left="0" w:leftChars="0" w:firstLine="620" w:firstLineChars="0"/>
        <w:jc w:val="left"/>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pStyle w:val="2"/>
        <w:spacing w:line="560" w:lineRule="exact"/>
        <w:ind w:firstLine="640" w:firstLineChars="200"/>
        <w:rPr>
          <w:rFonts w:hint="eastAsia" w:eastAsia="仿宋_GB2312" w:cs="Times New Roman"/>
          <w:color w:val="000000"/>
          <w:sz w:val="32"/>
          <w:szCs w:val="32"/>
          <w:highlight w:val="none"/>
          <w:shd w:val="clear" w:color="auto" w:fill="FFFFFF"/>
          <w:lang w:eastAsia="zh-CN"/>
        </w:rPr>
      </w:pPr>
      <w:r>
        <w:rPr>
          <w:rFonts w:hint="eastAsia" w:ascii="仿宋_GB2312" w:eastAsia="仿宋_GB2312"/>
          <w:sz w:val="32"/>
          <w:szCs w:val="32"/>
          <w:highlight w:val="none"/>
          <w:lang w:val="en-US" w:eastAsia="zh-CN"/>
        </w:rPr>
        <w:t>6.2020年度技术交易合同</w:t>
      </w:r>
      <w:r>
        <w:rPr>
          <w:rFonts w:hint="default" w:ascii="Times New Roman" w:hAnsi="Times New Roman" w:eastAsia="仿宋_GB2312" w:cs="Times New Roman"/>
          <w:color w:val="000000"/>
          <w:sz w:val="32"/>
          <w:szCs w:val="32"/>
          <w:highlight w:val="none"/>
          <w:shd w:val="clear" w:color="auto" w:fill="FFFFFF"/>
          <w:lang w:val="en-US" w:eastAsia="zh-CN"/>
        </w:rPr>
        <w:t>已在</w:t>
      </w:r>
      <w:r>
        <w:rPr>
          <w:rFonts w:hint="default" w:ascii="Times New Roman" w:hAnsi="Times New Roman" w:eastAsia="仿宋_GB2312" w:cs="Times New Roman"/>
          <w:color w:val="000000"/>
          <w:sz w:val="32"/>
          <w:szCs w:val="32"/>
          <w:highlight w:val="none"/>
          <w:shd w:val="clear" w:color="auto" w:fill="FFFFFF"/>
          <w:lang w:eastAsia="zh-CN"/>
        </w:rPr>
        <w:t>深圳市</w:t>
      </w:r>
      <w:r>
        <w:rPr>
          <w:rFonts w:hint="eastAsia" w:ascii="Times New Roman" w:hAnsi="Times New Roman" w:eastAsia="仿宋_GB2312" w:cs="Times New Roman"/>
          <w:color w:val="000000"/>
          <w:sz w:val="32"/>
          <w:szCs w:val="32"/>
          <w:highlight w:val="none"/>
          <w:shd w:val="clear" w:color="auto" w:fill="FFFFFF"/>
          <w:lang w:eastAsia="zh-CN"/>
        </w:rPr>
        <w:t>技术</w:t>
      </w:r>
      <w:r>
        <w:rPr>
          <w:rFonts w:hint="default" w:ascii="Times New Roman" w:hAnsi="Times New Roman" w:eastAsia="仿宋_GB2312" w:cs="Times New Roman"/>
          <w:color w:val="000000"/>
          <w:sz w:val="32"/>
          <w:szCs w:val="32"/>
          <w:highlight w:val="none"/>
          <w:shd w:val="clear" w:color="auto" w:fill="FFFFFF"/>
          <w:lang w:eastAsia="zh-CN"/>
        </w:rPr>
        <w:t>转移促进中心</w:t>
      </w:r>
      <w:r>
        <w:rPr>
          <w:rFonts w:hint="default" w:ascii="Times New Roman" w:hAnsi="Times New Roman" w:eastAsia="仿宋_GB2312" w:cs="Times New Roman"/>
          <w:color w:val="000000"/>
          <w:sz w:val="32"/>
          <w:szCs w:val="32"/>
          <w:highlight w:val="none"/>
          <w:shd w:val="clear" w:color="auto" w:fill="FFFFFF"/>
          <w:lang w:val="en-US" w:eastAsia="zh-CN"/>
        </w:rPr>
        <w:t>完成</w:t>
      </w:r>
      <w:r>
        <w:rPr>
          <w:rFonts w:hint="eastAsia" w:ascii="Times New Roman" w:hAnsi="Times New Roman" w:eastAsia="仿宋_GB2312" w:cs="Times New Roman"/>
          <w:color w:val="000000"/>
          <w:sz w:val="32"/>
          <w:szCs w:val="32"/>
          <w:highlight w:val="none"/>
          <w:shd w:val="clear" w:color="auto" w:fill="FFFFFF"/>
          <w:lang w:val="en-US" w:eastAsia="zh-CN"/>
        </w:rPr>
        <w:t>登记</w:t>
      </w:r>
      <w:r>
        <w:rPr>
          <w:rFonts w:hint="default" w:ascii="Times New Roman" w:hAnsi="Times New Roman" w:eastAsia="仿宋_GB2312" w:cs="Times New Roman"/>
          <w:color w:val="000000"/>
          <w:sz w:val="32"/>
          <w:szCs w:val="32"/>
          <w:highlight w:val="none"/>
          <w:shd w:val="clear" w:color="auto" w:fill="FFFFFF"/>
        </w:rPr>
        <w:t>备案</w:t>
      </w:r>
      <w:r>
        <w:rPr>
          <w:rFonts w:hint="eastAsia" w:eastAsia="仿宋_GB2312" w:cs="Times New Roman"/>
          <w:color w:val="000000"/>
          <w:sz w:val="32"/>
          <w:szCs w:val="32"/>
          <w:highlight w:val="none"/>
          <w:shd w:val="clear" w:color="auto" w:fill="FFFFFF"/>
          <w:lang w:eastAsia="zh-CN"/>
        </w:rPr>
        <w:t>的相关证明文件。</w:t>
      </w:r>
    </w:p>
    <w:p>
      <w:pPr>
        <w:pStyle w:val="2"/>
        <w:spacing w:line="560" w:lineRule="exact"/>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shd w:val="clear"/>
          <w:lang w:val="en-US" w:eastAsia="zh-CN"/>
        </w:rPr>
        <w:t>7.2020年度</w:t>
      </w:r>
      <w:r>
        <w:rPr>
          <w:rFonts w:hint="eastAsia" w:ascii="仿宋_GB2312" w:hAnsi="宋体" w:eastAsia="仿宋_GB2312" w:cs="Times New Roman"/>
          <w:sz w:val="32"/>
          <w:szCs w:val="32"/>
          <w:highlight w:val="none"/>
          <w:shd w:val="clear"/>
        </w:rPr>
        <w:t>技术</w:t>
      </w:r>
      <w:r>
        <w:rPr>
          <w:rFonts w:hint="eastAsia" w:ascii="仿宋_GB2312" w:hAnsi="宋体" w:eastAsia="仿宋_GB2312" w:cs="Times New Roman"/>
          <w:sz w:val="32"/>
          <w:szCs w:val="32"/>
          <w:highlight w:val="none"/>
          <w:shd w:val="clear"/>
          <w:lang w:eastAsia="zh-CN"/>
        </w:rPr>
        <w:t>交易</w:t>
      </w:r>
      <w:r>
        <w:rPr>
          <w:rFonts w:hint="eastAsia" w:ascii="仿宋_GB2312" w:hAnsi="宋体" w:eastAsia="仿宋_GB2312" w:cs="Times New Roman"/>
          <w:sz w:val="32"/>
          <w:szCs w:val="32"/>
          <w:highlight w:val="none"/>
          <w:shd w:val="clear"/>
        </w:rPr>
        <w:t>合同</w:t>
      </w:r>
      <w:r>
        <w:rPr>
          <w:rFonts w:hint="eastAsia" w:ascii="仿宋_GB2312" w:hAnsi="宋体" w:eastAsia="仿宋_GB2312" w:cs="Times New Roman"/>
          <w:sz w:val="32"/>
          <w:szCs w:val="32"/>
          <w:highlight w:val="none"/>
          <w:shd w:val="clear"/>
          <w:lang w:eastAsia="zh-CN"/>
        </w:rPr>
        <w:t>、支付发票</w:t>
      </w:r>
      <w:r>
        <w:rPr>
          <w:rFonts w:hint="eastAsia" w:ascii="仿宋_GB2312" w:eastAsia="仿宋_GB2312" w:cs="Times New Roman"/>
          <w:sz w:val="32"/>
          <w:szCs w:val="32"/>
          <w:highlight w:val="none"/>
          <w:shd w:val="clear"/>
          <w:lang w:eastAsia="zh-CN"/>
        </w:rPr>
        <w:t>复印件</w:t>
      </w:r>
      <w:r>
        <w:rPr>
          <w:rFonts w:hint="eastAsia" w:ascii="仿宋_GB2312" w:eastAsia="仿宋_GB2312" w:cs="Times New Roman"/>
          <w:sz w:val="32"/>
          <w:szCs w:val="32"/>
          <w:highlight w:val="none"/>
          <w:lang w:val="en-US" w:eastAsia="zh-CN"/>
        </w:rPr>
        <w:t>。</w:t>
      </w:r>
    </w:p>
    <w:p>
      <w:pPr>
        <w:pStyle w:val="2"/>
        <w:spacing w:line="560" w:lineRule="exact"/>
        <w:ind w:firstLine="64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8.科技成果受让企业营业执照。</w:t>
      </w:r>
    </w:p>
    <w:p>
      <w:pPr>
        <w:pStyle w:val="2"/>
        <w:spacing w:line="560" w:lineRule="exact"/>
        <w:rPr>
          <w:rFonts w:ascii="仿宋_GB2312" w:eastAsia="仿宋_GB2312"/>
          <w:sz w:val="32"/>
          <w:szCs w:val="3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10</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val="en-US" w:eastAsia="zh-CN"/>
        </w:rPr>
        <w:t xml:space="preserve"> 三</w:t>
      </w:r>
      <w:r>
        <w:rPr>
          <w:rFonts w:hint="eastAsia" w:ascii="黑体" w:hAnsi="黑体" w:eastAsia="黑体" w:cstheme="minorBidi"/>
          <w:b w:val="0"/>
          <w:kern w:val="2"/>
          <w:sz w:val="32"/>
          <w:szCs w:val="22"/>
          <w:highlight w:val="none"/>
        </w:rPr>
        <w:t>、</w:t>
      </w:r>
      <w:r>
        <w:rPr>
          <w:rFonts w:hint="eastAsia" w:ascii="黑体" w:hAnsi="黑体" w:eastAsia="黑体" w:cstheme="minorBidi"/>
          <w:b w:val="0"/>
          <w:kern w:val="2"/>
          <w:sz w:val="32"/>
          <w:szCs w:val="22"/>
          <w:highlight w:val="none"/>
          <w:lang w:eastAsia="zh-CN"/>
        </w:rPr>
        <w:t>职务科技成果完成人资助项目</w:t>
      </w:r>
    </w:p>
    <w:p>
      <w:pPr>
        <w:adjustRightInd w:val="0"/>
        <w:snapToGrid w:val="0"/>
        <w:spacing w:beforeLines="0" w:afterLines="0" w:line="560" w:lineRule="exact"/>
        <w:ind w:firstLine="627" w:firstLineChars="196"/>
        <w:rPr>
          <w:rFonts w:hint="eastAsia" w:eastAsia="仿宋_GB2312" w:cs="Times New Roman"/>
          <w:sz w:val="32"/>
          <w:szCs w:val="32"/>
          <w:highlight w:val="none"/>
          <w:lang w:val="en-US" w:eastAsia="zh-CN"/>
        </w:rPr>
      </w:pPr>
      <w:r>
        <w:rPr>
          <w:rFonts w:hint="eastAsia" w:ascii="楷体_GB2312" w:hAnsi="楷体_GB2312" w:eastAsia="楷体_GB2312" w:cs="楷体_GB2312"/>
          <w:color w:val="000000"/>
          <w:kern w:val="0"/>
          <w:sz w:val="32"/>
          <w:szCs w:val="32"/>
          <w:highlight w:val="none"/>
          <w:lang w:bidi="ar"/>
        </w:rPr>
        <w:t>（一）</w:t>
      </w:r>
      <w:r>
        <w:rPr>
          <w:rFonts w:hint="eastAsia" w:ascii="楷体_GB2312" w:hAnsi="楷体_GB2312" w:eastAsia="楷体_GB2312" w:cs="楷体_GB2312"/>
          <w:color w:val="000000"/>
          <w:kern w:val="0"/>
          <w:sz w:val="32"/>
          <w:szCs w:val="32"/>
          <w:highlight w:val="none"/>
          <w:lang w:eastAsia="zh-CN" w:bidi="ar"/>
        </w:rPr>
        <w:t>扶持方向</w:t>
      </w:r>
      <w:r>
        <w:rPr>
          <w:rFonts w:hint="eastAsia" w:ascii="楷体_GB2312" w:hAnsi="楷体_GB2312" w:eastAsia="楷体_GB2312" w:cs="楷体_GB2312"/>
          <w:color w:val="000000"/>
          <w:kern w:val="0"/>
          <w:sz w:val="32"/>
          <w:szCs w:val="32"/>
          <w:highlight w:val="none"/>
          <w:lang w:bidi="ar"/>
        </w:rPr>
        <w:t>及</w:t>
      </w:r>
      <w:r>
        <w:rPr>
          <w:rFonts w:hint="eastAsia" w:ascii="楷体_GB2312" w:hAnsi="楷体_GB2312" w:eastAsia="楷体_GB2312" w:cs="楷体_GB2312"/>
          <w:color w:val="000000"/>
          <w:kern w:val="0"/>
          <w:sz w:val="32"/>
          <w:szCs w:val="32"/>
          <w:highlight w:val="none"/>
          <w:lang w:eastAsia="zh-CN" w:bidi="ar"/>
        </w:rPr>
        <w:t>支持</w:t>
      </w:r>
      <w:r>
        <w:rPr>
          <w:rFonts w:hint="eastAsia" w:ascii="楷体_GB2312" w:hAnsi="楷体_GB2312" w:eastAsia="楷体_GB2312" w:cs="楷体_GB2312"/>
          <w:color w:val="000000"/>
          <w:kern w:val="0"/>
          <w:sz w:val="32"/>
          <w:szCs w:val="32"/>
          <w:highlight w:val="none"/>
          <w:lang w:bidi="ar"/>
        </w:rPr>
        <w:t>标准</w:t>
      </w:r>
    </w:p>
    <w:p>
      <w:pPr>
        <w:pageBreakBefore w:val="0"/>
        <w:widowControl w:val="0"/>
        <w:tabs>
          <w:tab w:val="left" w:pos="0"/>
        </w:tabs>
        <w:kinsoku/>
        <w:wordWrap/>
        <w:overflowPunct/>
        <w:topLinePunct w:val="0"/>
        <w:autoSpaceDE/>
        <w:autoSpaceDN/>
        <w:bidi w:val="0"/>
        <w:spacing w:beforeLines="0" w:afterLines="0" w:line="560" w:lineRule="exact"/>
        <w:ind w:firstLine="640" w:firstLineChars="200"/>
        <w:jc w:val="both"/>
        <w:textAlignment w:val="auto"/>
        <w:rPr>
          <w:rFonts w:hint="eastAsia" w:ascii="Times New Roman" w:hAnsi="Times New Roman" w:eastAsia="仿宋_GB2312" w:cs="Times New Roman"/>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val="en-US" w:eastAsia="zh-CN"/>
        </w:rPr>
        <w:t>2020年度</w:t>
      </w:r>
      <w:r>
        <w:rPr>
          <w:rFonts w:hint="eastAsia" w:ascii="仿宋_GB2312" w:hAnsi="仿宋_GB2312" w:eastAsia="仿宋_GB2312" w:cs="仿宋_GB2312"/>
          <w:color w:val="auto"/>
          <w:sz w:val="32"/>
          <w:szCs w:val="32"/>
          <w:highlight w:val="none"/>
          <w:shd w:val="clear" w:color="auto" w:fill="FFFFFF"/>
        </w:rPr>
        <w:t>通过协议定价、在技术市场挂牌交易、拍卖等市场化方式向区内非关联创新创业企业转移转化科技成果的区内高等院校</w:t>
      </w:r>
      <w:r>
        <w:rPr>
          <w:rFonts w:hint="eastAsia" w:ascii="仿宋_GB2312" w:hAnsi="仿宋_GB2312" w:eastAsia="仿宋_GB2312" w:cs="仿宋_GB2312"/>
          <w:color w:val="auto"/>
          <w:sz w:val="32"/>
          <w:szCs w:val="32"/>
          <w:highlight w:val="none"/>
        </w:rPr>
        <w:t>、科研机构</w:t>
      </w:r>
      <w:r>
        <w:rPr>
          <w:rFonts w:hint="eastAsia" w:ascii="仿宋_GB2312" w:hAnsi="仿宋_GB2312" w:eastAsia="仿宋_GB2312" w:cs="仿宋_GB2312"/>
          <w:color w:val="auto"/>
          <w:sz w:val="32"/>
          <w:szCs w:val="32"/>
          <w:highlight w:val="none"/>
          <w:lang w:eastAsia="zh-CN"/>
        </w:rPr>
        <w:t>认定的职务科技成果完成人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每人每年补贴总额最高为30万元</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kern w:val="2"/>
          <w:sz w:val="32"/>
          <w:szCs w:val="32"/>
          <w:highlight w:val="none"/>
          <w:shd w:val="clear" w:color="auto" w:fill="FFFFFF"/>
          <w:lang w:val="en-US" w:eastAsia="zh-CN" w:bidi="ar-SA"/>
        </w:rPr>
        <w:t>申报此项目的职务科技成果完成人，仅对前3人给予补</w:t>
      </w:r>
      <w:r>
        <w:rPr>
          <w:rFonts w:hint="eastAsia" w:eastAsia="仿宋_GB2312" w:cs="Times New Roman"/>
          <w:color w:val="auto"/>
          <w:kern w:val="2"/>
          <w:sz w:val="32"/>
          <w:szCs w:val="32"/>
          <w:highlight w:val="none"/>
          <w:shd w:val="clear" w:color="auto" w:fill="FFFFFF"/>
          <w:lang w:val="en-US" w:eastAsia="zh-CN" w:bidi="ar-SA"/>
        </w:rPr>
        <w:t>贴，并</w:t>
      </w:r>
      <w:r>
        <w:rPr>
          <w:rFonts w:hint="default" w:ascii="Times New Roman" w:hAnsi="Times New Roman" w:eastAsia="仿宋_GB2312" w:cs="Times New Roman"/>
          <w:color w:val="auto"/>
          <w:kern w:val="2"/>
          <w:sz w:val="32"/>
          <w:szCs w:val="32"/>
          <w:highlight w:val="none"/>
          <w:shd w:val="clear" w:color="auto" w:fill="FFFFFF"/>
          <w:lang w:val="en-US" w:eastAsia="zh-CN" w:bidi="ar-SA"/>
        </w:rPr>
        <w:t>按以下情况分别给予</w:t>
      </w:r>
      <w:r>
        <w:rPr>
          <w:rFonts w:hint="eastAsia" w:ascii="Times New Roman" w:hAnsi="Times New Roman" w:eastAsia="仿宋_GB2312" w:cs="Times New Roman"/>
          <w:color w:val="auto"/>
          <w:kern w:val="2"/>
          <w:sz w:val="32"/>
          <w:szCs w:val="32"/>
          <w:highlight w:val="none"/>
          <w:shd w:val="clear" w:color="auto" w:fill="FFFFFF"/>
          <w:lang w:val="en-US" w:eastAsia="zh-CN" w:bidi="ar-SA"/>
        </w:rPr>
        <w:t>补贴：</w:t>
      </w:r>
    </w:p>
    <w:p>
      <w:pPr>
        <w:pStyle w:val="2"/>
        <w:pageBreakBefore w:val="0"/>
        <w:widowControl/>
        <w:kinsoku/>
        <w:wordWrap/>
        <w:overflowPunct/>
        <w:topLinePunct w:val="0"/>
        <w:autoSpaceDE/>
        <w:autoSpaceDN/>
        <w:bidi w:val="0"/>
        <w:spacing w:beforeLines="-2147483648" w:afterLines="-2147483648" w:line="560" w:lineRule="exact"/>
        <w:jc w:val="left"/>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1.职务科技成果完成人为1人的，按100%的比例给予补贴。</w:t>
      </w:r>
    </w:p>
    <w:p>
      <w:pPr>
        <w:pStyle w:val="2"/>
        <w:pageBreakBefore w:val="0"/>
        <w:widowControl/>
        <w:kinsoku/>
        <w:wordWrap/>
        <w:overflowPunct/>
        <w:topLinePunct w:val="0"/>
        <w:autoSpaceDE/>
        <w:autoSpaceDN/>
        <w:bidi w:val="0"/>
        <w:spacing w:beforeLines="-2147483648" w:afterLines="-2147483648" w:line="560" w:lineRule="exact"/>
        <w:jc w:val="left"/>
        <w:textAlignment w:val="auto"/>
        <w:rPr>
          <w:rFonts w:hint="default" w:ascii="Times New Roman" w:hAnsi="Times New Roman" w:eastAsia="仿宋_GB2312" w:cs="Times New Roman"/>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2.职务科技成果完成人为2人的，根据排名先后，按60%、40%的</w:t>
      </w:r>
      <w:r>
        <w:rPr>
          <w:rFonts w:hint="default" w:ascii="Times New Roman" w:hAnsi="Times New Roman" w:eastAsia="仿宋_GB2312" w:cs="Times New Roman"/>
          <w:color w:val="auto"/>
          <w:kern w:val="2"/>
          <w:sz w:val="32"/>
          <w:szCs w:val="32"/>
          <w:highlight w:val="none"/>
          <w:shd w:val="clear" w:color="auto" w:fill="FFFFFF"/>
          <w:lang w:val="en-US" w:eastAsia="zh-CN" w:bidi="ar-SA"/>
        </w:rPr>
        <w:t>比例分别给予</w:t>
      </w:r>
      <w:r>
        <w:rPr>
          <w:rFonts w:hint="eastAsia" w:ascii="Times New Roman" w:hAnsi="Times New Roman" w:eastAsia="仿宋_GB2312" w:cs="Times New Roman"/>
          <w:color w:val="auto"/>
          <w:kern w:val="2"/>
          <w:sz w:val="32"/>
          <w:szCs w:val="32"/>
          <w:highlight w:val="none"/>
          <w:shd w:val="clear" w:color="auto" w:fill="FFFFFF"/>
          <w:lang w:val="en-US" w:eastAsia="zh-CN" w:bidi="ar-SA"/>
        </w:rPr>
        <w:t>补贴</w:t>
      </w:r>
      <w:r>
        <w:rPr>
          <w:rFonts w:hint="default" w:ascii="Times New Roman" w:hAnsi="Times New Roman" w:eastAsia="仿宋_GB2312" w:cs="Times New Roman"/>
          <w:color w:val="auto"/>
          <w:kern w:val="2"/>
          <w:sz w:val="32"/>
          <w:szCs w:val="32"/>
          <w:highlight w:val="none"/>
          <w:shd w:val="clear" w:color="auto" w:fill="FFFFFF"/>
          <w:lang w:val="en-US" w:eastAsia="zh-CN" w:bidi="ar-SA"/>
        </w:rPr>
        <w:t>。</w:t>
      </w:r>
    </w:p>
    <w:p>
      <w:pPr>
        <w:pStyle w:val="2"/>
        <w:spacing w:line="560" w:lineRule="exact"/>
        <w:jc w:val="both"/>
        <w:rPr>
          <w:rFonts w:hint="default" w:ascii="Times New Roman" w:hAnsi="Times New Roman" w:eastAsia="仿宋_GB2312" w:cs="Times New Roman"/>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3.职务科技成果完成人为3人的，根据排名先后，按50%、30%、20%的比</w:t>
      </w:r>
      <w:r>
        <w:rPr>
          <w:rFonts w:hint="default" w:ascii="Times New Roman" w:hAnsi="Times New Roman" w:eastAsia="仿宋_GB2312" w:cs="Times New Roman"/>
          <w:color w:val="auto"/>
          <w:kern w:val="2"/>
          <w:sz w:val="32"/>
          <w:szCs w:val="32"/>
          <w:highlight w:val="none"/>
          <w:shd w:val="clear" w:color="auto" w:fill="FFFFFF"/>
          <w:lang w:val="en-US" w:eastAsia="zh-CN" w:bidi="ar-SA"/>
        </w:rPr>
        <w:t>例分别给予</w:t>
      </w:r>
      <w:r>
        <w:rPr>
          <w:rFonts w:hint="eastAsia" w:ascii="Times New Roman" w:hAnsi="Times New Roman" w:eastAsia="仿宋_GB2312" w:cs="Times New Roman"/>
          <w:color w:val="auto"/>
          <w:kern w:val="2"/>
          <w:sz w:val="32"/>
          <w:szCs w:val="32"/>
          <w:highlight w:val="none"/>
          <w:shd w:val="clear" w:color="auto" w:fill="FFFFFF"/>
          <w:lang w:val="en-US" w:eastAsia="zh-CN" w:bidi="ar-SA"/>
        </w:rPr>
        <w:t>补贴</w:t>
      </w:r>
      <w:r>
        <w:rPr>
          <w:rFonts w:hint="default" w:ascii="Times New Roman" w:hAnsi="Times New Roman" w:eastAsia="仿宋_GB2312" w:cs="Times New Roman"/>
          <w:color w:val="auto"/>
          <w:kern w:val="2"/>
          <w:sz w:val="32"/>
          <w:szCs w:val="32"/>
          <w:highlight w:val="none"/>
          <w:shd w:val="clear" w:color="auto" w:fill="FFFFFF"/>
          <w:lang w:val="en-US" w:eastAsia="zh-CN" w:bidi="ar-SA"/>
        </w:rPr>
        <w:t>。</w:t>
      </w:r>
    </w:p>
    <w:p>
      <w:pPr>
        <w:pStyle w:val="2"/>
        <w:spacing w:line="560" w:lineRule="exact"/>
        <w:jc w:val="both"/>
        <w:rPr>
          <w:rFonts w:hint="default" w:ascii="Times New Roman" w:hAnsi="Times New Roman" w:eastAsia="仿宋_GB2312" w:cs="Times New Roman"/>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4.职务科技成果完成人为3人以上的，参照3人资助比例给予补贴</w:t>
      </w:r>
      <w:r>
        <w:rPr>
          <w:rFonts w:hint="default" w:ascii="Times New Roman" w:hAnsi="Times New Roman" w:eastAsia="仿宋_GB2312" w:cs="Times New Roman"/>
          <w:color w:val="auto"/>
          <w:kern w:val="2"/>
          <w:sz w:val="32"/>
          <w:szCs w:val="32"/>
          <w:highlight w:val="none"/>
          <w:shd w:val="clear" w:color="auto" w:fill="FFFFFF"/>
          <w:lang w:val="en-US" w:eastAsia="zh-CN" w:bidi="ar-SA"/>
        </w:rPr>
        <w:t>。</w:t>
      </w:r>
    </w:p>
    <w:p>
      <w:pPr>
        <w:spacing w:line="560" w:lineRule="exact"/>
        <w:ind w:firstLine="640" w:firstLineChars="200"/>
        <w:jc w:val="both"/>
        <w:rPr>
          <w:rFonts w:hint="eastAsia"/>
          <w:highlight w:val="none"/>
        </w:rPr>
      </w:pPr>
      <w:r>
        <w:rPr>
          <w:rFonts w:hint="eastAsia" w:ascii="楷体_GB2312" w:hAnsi="楷体_GB2312" w:eastAsia="楷体_GB2312" w:cs="楷体_GB2312"/>
          <w:b w:val="0"/>
          <w:color w:val="000000"/>
          <w:kern w:val="0"/>
          <w:sz w:val="32"/>
          <w:szCs w:val="32"/>
          <w:highlight w:val="none"/>
          <w:lang w:eastAsia="zh-CN" w:bidi="ar"/>
        </w:rPr>
        <w:t>（</w:t>
      </w:r>
      <w:r>
        <w:rPr>
          <w:rFonts w:hint="eastAsia" w:ascii="楷体_GB2312" w:hAnsi="楷体_GB2312" w:eastAsia="楷体_GB2312" w:cs="楷体_GB2312"/>
          <w:b w:val="0"/>
          <w:color w:val="000000"/>
          <w:kern w:val="0"/>
          <w:sz w:val="32"/>
          <w:szCs w:val="32"/>
          <w:highlight w:val="none"/>
          <w:lang w:bidi="ar"/>
        </w:rPr>
        <w:t>二</w:t>
      </w:r>
      <w:r>
        <w:rPr>
          <w:rFonts w:hint="eastAsia" w:ascii="楷体_GB2312" w:hAnsi="楷体_GB2312" w:eastAsia="楷体_GB2312" w:cs="楷体_GB2312"/>
          <w:b w:val="0"/>
          <w:color w:val="000000"/>
          <w:kern w:val="0"/>
          <w:sz w:val="32"/>
          <w:szCs w:val="32"/>
          <w:highlight w:val="none"/>
          <w:lang w:eastAsia="zh-CN" w:bidi="ar"/>
        </w:rPr>
        <w:t>）</w:t>
      </w:r>
      <w:r>
        <w:rPr>
          <w:rFonts w:hint="eastAsia" w:ascii="楷体_GB2312" w:hAnsi="楷体_GB2312" w:eastAsia="楷体_GB2312" w:cs="楷体_GB2312"/>
          <w:b w:val="0"/>
          <w:color w:val="000000"/>
          <w:kern w:val="0"/>
          <w:sz w:val="32"/>
          <w:szCs w:val="32"/>
          <w:highlight w:val="none"/>
          <w:lang w:bidi="ar"/>
        </w:rPr>
        <w:t>申报条件</w:t>
      </w:r>
    </w:p>
    <w:p>
      <w:pPr>
        <w:pStyle w:val="2"/>
        <w:spacing w:beforeLines="0" w:afterLines="0" w:line="560" w:lineRule="exact"/>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val="en-US" w:eastAsia="zh-CN"/>
        </w:rPr>
        <w:t>.2020年度</w:t>
      </w:r>
      <w:r>
        <w:rPr>
          <w:rFonts w:hint="eastAsia" w:ascii="仿宋_GB2312" w:hAnsi="仿宋_GB2312" w:eastAsia="仿宋_GB2312" w:cs="仿宋_GB2312"/>
          <w:color w:val="auto"/>
          <w:sz w:val="32"/>
          <w:szCs w:val="32"/>
          <w:highlight w:val="none"/>
          <w:shd w:val="clear" w:color="auto" w:fill="FFFFFF"/>
          <w:lang w:eastAsia="zh-CN"/>
        </w:rPr>
        <w:t>技术交易合同已在深圳市技术转移促进中心</w:t>
      </w:r>
      <w:r>
        <w:rPr>
          <w:rFonts w:hint="eastAsia" w:ascii="仿宋_GB2312" w:hAnsi="仿宋_GB2312" w:eastAsia="仿宋_GB2312" w:cs="仿宋_GB2312"/>
          <w:color w:val="auto"/>
          <w:sz w:val="32"/>
          <w:szCs w:val="32"/>
          <w:highlight w:val="none"/>
          <w:shd w:val="clear" w:color="auto" w:fill="FFFFFF"/>
          <w:lang w:val="en-US" w:eastAsia="zh-CN"/>
        </w:rPr>
        <w:t>完成登记</w:t>
      </w:r>
      <w:r>
        <w:rPr>
          <w:rFonts w:hint="eastAsia" w:ascii="仿宋_GB2312" w:hAnsi="仿宋_GB2312" w:eastAsia="仿宋_GB2312" w:cs="仿宋_GB2312"/>
          <w:color w:val="auto"/>
          <w:sz w:val="32"/>
          <w:szCs w:val="32"/>
          <w:highlight w:val="none"/>
          <w:shd w:val="clear" w:color="auto" w:fill="FFFFFF"/>
        </w:rPr>
        <w:t>备案</w:t>
      </w:r>
      <w:r>
        <w:rPr>
          <w:rFonts w:hint="eastAsia" w:ascii="仿宋_GB2312" w:hAnsi="仿宋_GB2312" w:eastAsia="仿宋_GB2312" w:cs="仿宋_GB2312"/>
          <w:color w:val="auto"/>
          <w:sz w:val="32"/>
          <w:szCs w:val="32"/>
          <w:highlight w:val="none"/>
          <w:shd w:val="clear" w:color="auto" w:fill="FFFFFF"/>
          <w:lang w:eastAsia="zh-CN"/>
        </w:rPr>
        <w:t>。</w:t>
      </w:r>
    </w:p>
    <w:p>
      <w:pPr>
        <w:pStyle w:val="2"/>
        <w:spacing w:line="560" w:lineRule="exact"/>
        <w:ind w:firstLine="640" w:firstLineChars="200"/>
        <w:rPr>
          <w:rFonts w:hint="eastAsia"/>
          <w:highlight w:val="none"/>
        </w:rPr>
      </w:pPr>
      <w:r>
        <w:rPr>
          <w:rFonts w:hint="eastAsia" w:ascii="仿宋_GB2312" w:hAnsi="仿宋_GB2312" w:eastAsia="仿宋_GB2312" w:cs="仿宋_GB2312"/>
          <w:color w:val="auto"/>
          <w:kern w:val="2"/>
          <w:sz w:val="32"/>
          <w:szCs w:val="32"/>
          <w:highlight w:val="none"/>
          <w:shd w:val="clear" w:color="auto" w:fill="FFFFFF"/>
          <w:lang w:val="en-US" w:eastAsia="zh-CN" w:bidi="ar-SA"/>
        </w:rPr>
        <w:t>2.按项目由</w:t>
      </w:r>
      <w:r>
        <w:rPr>
          <w:rFonts w:hint="eastAsia" w:ascii="Times New Roman" w:hAnsi="Times New Roman" w:eastAsia="仿宋_GB2312" w:cs="Times New Roman"/>
          <w:color w:val="auto"/>
          <w:kern w:val="2"/>
          <w:sz w:val="32"/>
          <w:szCs w:val="32"/>
          <w:highlight w:val="none"/>
          <w:shd w:val="clear" w:color="auto" w:fill="FFFFFF"/>
          <w:lang w:val="en-US" w:eastAsia="zh-CN" w:bidi="ar-SA"/>
        </w:rPr>
        <w:t>职务科技成果前三完成人其中一人申报，且</w:t>
      </w:r>
      <w:r>
        <w:rPr>
          <w:rFonts w:hint="default" w:ascii="Times New Roman" w:hAnsi="Times New Roman" w:eastAsia="仿宋_GB2312" w:cs="Times New Roman"/>
          <w:color w:val="auto"/>
          <w:kern w:val="2"/>
          <w:sz w:val="32"/>
          <w:szCs w:val="32"/>
          <w:highlight w:val="none"/>
          <w:shd w:val="clear" w:color="auto" w:fill="FFFFFF"/>
          <w:lang w:val="en-US" w:eastAsia="zh-CN" w:bidi="ar-SA"/>
        </w:rPr>
        <w:t>职务科技成果完成人</w:t>
      </w:r>
      <w:r>
        <w:rPr>
          <w:rFonts w:hint="eastAsia" w:ascii="Times New Roman" w:hAnsi="Times New Roman" w:eastAsia="仿宋_GB2312" w:cs="Times New Roman"/>
          <w:color w:val="auto"/>
          <w:kern w:val="2"/>
          <w:sz w:val="32"/>
          <w:szCs w:val="32"/>
          <w:highlight w:val="none"/>
          <w:shd w:val="clear" w:color="auto" w:fill="FFFFFF"/>
          <w:lang w:val="en-US" w:eastAsia="zh-CN" w:bidi="ar-SA"/>
        </w:rPr>
        <w:t>需满足以下条件：</w:t>
      </w:r>
    </w:p>
    <w:p>
      <w:pPr>
        <w:pStyle w:val="2"/>
        <w:spacing w:beforeLines="0" w:afterLines="0" w:line="560" w:lineRule="exact"/>
        <w:jc w:val="both"/>
        <w:rPr>
          <w:rFonts w:hint="eastAsia" w:ascii="Times New Roman" w:hAnsi="Times New Roman" w:eastAsia="仿宋_GB2312"/>
          <w:color w:val="auto"/>
          <w:sz w:val="32"/>
          <w:szCs w:val="32"/>
          <w:highlight w:val="none"/>
          <w:shd w:val="clear" w:color="auto" w:fill="FFFFFF"/>
          <w:lang w:val="en-US" w:eastAsia="zh-CN"/>
        </w:rPr>
      </w:pPr>
      <w:r>
        <w:rPr>
          <w:rFonts w:hint="eastAsia" w:ascii="仿宋_GB2312" w:hAnsi="仿宋_GB2312" w:eastAsia="仿宋_GB2312" w:cs="仿宋_GB2312"/>
          <w:b w:val="0"/>
          <w:color w:val="auto"/>
          <w:kern w:val="2"/>
          <w:sz w:val="32"/>
          <w:szCs w:val="32"/>
          <w:highlight w:val="none"/>
          <w:shd w:val="clear" w:color="auto" w:fill="FFFFFF"/>
          <w:lang w:val="en-US" w:eastAsia="zh-CN" w:bidi="ar-SA"/>
        </w:rPr>
        <w:t>（1）</w:t>
      </w:r>
      <w:r>
        <w:rPr>
          <w:rFonts w:hint="eastAsia" w:ascii="仿宋_GB2312" w:hAnsi="仿宋_GB2312" w:eastAsia="仿宋_GB2312" w:cs="仿宋_GB2312"/>
          <w:color w:val="auto"/>
          <w:kern w:val="2"/>
          <w:sz w:val="32"/>
          <w:szCs w:val="32"/>
          <w:highlight w:val="none"/>
          <w:shd w:val="clear" w:color="auto" w:fill="FFFFFF"/>
          <w:lang w:val="en-US" w:eastAsia="zh-CN" w:bidi="ar-SA"/>
        </w:rPr>
        <w:t>必须</w:t>
      </w:r>
      <w:r>
        <w:rPr>
          <w:rFonts w:hint="eastAsia" w:ascii="Times New Roman" w:hAnsi="Times New Roman" w:eastAsia="仿宋_GB2312" w:cs="Times New Roman"/>
          <w:color w:val="auto"/>
          <w:kern w:val="2"/>
          <w:sz w:val="32"/>
          <w:szCs w:val="32"/>
          <w:highlight w:val="none"/>
          <w:shd w:val="clear" w:color="auto" w:fill="FFFFFF"/>
          <w:lang w:val="en-US" w:eastAsia="zh-CN" w:bidi="ar-SA"/>
        </w:rPr>
        <w:t>是区内高等院校、科研机构的在职在岗人员，且是在职期间完成的科技成果转移转化。</w:t>
      </w:r>
    </w:p>
    <w:p>
      <w:pPr>
        <w:spacing w:line="560" w:lineRule="exact"/>
        <w:ind w:firstLine="640"/>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（2）遵纪守法，近三年无犯罪记录。</w:t>
      </w:r>
    </w:p>
    <w:p>
      <w:pPr>
        <w:pStyle w:val="2"/>
        <w:spacing w:line="560" w:lineRule="exact"/>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（3）至申请时仍与符合条件的单位存在劳动合同关系。</w:t>
      </w:r>
    </w:p>
    <w:p>
      <w:pPr>
        <w:pStyle w:val="2"/>
        <w:spacing w:line="560" w:lineRule="exact"/>
        <w:rPr>
          <w:rFonts w:hint="eastAsia" w:ascii="Times New Roman" w:hAnsi="Times New Roman" w:eastAsia="仿宋_GB2312" w:cs="Times New Roman"/>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（4）</w:t>
      </w:r>
      <w:r>
        <w:rPr>
          <w:rFonts w:hint="eastAsia" w:ascii="Times New Roman" w:hAnsi="Times New Roman" w:eastAsia="仿宋_GB2312" w:cs="Times New Roman"/>
          <w:color w:val="auto"/>
          <w:kern w:val="2"/>
          <w:sz w:val="32"/>
          <w:szCs w:val="32"/>
          <w:highlight w:val="none"/>
          <w:shd w:val="clear" w:color="auto" w:fill="FFFFFF"/>
          <w:lang w:val="en-US" w:eastAsia="zh-CN" w:bidi="ar-SA"/>
        </w:rPr>
        <w:t>符合经发资金各支持政策所规定的其他条件。</w:t>
      </w:r>
    </w:p>
    <w:p>
      <w:pPr>
        <w:spacing w:line="560" w:lineRule="exact"/>
        <w:ind w:firstLine="640"/>
        <w:jc w:val="both"/>
        <w:rPr>
          <w:rFonts w:hint="eastAsia" w:ascii="楷体_GB2312" w:hAnsi="楷体_GB2312" w:eastAsia="楷体_GB2312" w:cs="楷体_GB2312"/>
          <w:color w:val="000000"/>
          <w:kern w:val="0"/>
          <w:sz w:val="32"/>
          <w:szCs w:val="32"/>
          <w:highlight w:val="none"/>
          <w:shd w:val="clear" w:color="auto" w:fill="FFFFFF"/>
          <w:lang w:eastAsia="zh-CN" w:bidi="ar"/>
        </w:rPr>
      </w:pPr>
      <w:r>
        <w:rPr>
          <w:rFonts w:hint="eastAsia" w:ascii="楷体_GB2312" w:hAnsi="楷体_GB2312" w:eastAsia="楷体_GB2312" w:cs="楷体_GB2312"/>
          <w:color w:val="000000"/>
          <w:kern w:val="0"/>
          <w:sz w:val="32"/>
          <w:szCs w:val="32"/>
          <w:highlight w:val="none"/>
          <w:shd w:val="clear" w:color="auto" w:fill="FFFFFF"/>
          <w:lang w:eastAsia="zh-CN" w:bidi="ar"/>
        </w:rPr>
        <w:t>（三）申报材料</w:t>
      </w:r>
    </w:p>
    <w:p>
      <w:pPr>
        <w:pStyle w:val="2"/>
        <w:spacing w:line="560" w:lineRule="exact"/>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1.登录深圳市光明区企业服务门户（http://218.17.84.7:8191/#/home）在线填报申请表。</w:t>
      </w:r>
    </w:p>
    <w:p>
      <w:pPr>
        <w:pStyle w:val="2"/>
        <w:spacing w:beforeLines="0" w:afterLines="0" w:line="560" w:lineRule="exact"/>
        <w:ind w:firstLine="640" w:firstLineChars="200"/>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区内高等院校、科研机构</w:t>
      </w:r>
      <w:r>
        <w:rPr>
          <w:rFonts w:hint="eastAsia" w:ascii="仿宋_GB2312" w:hAnsi="仿宋_GB2312" w:eastAsia="仿宋_GB2312" w:cs="仿宋_GB2312"/>
          <w:color w:val="auto"/>
          <w:sz w:val="32"/>
          <w:szCs w:val="32"/>
          <w:highlight w:val="none"/>
          <w:shd w:val="clear" w:color="auto" w:fill="FFFFFF"/>
          <w:lang w:eastAsia="zh-CN"/>
        </w:rPr>
        <w:t>认定</w:t>
      </w:r>
      <w:r>
        <w:rPr>
          <w:rFonts w:hint="eastAsia" w:ascii="仿宋_GB2312" w:hAnsi="仿宋_GB2312" w:eastAsia="仿宋_GB2312" w:cs="仿宋_GB2312"/>
          <w:color w:val="auto"/>
          <w:sz w:val="32"/>
          <w:szCs w:val="32"/>
          <w:highlight w:val="none"/>
          <w:shd w:val="clear" w:color="auto" w:fill="FFFFFF"/>
          <w:lang w:val="en-US" w:eastAsia="zh-CN"/>
        </w:rPr>
        <w:t>证明材料，如在职在岗证明、劳动合同等复印件。</w:t>
      </w:r>
    </w:p>
    <w:p>
      <w:pPr>
        <w:pStyle w:val="2"/>
        <w:spacing w:beforeLines="0" w:afterLines="0" w:line="560" w:lineRule="exact"/>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3.所有职务科技成果完成人身份证复印件（验原件）。</w:t>
      </w:r>
    </w:p>
    <w:p>
      <w:pPr>
        <w:pStyle w:val="2"/>
        <w:spacing w:beforeLines="0" w:afterLines="0" w:line="560" w:lineRule="exact"/>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4.2020年度完成的科技成果相关</w:t>
      </w:r>
      <w:r>
        <w:rPr>
          <w:rFonts w:hint="eastAsia" w:ascii="仿宋_GB2312" w:hAnsi="仿宋_GB2312" w:eastAsia="仿宋_GB2312" w:cs="仿宋_GB2312"/>
          <w:color w:val="auto"/>
          <w:sz w:val="32"/>
          <w:szCs w:val="32"/>
          <w:highlight w:val="none"/>
          <w:shd w:val="clear" w:color="auto" w:fill="FFFFFF"/>
          <w:lang w:val="en-US" w:eastAsia="zh-CN"/>
        </w:rPr>
        <w:t>证书或证明材料复印件</w:t>
      </w:r>
      <w:r>
        <w:rPr>
          <w:rFonts w:hint="eastAsia" w:ascii="仿宋_GB2312" w:hAnsi="仿宋_GB2312" w:eastAsia="仿宋_GB2312" w:cs="仿宋_GB2312"/>
          <w:color w:val="auto"/>
          <w:kern w:val="2"/>
          <w:sz w:val="32"/>
          <w:szCs w:val="32"/>
          <w:highlight w:val="none"/>
          <w:shd w:val="clear" w:color="auto" w:fill="FFFFFF"/>
          <w:lang w:val="en-US" w:eastAsia="zh-CN" w:bidi="ar-SA"/>
        </w:rPr>
        <w:t>。</w:t>
      </w:r>
    </w:p>
    <w:p>
      <w:pPr>
        <w:pStyle w:val="2"/>
        <w:spacing w:beforeLines="0" w:afterLines="0" w:line="560" w:lineRule="exact"/>
        <w:jc w:val="both"/>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5.职务科技成果完成人申报名单（</w:t>
      </w:r>
      <w:r>
        <w:rPr>
          <w:rFonts w:hint="eastAsia" w:ascii="仿宋_GB2312" w:eastAsia="仿宋_GB2312"/>
          <w:sz w:val="32"/>
          <w:szCs w:val="32"/>
          <w:highlight w:val="none"/>
        </w:rPr>
        <w:t>模板见附件</w:t>
      </w:r>
      <w:r>
        <w:rPr>
          <w:rFonts w:hint="eastAsia" w:ascii="仿宋_GB2312" w:eastAsia="仿宋_GB2312"/>
          <w:sz w:val="32"/>
          <w:szCs w:val="32"/>
          <w:highlight w:val="none"/>
          <w:lang w:val="en-US" w:eastAsia="zh-CN"/>
        </w:rPr>
        <w:t>2</w:t>
      </w:r>
      <w:r>
        <w:rPr>
          <w:rFonts w:hint="eastAsia" w:ascii="仿宋_GB2312" w:hAnsi="仿宋_GB2312" w:eastAsia="仿宋_GB2312" w:cs="仿宋_GB2312"/>
          <w:color w:val="auto"/>
          <w:kern w:val="2"/>
          <w:sz w:val="32"/>
          <w:szCs w:val="32"/>
          <w:highlight w:val="none"/>
          <w:shd w:val="clear" w:color="auto" w:fill="FFFFFF"/>
          <w:lang w:val="en-US" w:eastAsia="zh-CN" w:bidi="ar-SA"/>
        </w:rPr>
        <w:t>）。</w:t>
      </w:r>
    </w:p>
    <w:p>
      <w:pPr>
        <w:pStyle w:val="2"/>
        <w:spacing w:beforeLines="0" w:afterLines="0" w:line="560" w:lineRule="exact"/>
        <w:jc w:val="both"/>
        <w:rPr>
          <w:rFonts w:hint="eastAsia" w:eastAsia="仿宋_GB2312" w:cs="Times New Roman"/>
          <w:color w:val="000000"/>
          <w:sz w:val="32"/>
          <w:szCs w:val="32"/>
          <w:highlight w:val="none"/>
          <w:shd w:val="clear" w:color="auto" w:fill="FFFFFF"/>
          <w:lang w:eastAsia="zh-CN"/>
        </w:rPr>
      </w:pPr>
      <w:r>
        <w:rPr>
          <w:rFonts w:hint="eastAsia" w:ascii="仿宋_GB2312" w:hAnsi="仿宋_GB2312" w:eastAsia="仿宋_GB2312" w:cs="仿宋_GB2312"/>
          <w:color w:val="auto"/>
          <w:kern w:val="2"/>
          <w:sz w:val="32"/>
          <w:szCs w:val="32"/>
          <w:highlight w:val="none"/>
          <w:shd w:val="clear" w:color="auto" w:fill="FFFFFF"/>
          <w:lang w:val="en-US" w:eastAsia="zh-CN" w:bidi="ar-SA"/>
        </w:rPr>
        <w:t>6.2020年度</w:t>
      </w:r>
      <w:r>
        <w:rPr>
          <w:rFonts w:hint="eastAsia" w:ascii="仿宋_GB2312" w:eastAsia="仿宋_GB2312"/>
          <w:sz w:val="32"/>
          <w:szCs w:val="32"/>
          <w:highlight w:val="none"/>
          <w:lang w:val="en-US" w:eastAsia="zh-CN"/>
        </w:rPr>
        <w:t>技术交易合同</w:t>
      </w:r>
      <w:r>
        <w:rPr>
          <w:rFonts w:hint="default" w:ascii="Times New Roman" w:hAnsi="Times New Roman" w:eastAsia="仿宋_GB2312" w:cs="Times New Roman"/>
          <w:color w:val="000000"/>
          <w:sz w:val="32"/>
          <w:szCs w:val="32"/>
          <w:highlight w:val="none"/>
          <w:shd w:val="clear" w:color="auto" w:fill="FFFFFF"/>
          <w:lang w:val="en-US" w:eastAsia="zh-CN"/>
        </w:rPr>
        <w:t>已在</w:t>
      </w:r>
      <w:r>
        <w:rPr>
          <w:rFonts w:hint="default" w:ascii="Times New Roman" w:hAnsi="Times New Roman" w:eastAsia="仿宋_GB2312" w:cs="Times New Roman"/>
          <w:color w:val="000000"/>
          <w:sz w:val="32"/>
          <w:szCs w:val="32"/>
          <w:highlight w:val="none"/>
          <w:shd w:val="clear" w:color="auto" w:fill="FFFFFF"/>
          <w:lang w:eastAsia="zh-CN"/>
        </w:rPr>
        <w:t>深圳市</w:t>
      </w:r>
      <w:r>
        <w:rPr>
          <w:rFonts w:hint="eastAsia" w:ascii="Times New Roman" w:hAnsi="Times New Roman" w:eastAsia="仿宋_GB2312" w:cs="Times New Roman"/>
          <w:color w:val="000000"/>
          <w:sz w:val="32"/>
          <w:szCs w:val="32"/>
          <w:highlight w:val="none"/>
          <w:shd w:val="clear" w:color="auto" w:fill="FFFFFF"/>
          <w:lang w:eastAsia="zh-CN"/>
        </w:rPr>
        <w:t>技术</w:t>
      </w:r>
      <w:r>
        <w:rPr>
          <w:rFonts w:hint="default" w:ascii="Times New Roman" w:hAnsi="Times New Roman" w:eastAsia="仿宋_GB2312" w:cs="Times New Roman"/>
          <w:color w:val="000000"/>
          <w:sz w:val="32"/>
          <w:szCs w:val="32"/>
          <w:highlight w:val="none"/>
          <w:shd w:val="clear" w:color="auto" w:fill="FFFFFF"/>
          <w:lang w:eastAsia="zh-CN"/>
        </w:rPr>
        <w:t>转移促进中心</w:t>
      </w:r>
      <w:r>
        <w:rPr>
          <w:rFonts w:hint="default" w:ascii="Times New Roman" w:hAnsi="Times New Roman" w:eastAsia="仿宋_GB2312" w:cs="Times New Roman"/>
          <w:color w:val="000000"/>
          <w:sz w:val="32"/>
          <w:szCs w:val="32"/>
          <w:highlight w:val="none"/>
          <w:shd w:val="clear" w:color="auto" w:fill="FFFFFF"/>
          <w:lang w:val="en-US" w:eastAsia="zh-CN"/>
        </w:rPr>
        <w:t>完成</w:t>
      </w:r>
      <w:r>
        <w:rPr>
          <w:rFonts w:hint="eastAsia" w:ascii="Times New Roman" w:hAnsi="Times New Roman" w:eastAsia="仿宋_GB2312" w:cs="Times New Roman"/>
          <w:color w:val="000000"/>
          <w:sz w:val="32"/>
          <w:szCs w:val="32"/>
          <w:highlight w:val="none"/>
          <w:shd w:val="clear" w:color="auto" w:fill="FFFFFF"/>
          <w:lang w:val="en-US" w:eastAsia="zh-CN"/>
        </w:rPr>
        <w:t>登记</w:t>
      </w:r>
      <w:r>
        <w:rPr>
          <w:rFonts w:hint="default" w:ascii="Times New Roman" w:hAnsi="Times New Roman" w:eastAsia="仿宋_GB2312" w:cs="Times New Roman"/>
          <w:color w:val="000000"/>
          <w:sz w:val="32"/>
          <w:szCs w:val="32"/>
          <w:highlight w:val="none"/>
          <w:shd w:val="clear" w:color="auto" w:fill="FFFFFF"/>
        </w:rPr>
        <w:t>备案</w:t>
      </w:r>
      <w:r>
        <w:rPr>
          <w:rFonts w:hint="eastAsia" w:eastAsia="仿宋_GB2312" w:cs="Times New Roman"/>
          <w:color w:val="000000"/>
          <w:sz w:val="32"/>
          <w:szCs w:val="32"/>
          <w:highlight w:val="none"/>
          <w:shd w:val="clear" w:color="auto" w:fill="FFFFFF"/>
          <w:lang w:eastAsia="zh-CN"/>
        </w:rPr>
        <w:t>的相关证明文件。</w:t>
      </w:r>
    </w:p>
    <w:p>
      <w:pPr>
        <w:pStyle w:val="2"/>
        <w:spacing w:beforeLines="0" w:afterLines="0" w:line="560" w:lineRule="exact"/>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7.2020年度</w:t>
      </w:r>
      <w:r>
        <w:rPr>
          <w:rFonts w:hint="eastAsia" w:ascii="仿宋_GB2312" w:hAnsi="仿宋_GB2312" w:eastAsia="仿宋_GB2312" w:cs="仿宋_GB2312"/>
          <w:color w:val="auto"/>
          <w:sz w:val="32"/>
          <w:szCs w:val="32"/>
          <w:highlight w:val="none"/>
          <w:shd w:val="clear" w:color="auto" w:fill="FFFFFF"/>
        </w:rPr>
        <w:t>技术</w:t>
      </w:r>
      <w:r>
        <w:rPr>
          <w:rFonts w:hint="eastAsia" w:ascii="仿宋_GB2312" w:hAnsi="仿宋_GB2312" w:eastAsia="仿宋_GB2312" w:cs="仿宋_GB2312"/>
          <w:color w:val="auto"/>
          <w:sz w:val="32"/>
          <w:szCs w:val="32"/>
          <w:highlight w:val="none"/>
          <w:shd w:val="clear" w:color="auto" w:fill="FFFFFF"/>
          <w:lang w:eastAsia="zh-CN"/>
        </w:rPr>
        <w:t>交易</w:t>
      </w:r>
      <w:r>
        <w:rPr>
          <w:rFonts w:hint="eastAsia" w:ascii="仿宋_GB2312" w:hAnsi="仿宋_GB2312" w:eastAsia="仿宋_GB2312" w:cs="仿宋_GB2312"/>
          <w:color w:val="auto"/>
          <w:sz w:val="32"/>
          <w:szCs w:val="32"/>
          <w:highlight w:val="none"/>
          <w:shd w:val="clear" w:color="auto" w:fill="FFFFFF"/>
        </w:rPr>
        <w:t>合同</w:t>
      </w:r>
      <w:r>
        <w:rPr>
          <w:rFonts w:hint="eastAsia" w:ascii="仿宋_GB2312" w:hAnsi="仿宋_GB2312" w:eastAsia="仿宋_GB2312" w:cs="仿宋_GB2312"/>
          <w:color w:val="auto"/>
          <w:sz w:val="32"/>
          <w:szCs w:val="32"/>
          <w:highlight w:val="none"/>
          <w:shd w:val="clear" w:color="auto" w:fill="FFFFFF"/>
          <w:lang w:eastAsia="zh-CN"/>
        </w:rPr>
        <w:t>、支付发票复印件</w:t>
      </w:r>
      <w:r>
        <w:rPr>
          <w:rFonts w:hint="eastAsia" w:ascii="仿宋_GB2312" w:hAnsi="仿宋_GB2312" w:eastAsia="仿宋_GB2312" w:cs="仿宋_GB2312"/>
          <w:color w:val="auto"/>
          <w:sz w:val="32"/>
          <w:szCs w:val="32"/>
          <w:highlight w:val="none"/>
          <w:shd w:val="clear" w:color="auto" w:fill="FFFFFF"/>
          <w:lang w:val="en-US" w:eastAsia="zh-CN"/>
        </w:rPr>
        <w:t>。</w:t>
      </w:r>
    </w:p>
    <w:p>
      <w:pPr>
        <w:pStyle w:val="2"/>
        <w:spacing w:line="560" w:lineRule="exact"/>
        <w:ind w:firstLine="640"/>
        <w:rPr>
          <w:rFonts w:hint="eastAsia" w:ascii="仿宋_GB2312" w:eastAsia="仿宋_GB2312"/>
          <w:sz w:val="32"/>
          <w:szCs w:val="32"/>
          <w:highlight w:val="none"/>
          <w:lang w:eastAsia="zh-CN"/>
        </w:rPr>
      </w:pP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eastAsia="仿宋_GB2312"/>
          <w:sz w:val="32"/>
          <w:szCs w:val="32"/>
          <w:highlight w:val="none"/>
          <w:lang w:eastAsia="zh-CN"/>
        </w:rPr>
        <w:t>深圳市公安局提供的无犯罪记录证明文件。</w:t>
      </w:r>
    </w:p>
    <w:p>
      <w:pPr>
        <w:pStyle w:val="2"/>
        <w:spacing w:beforeLines="-2147483648" w:afterLines="-2147483648" w:line="560" w:lineRule="exact"/>
        <w:ind w:firstLine="640"/>
        <w:jc w:val="left"/>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eastAsia="仿宋_GB2312"/>
          <w:sz w:val="32"/>
          <w:szCs w:val="32"/>
          <w:highlight w:val="none"/>
          <w:lang w:val="en-US" w:eastAsia="zh-CN"/>
        </w:rPr>
        <w:t>9.科技成果受让企业营业执照。</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w:t>
      </w:r>
      <w:r>
        <w:rPr>
          <w:rFonts w:hint="eastAsia" w:ascii="仿宋_GB2312" w:eastAsia="仿宋_GB2312"/>
          <w:sz w:val="32"/>
          <w:szCs w:val="32"/>
          <w:highlight w:val="none"/>
          <w:lang w:eastAsia="zh-CN"/>
        </w:rPr>
        <w:t>第</w:t>
      </w:r>
      <w:r>
        <w:rPr>
          <w:rFonts w:hint="eastAsia" w:ascii="仿宋_GB2312" w:eastAsia="仿宋_GB2312"/>
          <w:sz w:val="32"/>
          <w:szCs w:val="32"/>
          <w:highlight w:val="none"/>
          <w:lang w:val="en-US" w:eastAsia="zh-CN"/>
        </w:rPr>
        <w:t>2至9项</w:t>
      </w:r>
      <w:r>
        <w:rPr>
          <w:rFonts w:hint="eastAsia" w:ascii="仿宋_GB2312" w:eastAsia="仿宋_GB2312"/>
          <w:sz w:val="32"/>
          <w:szCs w:val="32"/>
          <w:highlight w:val="none"/>
          <w:lang w:eastAsia="zh-CN"/>
        </w:rPr>
        <w:t>材料需</w:t>
      </w:r>
      <w:r>
        <w:rPr>
          <w:rFonts w:hint="eastAsia" w:ascii="仿宋_GB2312" w:eastAsia="仿宋_GB2312"/>
          <w:sz w:val="32"/>
          <w:szCs w:val="32"/>
          <w:highlight w:val="none"/>
        </w:rPr>
        <w:t>上传PDF扫描件</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第2项材料</w:t>
      </w:r>
      <w:r>
        <w:rPr>
          <w:rFonts w:hint="eastAsia" w:ascii="仿宋_GB2312" w:eastAsia="仿宋_GB2312"/>
          <w:b/>
          <w:bCs/>
          <w:sz w:val="32"/>
          <w:szCs w:val="32"/>
          <w:highlight w:val="none"/>
        </w:rPr>
        <w:t>需加盖</w:t>
      </w:r>
      <w:r>
        <w:rPr>
          <w:rFonts w:hint="eastAsia" w:ascii="仿宋_GB2312" w:eastAsia="仿宋_GB2312"/>
          <w:b/>
          <w:bCs/>
          <w:sz w:val="32"/>
          <w:szCs w:val="32"/>
          <w:highlight w:val="none"/>
          <w:lang w:eastAsia="zh-CN"/>
        </w:rPr>
        <w:t>认定</w:t>
      </w:r>
      <w:r>
        <w:rPr>
          <w:rFonts w:hint="eastAsia" w:ascii="仿宋_GB2312" w:eastAsia="仿宋_GB2312"/>
          <w:b/>
          <w:bCs/>
          <w:sz w:val="32"/>
          <w:szCs w:val="32"/>
          <w:highlight w:val="none"/>
        </w:rPr>
        <w:t>单位印章</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的所有材料，一式1份，A4纸正反面打印，装订成册（胶装）。</w:t>
      </w:r>
    </w:p>
    <w:p>
      <w:pPr>
        <w:spacing w:line="560" w:lineRule="exact"/>
        <w:ind w:firstLine="64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val="en-US" w:eastAsia="zh-CN"/>
        </w:rPr>
        <w:t xml:space="preserve"> 四</w:t>
      </w:r>
      <w:r>
        <w:rPr>
          <w:rFonts w:hint="eastAsia" w:ascii="黑体" w:hAnsi="黑体" w:eastAsia="黑体" w:cstheme="minorBidi"/>
          <w:b w:val="0"/>
          <w:kern w:val="2"/>
          <w:sz w:val="32"/>
          <w:szCs w:val="22"/>
          <w:highlight w:val="none"/>
        </w:rPr>
        <w:t>、</w:t>
      </w:r>
      <w:r>
        <w:rPr>
          <w:rFonts w:hint="eastAsia" w:ascii="黑体" w:hAnsi="黑体" w:eastAsia="黑体" w:cstheme="minorBidi"/>
          <w:b w:val="0"/>
          <w:kern w:val="2"/>
          <w:sz w:val="32"/>
          <w:szCs w:val="22"/>
          <w:highlight w:val="none"/>
          <w:lang w:eastAsia="zh-CN"/>
        </w:rPr>
        <w:t>科技成果受让企业资助项目</w:t>
      </w:r>
    </w:p>
    <w:p>
      <w:pPr>
        <w:adjustRightInd w:val="0"/>
        <w:snapToGrid w:val="0"/>
        <w:spacing w:beforeLines="0" w:afterLines="0" w:line="560" w:lineRule="exact"/>
        <w:ind w:firstLine="627" w:firstLineChars="196"/>
        <w:rPr>
          <w:rFonts w:hint="eastAsia" w:eastAsia="仿宋_GB2312" w:cs="Times New Roman"/>
          <w:sz w:val="32"/>
          <w:szCs w:val="32"/>
          <w:highlight w:val="none"/>
          <w:lang w:val="en-US" w:eastAsia="zh-CN"/>
        </w:rPr>
      </w:pPr>
      <w:r>
        <w:rPr>
          <w:rFonts w:hint="eastAsia" w:ascii="楷体_GB2312" w:hAnsi="楷体_GB2312" w:eastAsia="楷体_GB2312" w:cs="楷体_GB2312"/>
          <w:color w:val="000000"/>
          <w:kern w:val="0"/>
          <w:sz w:val="32"/>
          <w:szCs w:val="32"/>
          <w:highlight w:val="none"/>
          <w:lang w:bidi="ar"/>
        </w:rPr>
        <w:t>（一）</w:t>
      </w:r>
      <w:r>
        <w:rPr>
          <w:rFonts w:hint="eastAsia" w:ascii="楷体_GB2312" w:hAnsi="楷体_GB2312" w:eastAsia="楷体_GB2312" w:cs="楷体_GB2312"/>
          <w:color w:val="000000"/>
          <w:kern w:val="0"/>
          <w:sz w:val="32"/>
          <w:szCs w:val="32"/>
          <w:highlight w:val="none"/>
          <w:lang w:eastAsia="zh-CN" w:bidi="ar"/>
        </w:rPr>
        <w:t>扶持方向</w:t>
      </w:r>
      <w:r>
        <w:rPr>
          <w:rFonts w:hint="eastAsia" w:ascii="楷体_GB2312" w:hAnsi="楷体_GB2312" w:eastAsia="楷体_GB2312" w:cs="楷体_GB2312"/>
          <w:color w:val="000000"/>
          <w:kern w:val="0"/>
          <w:sz w:val="32"/>
          <w:szCs w:val="32"/>
          <w:highlight w:val="none"/>
          <w:lang w:bidi="ar"/>
        </w:rPr>
        <w:t>及</w:t>
      </w:r>
      <w:r>
        <w:rPr>
          <w:rFonts w:hint="eastAsia" w:ascii="楷体_GB2312" w:hAnsi="楷体_GB2312" w:eastAsia="楷体_GB2312" w:cs="楷体_GB2312"/>
          <w:color w:val="000000"/>
          <w:kern w:val="0"/>
          <w:sz w:val="32"/>
          <w:szCs w:val="32"/>
          <w:highlight w:val="none"/>
          <w:lang w:eastAsia="zh-CN" w:bidi="ar"/>
        </w:rPr>
        <w:t>支持</w:t>
      </w:r>
      <w:r>
        <w:rPr>
          <w:rFonts w:hint="eastAsia" w:ascii="楷体_GB2312" w:hAnsi="楷体_GB2312" w:eastAsia="楷体_GB2312" w:cs="楷体_GB2312"/>
          <w:color w:val="000000"/>
          <w:kern w:val="0"/>
          <w:sz w:val="32"/>
          <w:szCs w:val="32"/>
          <w:highlight w:val="none"/>
          <w:lang w:bidi="ar"/>
        </w:rPr>
        <w:t>标准</w:t>
      </w:r>
    </w:p>
    <w:p>
      <w:pPr>
        <w:spacing w:line="560" w:lineRule="exact"/>
        <w:ind w:firstLine="640" w:firstLineChars="200"/>
        <w:jc w:val="both"/>
        <w:rPr>
          <w:rFonts w:hint="eastAsia"/>
          <w:highlight w:val="none"/>
          <w:lang w:val="en" w:eastAsia="zh-CN"/>
        </w:rPr>
      </w:pP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val="en-US" w:eastAsia="zh-CN"/>
        </w:rPr>
        <w:t>2020年度</w:t>
      </w:r>
      <w:r>
        <w:rPr>
          <w:rFonts w:hint="eastAsia" w:ascii="仿宋_GB2312" w:hAnsi="仿宋_GB2312" w:eastAsia="仿宋_GB2312" w:cs="仿宋_GB2312"/>
          <w:color w:val="auto"/>
          <w:sz w:val="32"/>
          <w:szCs w:val="32"/>
          <w:highlight w:val="none"/>
          <w:shd w:val="clear" w:color="auto" w:fill="FFFFFF"/>
        </w:rPr>
        <w:t>区内高等院校</w:t>
      </w:r>
      <w:r>
        <w:rPr>
          <w:rFonts w:hint="eastAsia" w:ascii="仿宋_GB2312" w:hAnsi="仿宋_GB2312" w:eastAsia="仿宋_GB2312" w:cs="仿宋_GB2312"/>
          <w:color w:val="auto"/>
          <w:sz w:val="32"/>
          <w:szCs w:val="32"/>
          <w:highlight w:val="none"/>
        </w:rPr>
        <w:t>、科研机构</w:t>
      </w:r>
      <w:r>
        <w:rPr>
          <w:rFonts w:hint="eastAsia" w:ascii="仿宋_GB2312" w:hAnsi="仿宋_GB2312" w:eastAsia="仿宋_GB2312" w:cs="仿宋_GB2312"/>
          <w:color w:val="auto"/>
          <w:sz w:val="32"/>
          <w:szCs w:val="32"/>
          <w:highlight w:val="none"/>
          <w:shd w:val="clear" w:color="auto" w:fill="FFFFFF"/>
        </w:rPr>
        <w:t>通过协议定价、在技术市场挂牌交</w:t>
      </w:r>
      <w:r>
        <w:rPr>
          <w:rFonts w:hint="default" w:ascii="Times New Roman" w:hAnsi="Times New Roman" w:eastAsia="仿宋_GB2312" w:cs="Times New Roman"/>
          <w:color w:val="auto"/>
          <w:sz w:val="32"/>
          <w:szCs w:val="32"/>
          <w:highlight w:val="none"/>
          <w:shd w:val="clear" w:color="auto" w:fill="FFFFFF"/>
        </w:rPr>
        <w:t>易、拍卖等市场化方式向区内非关联创新创</w:t>
      </w:r>
      <w:bookmarkStart w:id="1" w:name="_GoBack"/>
      <w:r>
        <w:rPr>
          <w:rFonts w:hint="eastAsia" w:ascii="仿宋_GB2312" w:hAnsi="仿宋_GB2312" w:eastAsia="仿宋_GB2312" w:cs="仿宋_GB2312"/>
          <w:color w:val="auto"/>
          <w:sz w:val="32"/>
          <w:szCs w:val="32"/>
          <w:highlight w:val="none"/>
          <w:shd w:val="clear" w:color="auto" w:fill="FFFFFF"/>
        </w:rPr>
        <w:t>业企业转移转化科技成果的</w:t>
      </w:r>
      <w:r>
        <w:rPr>
          <w:rFonts w:hint="eastAsia" w:ascii="仿宋_GB2312" w:hAnsi="仿宋_GB2312" w:eastAsia="仿宋_GB2312" w:cs="仿宋_GB2312"/>
          <w:color w:val="auto"/>
          <w:sz w:val="32"/>
          <w:szCs w:val="32"/>
          <w:highlight w:val="none"/>
          <w:shd w:val="clear" w:color="auto" w:fill="FFFFFF"/>
          <w:lang w:eastAsia="zh-CN"/>
        </w:rPr>
        <w:t>项目，</w:t>
      </w:r>
      <w:r>
        <w:rPr>
          <w:rFonts w:hint="eastAsia" w:ascii="仿宋_GB2312" w:hAnsi="仿宋_GB2312" w:eastAsia="仿宋_GB2312" w:cs="仿宋_GB2312"/>
          <w:color w:val="auto"/>
          <w:sz w:val="32"/>
          <w:szCs w:val="32"/>
          <w:highlight w:val="none"/>
          <w:shd w:val="clear" w:color="auto" w:fill="FFFFFF"/>
        </w:rPr>
        <w:t>按照技术交易额的10%，给予受让该科技成果的创新创业企业补贴，每家企业每年补贴总额最高为50万元。</w:t>
      </w:r>
      <w:bookmarkEnd w:id="1"/>
    </w:p>
    <w:p>
      <w:pPr>
        <w:numPr>
          <w:ilvl w:val="-1"/>
          <w:numId w:val="0"/>
        </w:numPr>
        <w:adjustRightInd w:val="0"/>
        <w:snapToGrid w:val="0"/>
        <w:spacing w:beforeLines="0" w:afterLines="0" w:line="560" w:lineRule="exact"/>
        <w:ind w:firstLine="640" w:firstLineChars="200"/>
        <w:rPr>
          <w:rFonts w:hint="eastAsia" w:ascii="楷体_GB2312" w:hAnsi="楷体_GB2312" w:eastAsia="楷体_GB2312" w:cs="楷体_GB2312"/>
          <w:b w:val="0"/>
          <w:color w:val="000000"/>
          <w:kern w:val="0"/>
          <w:sz w:val="32"/>
          <w:szCs w:val="32"/>
          <w:highlight w:val="none"/>
          <w:lang w:bidi="ar"/>
        </w:rPr>
      </w:pPr>
      <w:r>
        <w:rPr>
          <w:rFonts w:hint="eastAsia" w:ascii="楷体_GB2312" w:hAnsi="楷体_GB2312" w:eastAsia="楷体_GB2312" w:cs="楷体_GB2312"/>
          <w:b w:val="0"/>
          <w:color w:val="000000"/>
          <w:kern w:val="0"/>
          <w:sz w:val="32"/>
          <w:szCs w:val="32"/>
          <w:highlight w:val="none"/>
          <w:lang w:eastAsia="zh-CN" w:bidi="ar"/>
        </w:rPr>
        <w:t>（二）</w:t>
      </w:r>
      <w:r>
        <w:rPr>
          <w:rFonts w:hint="eastAsia" w:ascii="楷体_GB2312" w:hAnsi="楷体_GB2312" w:eastAsia="楷体_GB2312" w:cs="楷体_GB2312"/>
          <w:b w:val="0"/>
          <w:color w:val="000000"/>
          <w:kern w:val="0"/>
          <w:sz w:val="32"/>
          <w:szCs w:val="32"/>
          <w:highlight w:val="none"/>
          <w:lang w:bidi="ar"/>
        </w:rPr>
        <w:t>申报条件</w:t>
      </w:r>
    </w:p>
    <w:p>
      <w:pPr>
        <w:pStyle w:val="2"/>
        <w:numPr>
          <w:ilvl w:val="-1"/>
          <w:numId w:val="0"/>
        </w:numPr>
        <w:spacing w:line="560" w:lineRule="exact"/>
        <w:ind w:firstLine="640" w:firstLineChars="200"/>
        <w:rPr>
          <w:rFonts w:hint="eastAsia" w:ascii="仿宋_GB2312" w:hAnsi="Times New Roman" w:eastAsia="仿宋_GB2312"/>
          <w:sz w:val="32"/>
          <w:szCs w:val="32"/>
          <w:highlight w:val="none"/>
        </w:rPr>
      </w:pPr>
      <w:r>
        <w:rPr>
          <w:rFonts w:hint="eastAsia" w:ascii="仿宋_GB2312" w:hAnsi="Times New Roman" w:eastAsia="仿宋_GB2312" w:cs="Times New Roman"/>
          <w:b w:val="0"/>
          <w:kern w:val="2"/>
          <w:sz w:val="32"/>
          <w:szCs w:val="32"/>
          <w:highlight w:val="none"/>
          <w:lang w:eastAsia="zh-CN" w:bidi="ar-SA"/>
        </w:rPr>
        <w:t>申报单位应符合下列条件：</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注册登记地、纳税地和统计地均在光明区，具有独立法人资格</w:t>
      </w:r>
      <w:r>
        <w:rPr>
          <w:rFonts w:hint="eastAsia" w:ascii="仿宋_GB2312" w:eastAsia="仿宋_GB2312"/>
          <w:kern w:val="2"/>
          <w:sz w:val="32"/>
          <w:szCs w:val="32"/>
          <w:highlight w:val="none"/>
          <w:lang w:bidi="ar"/>
        </w:rPr>
        <w:t>。</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履行统计数据申报义务，有规范健全的财务制度。</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cs="Times New Roman"/>
          <w:sz w:val="32"/>
          <w:szCs w:val="32"/>
          <w:highlight w:val="none"/>
          <w:lang w:val="en-US" w:eastAsia="zh-CN"/>
        </w:rPr>
        <w:t>自开放受理之日起前三年，申报单位</w:t>
      </w:r>
      <w:r>
        <w:rPr>
          <w:rFonts w:hint="eastAsia" w:ascii="仿宋_GB2312" w:hAnsi="Times New Roman" w:eastAsia="仿宋_GB2312" w:cs="Times New Roman"/>
          <w:sz w:val="32"/>
          <w:szCs w:val="32"/>
          <w:highlight w:val="none"/>
          <w:lang w:val="en-US" w:eastAsia="zh-CN"/>
        </w:rPr>
        <w:t>经营规范，无重大违法违规行为发生，即在安全生产、环境保护、人力资源、市场监管、消防、社保、统计、财税等方面未受到10万元（含）以上罚款处罚，且无较大安全生产事故发生。</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cs="Times New Roman"/>
          <w:sz w:val="32"/>
          <w:szCs w:val="32"/>
          <w:highlight w:val="none"/>
          <w:lang w:val="en-US" w:eastAsia="zh-CN"/>
        </w:rPr>
        <w:t>自开放受理之日起前三年，</w:t>
      </w:r>
      <w:r>
        <w:rPr>
          <w:rFonts w:hint="eastAsia" w:ascii="仿宋_GB2312" w:eastAsia="仿宋_GB2312"/>
          <w:sz w:val="32"/>
          <w:szCs w:val="32"/>
          <w:highlight w:val="none"/>
        </w:rPr>
        <w:t>信用记录良好，申请资助时不在经营异常名录和严重违法失信企业名单之中（以深圳市公共信用中心数据为准）。</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申报的项目应符合国家、省、市、区产业政策和经济社会发展要求。</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所从事行业或开展的业务按照有关规定经有关部门核准、备案或取得相关资质的，按要求取得。</w:t>
      </w:r>
    </w:p>
    <w:p>
      <w:pPr>
        <w:spacing w:line="560" w:lineRule="exact"/>
        <w:ind w:firstLine="640"/>
        <w:rPr>
          <w:rFonts w:hint="eastAsia" w:ascii="仿宋_GB2312" w:hAnsi="Times New Roman" w:eastAsia="仿宋_GB2312" w:cs="Times New Roman"/>
          <w:sz w:val="32"/>
          <w:szCs w:val="32"/>
          <w:highlight w:val="none"/>
          <w:shd w:val="clear"/>
          <w:lang w:eastAsia="zh-CN"/>
        </w:rPr>
      </w:pPr>
      <w:r>
        <w:rPr>
          <w:rFonts w:hint="eastAsia" w:ascii="仿宋_GB2312" w:eastAsia="仿宋_GB2312"/>
          <w:sz w:val="32"/>
          <w:szCs w:val="32"/>
          <w:highlight w:val="none"/>
          <w:lang w:val="en-US" w:eastAsia="zh-CN"/>
        </w:rPr>
        <w:t>7.2020年度</w:t>
      </w:r>
      <w:r>
        <w:rPr>
          <w:rFonts w:hint="eastAsia" w:ascii="仿宋_GB2312" w:eastAsia="仿宋_GB2312"/>
          <w:sz w:val="32"/>
          <w:szCs w:val="32"/>
          <w:highlight w:val="none"/>
          <w:lang w:eastAsia="zh-CN"/>
        </w:rPr>
        <w:t>技术交易合同已在深圳市</w:t>
      </w:r>
      <w:r>
        <w:rPr>
          <w:rFonts w:hint="eastAsia" w:ascii="仿宋_GB2312" w:hAnsi="Times New Roman" w:eastAsia="仿宋_GB2312" w:cs="Times New Roman"/>
          <w:sz w:val="32"/>
          <w:szCs w:val="32"/>
          <w:highlight w:val="none"/>
          <w:shd w:val="clear"/>
          <w:lang w:eastAsia="zh-CN"/>
        </w:rPr>
        <w:t>技术转移促进中心</w:t>
      </w:r>
      <w:r>
        <w:rPr>
          <w:rFonts w:hint="eastAsia" w:ascii="仿宋_GB2312" w:hAnsi="Times New Roman" w:eastAsia="仿宋_GB2312" w:cs="Times New Roman"/>
          <w:sz w:val="32"/>
          <w:szCs w:val="32"/>
          <w:highlight w:val="none"/>
          <w:shd w:val="clear"/>
          <w:lang w:val="en-US" w:eastAsia="zh-CN"/>
        </w:rPr>
        <w:t>完成</w:t>
      </w:r>
      <w:r>
        <w:rPr>
          <w:rFonts w:hint="eastAsia" w:ascii="仿宋_GB2312" w:eastAsia="仿宋_GB2312" w:cs="Times New Roman"/>
          <w:sz w:val="32"/>
          <w:szCs w:val="32"/>
          <w:highlight w:val="none"/>
          <w:shd w:val="clear"/>
          <w:lang w:val="en-US" w:eastAsia="zh-CN"/>
        </w:rPr>
        <w:t>登记</w:t>
      </w:r>
      <w:r>
        <w:rPr>
          <w:rFonts w:hint="eastAsia" w:ascii="仿宋_GB2312" w:hAnsi="Times New Roman" w:eastAsia="仿宋_GB2312" w:cs="Times New Roman"/>
          <w:sz w:val="32"/>
          <w:szCs w:val="32"/>
          <w:highlight w:val="none"/>
          <w:shd w:val="clear"/>
        </w:rPr>
        <w:t>备案</w:t>
      </w:r>
      <w:r>
        <w:rPr>
          <w:rFonts w:hint="eastAsia" w:ascii="仿宋_GB2312" w:hAnsi="Times New Roman" w:eastAsia="仿宋_GB2312" w:cs="Times New Roman"/>
          <w:sz w:val="32"/>
          <w:szCs w:val="32"/>
          <w:highlight w:val="none"/>
          <w:shd w:val="clear"/>
          <w:lang w:eastAsia="zh-CN"/>
        </w:rPr>
        <w:t>。</w:t>
      </w:r>
    </w:p>
    <w:p>
      <w:pPr>
        <w:widowControl/>
        <w:spacing w:line="560" w:lineRule="exact"/>
        <w:ind w:left="0" w:leftChars="0" w:firstLine="620" w:firstLineChars="0"/>
        <w:jc w:val="left"/>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pStyle w:val="2"/>
        <w:spacing w:line="560" w:lineRule="exact"/>
        <w:ind w:firstLine="640" w:firstLineChars="200"/>
        <w:rPr>
          <w:rFonts w:hint="eastAsia" w:eastAsia="仿宋_GB2312" w:cs="Times New Roman"/>
          <w:color w:val="000000"/>
          <w:sz w:val="32"/>
          <w:szCs w:val="32"/>
          <w:highlight w:val="none"/>
          <w:shd w:val="clear" w:color="auto" w:fill="FFFFFF"/>
          <w:lang w:eastAsia="zh-CN"/>
        </w:rPr>
      </w:pPr>
      <w:r>
        <w:rPr>
          <w:rFonts w:hint="eastAsia" w:ascii="仿宋_GB2312" w:eastAsia="仿宋_GB2312"/>
          <w:sz w:val="32"/>
          <w:szCs w:val="32"/>
          <w:highlight w:val="none"/>
          <w:lang w:val="en-US" w:eastAsia="zh-CN"/>
        </w:rPr>
        <w:t>6.2020年度技术交易合同</w:t>
      </w:r>
      <w:r>
        <w:rPr>
          <w:rFonts w:hint="default" w:ascii="Times New Roman" w:hAnsi="Times New Roman" w:eastAsia="仿宋_GB2312" w:cs="Times New Roman"/>
          <w:color w:val="000000"/>
          <w:sz w:val="32"/>
          <w:szCs w:val="32"/>
          <w:highlight w:val="none"/>
          <w:shd w:val="clear" w:color="auto" w:fill="FFFFFF"/>
          <w:lang w:val="en-US" w:eastAsia="zh-CN"/>
        </w:rPr>
        <w:t>已在</w:t>
      </w:r>
      <w:r>
        <w:rPr>
          <w:rFonts w:hint="default" w:ascii="Times New Roman" w:hAnsi="Times New Roman" w:eastAsia="仿宋_GB2312" w:cs="Times New Roman"/>
          <w:color w:val="000000"/>
          <w:sz w:val="32"/>
          <w:szCs w:val="32"/>
          <w:highlight w:val="none"/>
          <w:shd w:val="clear" w:color="auto" w:fill="FFFFFF"/>
          <w:lang w:eastAsia="zh-CN"/>
        </w:rPr>
        <w:t>深圳市</w:t>
      </w:r>
      <w:r>
        <w:rPr>
          <w:rFonts w:hint="eastAsia" w:ascii="Times New Roman" w:hAnsi="Times New Roman" w:eastAsia="仿宋_GB2312" w:cs="Times New Roman"/>
          <w:color w:val="000000"/>
          <w:sz w:val="32"/>
          <w:szCs w:val="32"/>
          <w:highlight w:val="none"/>
          <w:shd w:val="clear" w:color="auto" w:fill="FFFFFF"/>
          <w:lang w:eastAsia="zh-CN"/>
        </w:rPr>
        <w:t>技术</w:t>
      </w:r>
      <w:r>
        <w:rPr>
          <w:rFonts w:hint="default" w:ascii="Times New Roman" w:hAnsi="Times New Roman" w:eastAsia="仿宋_GB2312" w:cs="Times New Roman"/>
          <w:color w:val="000000"/>
          <w:sz w:val="32"/>
          <w:szCs w:val="32"/>
          <w:highlight w:val="none"/>
          <w:shd w:val="clear" w:color="auto" w:fill="FFFFFF"/>
          <w:lang w:eastAsia="zh-CN"/>
        </w:rPr>
        <w:t>转移促进中心</w:t>
      </w:r>
      <w:r>
        <w:rPr>
          <w:rFonts w:hint="default" w:ascii="Times New Roman" w:hAnsi="Times New Roman" w:eastAsia="仿宋_GB2312" w:cs="Times New Roman"/>
          <w:color w:val="000000"/>
          <w:sz w:val="32"/>
          <w:szCs w:val="32"/>
          <w:highlight w:val="none"/>
          <w:shd w:val="clear" w:color="auto" w:fill="FFFFFF"/>
          <w:lang w:val="en-US" w:eastAsia="zh-CN"/>
        </w:rPr>
        <w:t>完成</w:t>
      </w:r>
      <w:r>
        <w:rPr>
          <w:rFonts w:hint="default" w:ascii="Times New Roman" w:hAnsi="Times New Roman" w:eastAsia="仿宋_GB2312" w:cs="Times New Roman"/>
          <w:color w:val="000000"/>
          <w:sz w:val="32"/>
          <w:szCs w:val="32"/>
          <w:highlight w:val="none"/>
          <w:shd w:val="clear" w:color="auto" w:fill="FFFFFF"/>
        </w:rPr>
        <w:t>备案</w:t>
      </w:r>
      <w:r>
        <w:rPr>
          <w:rFonts w:hint="eastAsia" w:eastAsia="仿宋_GB2312" w:cs="Times New Roman"/>
          <w:color w:val="000000"/>
          <w:sz w:val="32"/>
          <w:szCs w:val="32"/>
          <w:highlight w:val="none"/>
          <w:shd w:val="clear" w:color="auto" w:fill="FFFFFF"/>
          <w:lang w:eastAsia="zh-CN"/>
        </w:rPr>
        <w:t>的相关证明文件。</w:t>
      </w:r>
    </w:p>
    <w:p>
      <w:pPr>
        <w:pStyle w:val="2"/>
        <w:spacing w:line="560" w:lineRule="exact"/>
        <w:rPr>
          <w:rFonts w:hint="default" w:eastAsia="仿宋_GB2312" w:cs="Times New Roman"/>
          <w:sz w:val="32"/>
          <w:szCs w:val="32"/>
          <w:highlight w:val="none"/>
          <w:lang w:val="en-US" w:eastAsia="zh-CN"/>
        </w:rPr>
      </w:pPr>
      <w:r>
        <w:rPr>
          <w:rFonts w:hint="eastAsia" w:ascii="仿宋_GB2312" w:eastAsia="仿宋_GB2312" w:cs="Times New Roman"/>
          <w:sz w:val="32"/>
          <w:szCs w:val="32"/>
          <w:highlight w:val="none"/>
          <w:shd w:val="clear"/>
          <w:lang w:val="en-US" w:eastAsia="zh-CN"/>
        </w:rPr>
        <w:t>7.2020年度</w:t>
      </w:r>
      <w:r>
        <w:rPr>
          <w:rFonts w:hint="eastAsia" w:ascii="仿宋_GB2312" w:hAnsi="宋体" w:eastAsia="仿宋_GB2312" w:cs="Times New Roman"/>
          <w:sz w:val="32"/>
          <w:szCs w:val="32"/>
          <w:highlight w:val="none"/>
          <w:shd w:val="clear"/>
        </w:rPr>
        <w:t>技术</w:t>
      </w:r>
      <w:r>
        <w:rPr>
          <w:rFonts w:hint="eastAsia" w:ascii="仿宋_GB2312" w:hAnsi="宋体" w:eastAsia="仿宋_GB2312" w:cs="Times New Roman"/>
          <w:sz w:val="32"/>
          <w:szCs w:val="32"/>
          <w:highlight w:val="none"/>
          <w:shd w:val="clear"/>
          <w:lang w:eastAsia="zh-CN"/>
        </w:rPr>
        <w:t>交易</w:t>
      </w:r>
      <w:r>
        <w:rPr>
          <w:rFonts w:hint="eastAsia" w:ascii="仿宋_GB2312" w:hAnsi="宋体" w:eastAsia="仿宋_GB2312" w:cs="Times New Roman"/>
          <w:sz w:val="32"/>
          <w:szCs w:val="32"/>
          <w:highlight w:val="none"/>
          <w:shd w:val="clear"/>
        </w:rPr>
        <w:t>合同</w:t>
      </w:r>
      <w:r>
        <w:rPr>
          <w:rFonts w:hint="eastAsia" w:ascii="仿宋_GB2312" w:hAnsi="宋体" w:eastAsia="仿宋_GB2312" w:cs="Times New Roman"/>
          <w:sz w:val="32"/>
          <w:szCs w:val="32"/>
          <w:highlight w:val="none"/>
          <w:shd w:val="clear"/>
          <w:lang w:eastAsia="zh-CN"/>
        </w:rPr>
        <w:t>、支付发票</w:t>
      </w:r>
      <w:r>
        <w:rPr>
          <w:rFonts w:hint="eastAsia" w:ascii="仿宋_GB2312" w:eastAsia="仿宋_GB2312" w:cs="Times New Roman"/>
          <w:sz w:val="32"/>
          <w:szCs w:val="32"/>
          <w:highlight w:val="none"/>
          <w:shd w:val="clear"/>
          <w:lang w:eastAsia="zh-CN"/>
        </w:rPr>
        <w:t>复印件</w:t>
      </w:r>
      <w:r>
        <w:rPr>
          <w:rFonts w:hint="eastAsia" w:ascii="仿宋_GB2312" w:eastAsia="仿宋_GB2312" w:cs="Times New Roman"/>
          <w:sz w:val="32"/>
          <w:szCs w:val="32"/>
          <w:highlight w:val="none"/>
          <w:lang w:val="en-US" w:eastAsia="zh-CN"/>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pStyle w:val="2"/>
        <w:spacing w:line="560" w:lineRule="exact"/>
        <w:rPr>
          <w:rFonts w:hint="default" w:ascii="Times New Roman" w:hAnsi="Times New Roman" w:eastAsia="仿宋_GB2312" w:cs="Times New Roman"/>
          <w:color w:val="000000"/>
          <w:sz w:val="32"/>
          <w:szCs w:val="32"/>
          <w:highlight w:val="none"/>
          <w:shd w:val="clear" w:color="auto" w:fill="FFFFFF"/>
          <w:lang w:val="en-US" w:eastAsia="zh-CN"/>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firstLine="640"/>
        <w:rPr>
          <w:rFonts w:hint="eastAsia" w:ascii="黑体" w:hAnsi="黑体" w:eastAsia="黑体" w:cstheme="minorBidi"/>
          <w:b w:val="0"/>
          <w:kern w:val="2"/>
          <w:sz w:val="32"/>
          <w:szCs w:val="22"/>
          <w:highlight w:val="none"/>
        </w:rPr>
      </w:pPr>
      <w:r>
        <w:rPr>
          <w:rFonts w:hint="eastAsia" w:ascii="黑体" w:hAnsi="黑体" w:eastAsia="黑体" w:cstheme="minorBidi"/>
          <w:b w:val="0"/>
          <w:bCs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4月29日至4月30日仅可修改申请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日17:30（工作日）。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ind w:firstLine="640" w:firstLineChars="200"/>
      </w:pPr>
      <w:r>
        <w:rPr>
          <w:rFonts w:hint="eastAsia" w:ascii="仿宋_GB2312" w:hAnsi="仿宋_GB2312" w:eastAsia="仿宋_GB2312" w:cs="仿宋_GB2312"/>
          <w:sz w:val="32"/>
          <w:szCs w:val="32"/>
        </w:rPr>
        <w:t>业务咨询：88210473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firstLine="64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、申请受理机关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firstLine="64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单位网上申报——申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单位向区科技主管部门窗口提交申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firstLine="64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人和申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单位对申请材料的合法性、真实性、准确性和完整性负责。对抄袭剽窃或弄虚作假的，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3+1产业发展扶持计划项目</w:t>
      </w:r>
      <w:r>
        <w:rPr>
          <w:rFonts w:hint="eastAsia" w:ascii="仿宋_GB2312" w:hAnsi="仿宋_GB2312" w:eastAsia="仿宋_GB2312" w:cs="仿宋_GB2312"/>
          <w:sz w:val="32"/>
          <w:szCs w:val="32"/>
          <w:highlight w:val="none"/>
        </w:rPr>
        <w:t>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单位需提交审计报告的，应当提供经深圳市注册会计师协会备案的含有防伪标识封面的审计报告。项目申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不予采用。相关审计报告经核查认定属于虚假材料的，项目单位五年内不得申</w:t>
      </w:r>
      <w:r>
        <w:rPr>
          <w:rFonts w:hint="eastAsia" w:ascii="仿宋_GB2312" w:eastAsia="仿宋_GB2312"/>
          <w:sz w:val="32"/>
          <w:szCs w:val="32"/>
          <w:highlight w:val="none"/>
          <w:lang w:eastAsia="zh-CN"/>
        </w:rPr>
        <w:t>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rPr>
          <w:rFonts w:hint="eastAsia" w:eastAsia="仿宋_GB2312"/>
          <w:highlight w:val="none"/>
          <w:lang w:eastAsia="zh-CN"/>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958" w:leftChars="304" w:hanging="320" w:hangingChars="100"/>
        <w:rPr>
          <w:rFonts w:hint="eastAsia" w:ascii="Times New Roman" w:hAnsi="Times New Roman" w:eastAsia="仿宋_GB2312" w:cs="Times New Roman"/>
          <w:color w:val="auto"/>
          <w:kern w:val="2"/>
          <w:sz w:val="32"/>
          <w:szCs w:val="32"/>
          <w:highlight w:val="none"/>
          <w:shd w:val="clear" w:color="auto" w:fill="FFFFFF"/>
          <w:lang w:val="en-US" w:eastAsia="zh-CN" w:bidi="ar-SA"/>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21"/>
          <w:highlight w:val="none"/>
          <w:lang w:val="en-US" w:eastAsia="zh-CN"/>
        </w:rPr>
        <w:t>1.</w:t>
      </w:r>
      <w:r>
        <w:rPr>
          <w:rFonts w:hint="eastAsia" w:ascii="仿宋_GB2312" w:hAnsi="仿宋_GB2312" w:eastAsia="仿宋_GB2312" w:cs="仿宋_GB2312"/>
          <w:color w:val="000000"/>
          <w:sz w:val="32"/>
          <w:szCs w:val="32"/>
          <w:highlight w:val="none"/>
        </w:rPr>
        <w:t>承诺协议书（模板）</w:t>
      </w:r>
    </w:p>
    <w:p>
      <w:pPr>
        <w:spacing w:line="560" w:lineRule="exact"/>
        <w:ind w:left="958" w:leftChars="456" w:firstLine="640" w:firstLineChars="200"/>
        <w:jc w:val="left"/>
        <w:rPr>
          <w:rFonts w:hint="default" w:ascii="仿宋_GB2312" w:hAnsi="仿宋_GB2312" w:eastAsia="仿宋_GB2312" w:cs="仿宋_GB2312"/>
          <w:color w:val="000000"/>
          <w:sz w:val="28"/>
          <w:szCs w:val="28"/>
          <w:highlight w:val="none"/>
        </w:rPr>
      </w:pPr>
      <w:r>
        <w:rPr>
          <w:rFonts w:hint="eastAsia" w:ascii="仿宋_GB2312" w:hAnsi="仿宋_GB2312" w:eastAsia="仿宋_GB2312" w:cs="仿宋_GB2312"/>
          <w:color w:val="auto"/>
          <w:kern w:val="2"/>
          <w:sz w:val="32"/>
          <w:szCs w:val="32"/>
          <w:highlight w:val="none"/>
          <w:shd w:val="clear" w:color="auto" w:fill="FFFFFF"/>
          <w:lang w:val="en-US" w:eastAsia="zh-CN" w:bidi="ar-SA"/>
        </w:rPr>
        <w:t>2.</w:t>
      </w:r>
      <w:r>
        <w:rPr>
          <w:rFonts w:hint="eastAsia" w:ascii="Times New Roman" w:hAnsi="Times New Roman" w:eastAsia="仿宋_GB2312" w:cs="Times New Roman"/>
          <w:color w:val="auto"/>
          <w:kern w:val="2"/>
          <w:sz w:val="32"/>
          <w:szCs w:val="32"/>
          <w:highlight w:val="none"/>
          <w:shd w:val="clear" w:color="auto" w:fill="FFFFFF"/>
          <w:lang w:val="en-US" w:eastAsia="zh-CN" w:bidi="ar-SA"/>
        </w:rPr>
        <w:t>职务科技成果完成人</w:t>
      </w:r>
      <w:r>
        <w:rPr>
          <w:rFonts w:hint="eastAsia" w:eastAsia="仿宋_GB2312" w:cs="Times New Roman"/>
          <w:color w:val="auto"/>
          <w:kern w:val="2"/>
          <w:sz w:val="32"/>
          <w:szCs w:val="32"/>
          <w:highlight w:val="none"/>
          <w:shd w:val="clear" w:color="auto" w:fill="FFFFFF"/>
          <w:lang w:val="en-US" w:eastAsia="zh-CN" w:bidi="ar-SA"/>
        </w:rPr>
        <w:t>申报</w:t>
      </w:r>
      <w:r>
        <w:rPr>
          <w:rFonts w:hint="eastAsia" w:ascii="Times New Roman" w:hAnsi="Times New Roman" w:eastAsia="仿宋_GB2312" w:cs="Times New Roman"/>
          <w:color w:val="auto"/>
          <w:kern w:val="2"/>
          <w:sz w:val="32"/>
          <w:szCs w:val="32"/>
          <w:highlight w:val="none"/>
          <w:shd w:val="clear" w:color="auto" w:fill="FFFFFF"/>
          <w:lang w:val="en-US" w:eastAsia="zh-CN" w:bidi="ar-SA"/>
        </w:rPr>
        <w:t>名单</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8AEC3"/>
    <w:multiLevelType w:val="singleLevel"/>
    <w:tmpl w:val="5938AE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6E501A"/>
    <w:rsid w:val="0070652E"/>
    <w:rsid w:val="00717215"/>
    <w:rsid w:val="00731C78"/>
    <w:rsid w:val="007355A9"/>
    <w:rsid w:val="00741384"/>
    <w:rsid w:val="007F51CD"/>
    <w:rsid w:val="008E4FB9"/>
    <w:rsid w:val="00B1460F"/>
    <w:rsid w:val="00CC0004"/>
    <w:rsid w:val="00E83555"/>
    <w:rsid w:val="00EC0D3B"/>
    <w:rsid w:val="00EC192A"/>
    <w:rsid w:val="00ED0B37"/>
    <w:rsid w:val="00F738EA"/>
    <w:rsid w:val="018877CA"/>
    <w:rsid w:val="02091680"/>
    <w:rsid w:val="023418C3"/>
    <w:rsid w:val="024B7552"/>
    <w:rsid w:val="02C77305"/>
    <w:rsid w:val="030F3BD2"/>
    <w:rsid w:val="03102BE2"/>
    <w:rsid w:val="032239E8"/>
    <w:rsid w:val="03317E17"/>
    <w:rsid w:val="03510228"/>
    <w:rsid w:val="038E7B80"/>
    <w:rsid w:val="03CA386B"/>
    <w:rsid w:val="04527649"/>
    <w:rsid w:val="0466363D"/>
    <w:rsid w:val="046B1D77"/>
    <w:rsid w:val="04A97A14"/>
    <w:rsid w:val="04AB1E32"/>
    <w:rsid w:val="050A45B4"/>
    <w:rsid w:val="059971BD"/>
    <w:rsid w:val="05B93F79"/>
    <w:rsid w:val="061738E7"/>
    <w:rsid w:val="06362911"/>
    <w:rsid w:val="063C5B25"/>
    <w:rsid w:val="064B4F37"/>
    <w:rsid w:val="0726244D"/>
    <w:rsid w:val="072C5AF2"/>
    <w:rsid w:val="07487861"/>
    <w:rsid w:val="07C5723B"/>
    <w:rsid w:val="07F06DA6"/>
    <w:rsid w:val="080A7B14"/>
    <w:rsid w:val="087468D6"/>
    <w:rsid w:val="089361F0"/>
    <w:rsid w:val="08DE0441"/>
    <w:rsid w:val="08F30CA2"/>
    <w:rsid w:val="090D3E13"/>
    <w:rsid w:val="099C2812"/>
    <w:rsid w:val="09C07982"/>
    <w:rsid w:val="09D468D6"/>
    <w:rsid w:val="09E052CC"/>
    <w:rsid w:val="09EB1F34"/>
    <w:rsid w:val="09F77502"/>
    <w:rsid w:val="0AAE2E01"/>
    <w:rsid w:val="0AB655BB"/>
    <w:rsid w:val="0B036BAC"/>
    <w:rsid w:val="0B0E4BC9"/>
    <w:rsid w:val="0B4E78A7"/>
    <w:rsid w:val="0BE76BDE"/>
    <w:rsid w:val="0BFD23D8"/>
    <w:rsid w:val="0D975371"/>
    <w:rsid w:val="0D9D6AE4"/>
    <w:rsid w:val="0E13464C"/>
    <w:rsid w:val="0EDA4D5F"/>
    <w:rsid w:val="0F4C7F60"/>
    <w:rsid w:val="0F4F3915"/>
    <w:rsid w:val="0F80097A"/>
    <w:rsid w:val="0F8A0EFD"/>
    <w:rsid w:val="0FC800FB"/>
    <w:rsid w:val="0FD5673F"/>
    <w:rsid w:val="0FE313C8"/>
    <w:rsid w:val="0FE47B8A"/>
    <w:rsid w:val="0FE84165"/>
    <w:rsid w:val="101153B1"/>
    <w:rsid w:val="102667FB"/>
    <w:rsid w:val="104516B5"/>
    <w:rsid w:val="110D7970"/>
    <w:rsid w:val="118D3E6D"/>
    <w:rsid w:val="118E2A36"/>
    <w:rsid w:val="11C95677"/>
    <w:rsid w:val="129B3AF9"/>
    <w:rsid w:val="12A13C7E"/>
    <w:rsid w:val="15283ACB"/>
    <w:rsid w:val="160845E4"/>
    <w:rsid w:val="160D4C4A"/>
    <w:rsid w:val="1616300A"/>
    <w:rsid w:val="164B224F"/>
    <w:rsid w:val="173110E0"/>
    <w:rsid w:val="176A5007"/>
    <w:rsid w:val="177F4700"/>
    <w:rsid w:val="17911F96"/>
    <w:rsid w:val="17F75257"/>
    <w:rsid w:val="18483FD2"/>
    <w:rsid w:val="195E53F3"/>
    <w:rsid w:val="19A45245"/>
    <w:rsid w:val="19AF3C5C"/>
    <w:rsid w:val="19B46A44"/>
    <w:rsid w:val="19C74627"/>
    <w:rsid w:val="1A480A09"/>
    <w:rsid w:val="1AB2FF69"/>
    <w:rsid w:val="1B4927CB"/>
    <w:rsid w:val="1BF5DDD1"/>
    <w:rsid w:val="1C0C57C3"/>
    <w:rsid w:val="1C2734F1"/>
    <w:rsid w:val="1C283F99"/>
    <w:rsid w:val="1CB70186"/>
    <w:rsid w:val="1DEF4AF0"/>
    <w:rsid w:val="1DEFCF47"/>
    <w:rsid w:val="1DFF0355"/>
    <w:rsid w:val="1E0454A0"/>
    <w:rsid w:val="1E551C43"/>
    <w:rsid w:val="1E7E3C1C"/>
    <w:rsid w:val="1EE07912"/>
    <w:rsid w:val="1F7275EE"/>
    <w:rsid w:val="1FA403A2"/>
    <w:rsid w:val="1FA41381"/>
    <w:rsid w:val="1FAD7E02"/>
    <w:rsid w:val="201D5D2A"/>
    <w:rsid w:val="20311CEF"/>
    <w:rsid w:val="206F58AF"/>
    <w:rsid w:val="207E573E"/>
    <w:rsid w:val="20986B53"/>
    <w:rsid w:val="2108438A"/>
    <w:rsid w:val="217C54F6"/>
    <w:rsid w:val="21954D45"/>
    <w:rsid w:val="21AA4A77"/>
    <w:rsid w:val="21E25739"/>
    <w:rsid w:val="221B2B20"/>
    <w:rsid w:val="221F64AF"/>
    <w:rsid w:val="222D4B6F"/>
    <w:rsid w:val="22823361"/>
    <w:rsid w:val="22944B29"/>
    <w:rsid w:val="2372160C"/>
    <w:rsid w:val="23C57CA9"/>
    <w:rsid w:val="24C86D4F"/>
    <w:rsid w:val="25313563"/>
    <w:rsid w:val="25D73046"/>
    <w:rsid w:val="25E34FE0"/>
    <w:rsid w:val="261D3B23"/>
    <w:rsid w:val="267E6E41"/>
    <w:rsid w:val="26D5697E"/>
    <w:rsid w:val="26D76296"/>
    <w:rsid w:val="26E10A2A"/>
    <w:rsid w:val="26FBAA6A"/>
    <w:rsid w:val="26FF5499"/>
    <w:rsid w:val="271479C8"/>
    <w:rsid w:val="273FE9D3"/>
    <w:rsid w:val="27D93856"/>
    <w:rsid w:val="280D0090"/>
    <w:rsid w:val="28AA74D3"/>
    <w:rsid w:val="28DD726D"/>
    <w:rsid w:val="291D0F1F"/>
    <w:rsid w:val="292C345B"/>
    <w:rsid w:val="299E47DB"/>
    <w:rsid w:val="29BC6622"/>
    <w:rsid w:val="29EF67C1"/>
    <w:rsid w:val="2AA36DD1"/>
    <w:rsid w:val="2AC6163C"/>
    <w:rsid w:val="2AD566CE"/>
    <w:rsid w:val="2B1255D8"/>
    <w:rsid w:val="2B336308"/>
    <w:rsid w:val="2B486BD8"/>
    <w:rsid w:val="2B7C4006"/>
    <w:rsid w:val="2BB7DF5A"/>
    <w:rsid w:val="2BBE11BA"/>
    <w:rsid w:val="2C650CB6"/>
    <w:rsid w:val="2D44366A"/>
    <w:rsid w:val="2D573B14"/>
    <w:rsid w:val="2D7446B6"/>
    <w:rsid w:val="2D8A2F30"/>
    <w:rsid w:val="2DE648BA"/>
    <w:rsid w:val="2DFD0D39"/>
    <w:rsid w:val="2E9216F0"/>
    <w:rsid w:val="2EDE2E4C"/>
    <w:rsid w:val="2F794255"/>
    <w:rsid w:val="2F897161"/>
    <w:rsid w:val="2FB66926"/>
    <w:rsid w:val="2FDE255D"/>
    <w:rsid w:val="2FEFE4A3"/>
    <w:rsid w:val="2FF77EF4"/>
    <w:rsid w:val="2FFFBB12"/>
    <w:rsid w:val="304078C4"/>
    <w:rsid w:val="305E6379"/>
    <w:rsid w:val="30895606"/>
    <w:rsid w:val="313A3D4A"/>
    <w:rsid w:val="31762306"/>
    <w:rsid w:val="31860559"/>
    <w:rsid w:val="32020903"/>
    <w:rsid w:val="32C04DB7"/>
    <w:rsid w:val="337B6E0B"/>
    <w:rsid w:val="337F9DCB"/>
    <w:rsid w:val="3433268D"/>
    <w:rsid w:val="365E6C1F"/>
    <w:rsid w:val="36BB1939"/>
    <w:rsid w:val="36E953D5"/>
    <w:rsid w:val="37193A8E"/>
    <w:rsid w:val="37212416"/>
    <w:rsid w:val="374F3FF7"/>
    <w:rsid w:val="37C4691C"/>
    <w:rsid w:val="37D6A630"/>
    <w:rsid w:val="37FD934A"/>
    <w:rsid w:val="388246EC"/>
    <w:rsid w:val="38B02B08"/>
    <w:rsid w:val="38B61C38"/>
    <w:rsid w:val="394E5D71"/>
    <w:rsid w:val="396901EE"/>
    <w:rsid w:val="397F0741"/>
    <w:rsid w:val="39801AAD"/>
    <w:rsid w:val="39BA3951"/>
    <w:rsid w:val="39DA6169"/>
    <w:rsid w:val="3A076B99"/>
    <w:rsid w:val="3A190F62"/>
    <w:rsid w:val="3A7C5542"/>
    <w:rsid w:val="3ADD0573"/>
    <w:rsid w:val="3B1D3A5D"/>
    <w:rsid w:val="3BC166B6"/>
    <w:rsid w:val="3BD21F0D"/>
    <w:rsid w:val="3BE52349"/>
    <w:rsid w:val="3BFEC432"/>
    <w:rsid w:val="3C585972"/>
    <w:rsid w:val="3CA37F9C"/>
    <w:rsid w:val="3CCD7372"/>
    <w:rsid w:val="3D0F0067"/>
    <w:rsid w:val="3D3827C2"/>
    <w:rsid w:val="3D477D55"/>
    <w:rsid w:val="3D7503D0"/>
    <w:rsid w:val="3D82187A"/>
    <w:rsid w:val="3DFD579F"/>
    <w:rsid w:val="3EED94CB"/>
    <w:rsid w:val="3EFB5087"/>
    <w:rsid w:val="3F113CB9"/>
    <w:rsid w:val="3F1B0893"/>
    <w:rsid w:val="3F5A19C9"/>
    <w:rsid w:val="3F6802BF"/>
    <w:rsid w:val="3FAFA370"/>
    <w:rsid w:val="3FFE4A2A"/>
    <w:rsid w:val="407F23AE"/>
    <w:rsid w:val="40E46130"/>
    <w:rsid w:val="40F44F6A"/>
    <w:rsid w:val="41292C22"/>
    <w:rsid w:val="4136545C"/>
    <w:rsid w:val="416138E8"/>
    <w:rsid w:val="417C4ADC"/>
    <w:rsid w:val="41DC16BC"/>
    <w:rsid w:val="41F3616C"/>
    <w:rsid w:val="41F84800"/>
    <w:rsid w:val="423500D5"/>
    <w:rsid w:val="4272524F"/>
    <w:rsid w:val="42A11B22"/>
    <w:rsid w:val="42E65AE2"/>
    <w:rsid w:val="432173F4"/>
    <w:rsid w:val="436D02B4"/>
    <w:rsid w:val="437327DA"/>
    <w:rsid w:val="437D4CF7"/>
    <w:rsid w:val="439D7EA1"/>
    <w:rsid w:val="43D65F20"/>
    <w:rsid w:val="4405476A"/>
    <w:rsid w:val="44825236"/>
    <w:rsid w:val="44E133B1"/>
    <w:rsid w:val="45385E0A"/>
    <w:rsid w:val="45D94739"/>
    <w:rsid w:val="46AD5467"/>
    <w:rsid w:val="46B67B39"/>
    <w:rsid w:val="46C14D6D"/>
    <w:rsid w:val="46E410D7"/>
    <w:rsid w:val="471C645A"/>
    <w:rsid w:val="474B388E"/>
    <w:rsid w:val="474C0041"/>
    <w:rsid w:val="47614BD1"/>
    <w:rsid w:val="476F15BB"/>
    <w:rsid w:val="477967F3"/>
    <w:rsid w:val="479E1023"/>
    <w:rsid w:val="47F176A7"/>
    <w:rsid w:val="47FD7CA0"/>
    <w:rsid w:val="48163A13"/>
    <w:rsid w:val="486D7199"/>
    <w:rsid w:val="48E330D8"/>
    <w:rsid w:val="491269BA"/>
    <w:rsid w:val="49761582"/>
    <w:rsid w:val="49FD55BC"/>
    <w:rsid w:val="4A690BD4"/>
    <w:rsid w:val="4A8B0A21"/>
    <w:rsid w:val="4AB362ED"/>
    <w:rsid w:val="4B0866BD"/>
    <w:rsid w:val="4BA71795"/>
    <w:rsid w:val="4BBF4814"/>
    <w:rsid w:val="4BD84481"/>
    <w:rsid w:val="4BF71E9B"/>
    <w:rsid w:val="4C175404"/>
    <w:rsid w:val="4C2F514D"/>
    <w:rsid w:val="4C8A3BF1"/>
    <w:rsid w:val="4CAC7A34"/>
    <w:rsid w:val="4D0745E5"/>
    <w:rsid w:val="4DFC2B8A"/>
    <w:rsid w:val="4E0E28E4"/>
    <w:rsid w:val="4E1642A3"/>
    <w:rsid w:val="4E66B8FB"/>
    <w:rsid w:val="4E897324"/>
    <w:rsid w:val="4F883CC2"/>
    <w:rsid w:val="4F9BDB70"/>
    <w:rsid w:val="4FB8297F"/>
    <w:rsid w:val="50B45EF9"/>
    <w:rsid w:val="50D932DF"/>
    <w:rsid w:val="50DE07C0"/>
    <w:rsid w:val="510E3DA0"/>
    <w:rsid w:val="513F2925"/>
    <w:rsid w:val="515A4E5E"/>
    <w:rsid w:val="52C74E5A"/>
    <w:rsid w:val="52D21C39"/>
    <w:rsid w:val="52E843C3"/>
    <w:rsid w:val="53176AA4"/>
    <w:rsid w:val="53344699"/>
    <w:rsid w:val="53BF0F22"/>
    <w:rsid w:val="53C24D7C"/>
    <w:rsid w:val="53EC5FF1"/>
    <w:rsid w:val="542429C2"/>
    <w:rsid w:val="54451D7E"/>
    <w:rsid w:val="54B071BF"/>
    <w:rsid w:val="54C60076"/>
    <w:rsid w:val="54E6451B"/>
    <w:rsid w:val="54FC6DC1"/>
    <w:rsid w:val="55120F0B"/>
    <w:rsid w:val="554A68B1"/>
    <w:rsid w:val="56253402"/>
    <w:rsid w:val="567B5CD1"/>
    <w:rsid w:val="569422FB"/>
    <w:rsid w:val="570658BE"/>
    <w:rsid w:val="5745412C"/>
    <w:rsid w:val="57823B9A"/>
    <w:rsid w:val="57D0456F"/>
    <w:rsid w:val="58F60C9F"/>
    <w:rsid w:val="5988742D"/>
    <w:rsid w:val="59BF078C"/>
    <w:rsid w:val="59F55A13"/>
    <w:rsid w:val="5A14167C"/>
    <w:rsid w:val="5A400B4F"/>
    <w:rsid w:val="5A792D9D"/>
    <w:rsid w:val="5A99379A"/>
    <w:rsid w:val="5A9A2B0F"/>
    <w:rsid w:val="5ABC7D73"/>
    <w:rsid w:val="5AD87163"/>
    <w:rsid w:val="5C8044E0"/>
    <w:rsid w:val="5C8E2CED"/>
    <w:rsid w:val="5D263310"/>
    <w:rsid w:val="5D8F0674"/>
    <w:rsid w:val="5DE81CEE"/>
    <w:rsid w:val="5E447B3D"/>
    <w:rsid w:val="5E9E6D5F"/>
    <w:rsid w:val="5EAA128F"/>
    <w:rsid w:val="5EC8602B"/>
    <w:rsid w:val="5EEB6935"/>
    <w:rsid w:val="5F29236F"/>
    <w:rsid w:val="5F2C7303"/>
    <w:rsid w:val="5F4D7A16"/>
    <w:rsid w:val="5F6C7171"/>
    <w:rsid w:val="5F7FD5F4"/>
    <w:rsid w:val="5F9C4AB6"/>
    <w:rsid w:val="5FBBB7F9"/>
    <w:rsid w:val="5FFBBD70"/>
    <w:rsid w:val="5FFC922E"/>
    <w:rsid w:val="5FFD6F9F"/>
    <w:rsid w:val="5FFEDD3B"/>
    <w:rsid w:val="61F77E06"/>
    <w:rsid w:val="62356F49"/>
    <w:rsid w:val="62B1190D"/>
    <w:rsid w:val="640601C2"/>
    <w:rsid w:val="64327103"/>
    <w:rsid w:val="64782FF1"/>
    <w:rsid w:val="64961E62"/>
    <w:rsid w:val="64E31BAF"/>
    <w:rsid w:val="652928D2"/>
    <w:rsid w:val="655D6386"/>
    <w:rsid w:val="656B1CEF"/>
    <w:rsid w:val="656C6A6B"/>
    <w:rsid w:val="657FB3E9"/>
    <w:rsid w:val="65C419CD"/>
    <w:rsid w:val="66645F2B"/>
    <w:rsid w:val="66695CAD"/>
    <w:rsid w:val="666C3340"/>
    <w:rsid w:val="66B6262B"/>
    <w:rsid w:val="66D93764"/>
    <w:rsid w:val="66F73BC8"/>
    <w:rsid w:val="6767072A"/>
    <w:rsid w:val="677F204D"/>
    <w:rsid w:val="67C418AE"/>
    <w:rsid w:val="67E425D2"/>
    <w:rsid w:val="67FFE10C"/>
    <w:rsid w:val="68095DC2"/>
    <w:rsid w:val="685B24CE"/>
    <w:rsid w:val="685D46F0"/>
    <w:rsid w:val="685E59BC"/>
    <w:rsid w:val="68883CE6"/>
    <w:rsid w:val="68D81692"/>
    <w:rsid w:val="69050762"/>
    <w:rsid w:val="6929506B"/>
    <w:rsid w:val="693633BC"/>
    <w:rsid w:val="69462F76"/>
    <w:rsid w:val="694A6B4A"/>
    <w:rsid w:val="699F1B31"/>
    <w:rsid w:val="69DC4987"/>
    <w:rsid w:val="6A30059A"/>
    <w:rsid w:val="6A344BD7"/>
    <w:rsid w:val="6A7C05E7"/>
    <w:rsid w:val="6AF85EE1"/>
    <w:rsid w:val="6B1C3157"/>
    <w:rsid w:val="6B646002"/>
    <w:rsid w:val="6BB32F9A"/>
    <w:rsid w:val="6BCF2729"/>
    <w:rsid w:val="6C0E2A86"/>
    <w:rsid w:val="6C677A00"/>
    <w:rsid w:val="6CC900CD"/>
    <w:rsid w:val="6D0A20CE"/>
    <w:rsid w:val="6D503F1A"/>
    <w:rsid w:val="6DA76C6F"/>
    <w:rsid w:val="6E376050"/>
    <w:rsid w:val="6E3D4EBF"/>
    <w:rsid w:val="6EE10270"/>
    <w:rsid w:val="6F5E9D8F"/>
    <w:rsid w:val="6F7A32EC"/>
    <w:rsid w:val="6F7EE011"/>
    <w:rsid w:val="6FD32093"/>
    <w:rsid w:val="6FDF60E1"/>
    <w:rsid w:val="6FFD3479"/>
    <w:rsid w:val="7042257D"/>
    <w:rsid w:val="71623762"/>
    <w:rsid w:val="71887B8A"/>
    <w:rsid w:val="72271989"/>
    <w:rsid w:val="72A7314E"/>
    <w:rsid w:val="72D347A4"/>
    <w:rsid w:val="732F9F1C"/>
    <w:rsid w:val="73531F9D"/>
    <w:rsid w:val="737D3878"/>
    <w:rsid w:val="73BB92DD"/>
    <w:rsid w:val="73D12049"/>
    <w:rsid w:val="74375F0E"/>
    <w:rsid w:val="7446BF78"/>
    <w:rsid w:val="74A968FF"/>
    <w:rsid w:val="74BF092D"/>
    <w:rsid w:val="74FF14E3"/>
    <w:rsid w:val="75BF5716"/>
    <w:rsid w:val="75FE1A4A"/>
    <w:rsid w:val="7644435A"/>
    <w:rsid w:val="76490DE3"/>
    <w:rsid w:val="764E5F86"/>
    <w:rsid w:val="767F8CEB"/>
    <w:rsid w:val="77300FD5"/>
    <w:rsid w:val="77444836"/>
    <w:rsid w:val="775F7D5F"/>
    <w:rsid w:val="77777F6D"/>
    <w:rsid w:val="777F57A3"/>
    <w:rsid w:val="77964032"/>
    <w:rsid w:val="77A847BA"/>
    <w:rsid w:val="77B64CC0"/>
    <w:rsid w:val="77CBA90A"/>
    <w:rsid w:val="77F80009"/>
    <w:rsid w:val="7854522C"/>
    <w:rsid w:val="78914BFA"/>
    <w:rsid w:val="78B1124B"/>
    <w:rsid w:val="78E820D0"/>
    <w:rsid w:val="79032CDD"/>
    <w:rsid w:val="793F0C3E"/>
    <w:rsid w:val="796F71E5"/>
    <w:rsid w:val="7A1072CB"/>
    <w:rsid w:val="7A3F364A"/>
    <w:rsid w:val="7B1D6DF9"/>
    <w:rsid w:val="7B277731"/>
    <w:rsid w:val="7B4C7E66"/>
    <w:rsid w:val="7BB256B6"/>
    <w:rsid w:val="7BD71605"/>
    <w:rsid w:val="7BF25FE6"/>
    <w:rsid w:val="7BFB27BA"/>
    <w:rsid w:val="7C314AE4"/>
    <w:rsid w:val="7CB8582E"/>
    <w:rsid w:val="7CCF0747"/>
    <w:rsid w:val="7CDB5E2D"/>
    <w:rsid w:val="7CEF103E"/>
    <w:rsid w:val="7CFF09C0"/>
    <w:rsid w:val="7D0A1865"/>
    <w:rsid w:val="7D24AFF5"/>
    <w:rsid w:val="7D59FC34"/>
    <w:rsid w:val="7D5EFABD"/>
    <w:rsid w:val="7D7EC2FE"/>
    <w:rsid w:val="7D7FD598"/>
    <w:rsid w:val="7D871C01"/>
    <w:rsid w:val="7D981C0C"/>
    <w:rsid w:val="7D9B1233"/>
    <w:rsid w:val="7DAFFEA1"/>
    <w:rsid w:val="7DCD5481"/>
    <w:rsid w:val="7DEFE3AE"/>
    <w:rsid w:val="7DF43D25"/>
    <w:rsid w:val="7DFD791B"/>
    <w:rsid w:val="7EB71615"/>
    <w:rsid w:val="7EB8400C"/>
    <w:rsid w:val="7ED24D6F"/>
    <w:rsid w:val="7ED70675"/>
    <w:rsid w:val="7ED744FE"/>
    <w:rsid w:val="7EDB24DD"/>
    <w:rsid w:val="7EEF1480"/>
    <w:rsid w:val="7F1626A6"/>
    <w:rsid w:val="7F3E28AC"/>
    <w:rsid w:val="7F3FDB05"/>
    <w:rsid w:val="7FCE6A3E"/>
    <w:rsid w:val="7FDEFA3F"/>
    <w:rsid w:val="7FEBB12E"/>
    <w:rsid w:val="7FF65E11"/>
    <w:rsid w:val="7FF7FBCA"/>
    <w:rsid w:val="7FFD00F2"/>
    <w:rsid w:val="7FFF0A09"/>
    <w:rsid w:val="867D5908"/>
    <w:rsid w:val="8F3DDF22"/>
    <w:rsid w:val="8FAE6E03"/>
    <w:rsid w:val="8FF71C59"/>
    <w:rsid w:val="93FFD28C"/>
    <w:rsid w:val="9787F5FB"/>
    <w:rsid w:val="9DDA1730"/>
    <w:rsid w:val="9FDC4EE9"/>
    <w:rsid w:val="ABE77637"/>
    <w:rsid w:val="AD8F796E"/>
    <w:rsid w:val="B75EB686"/>
    <w:rsid w:val="BB61F307"/>
    <w:rsid w:val="BB7F7FCF"/>
    <w:rsid w:val="BBEB7834"/>
    <w:rsid w:val="BBF7E710"/>
    <w:rsid w:val="BCF7FE0B"/>
    <w:rsid w:val="BF7CF4E9"/>
    <w:rsid w:val="BFBE8484"/>
    <w:rsid w:val="BFC7FF85"/>
    <w:rsid w:val="BFDF7BB3"/>
    <w:rsid w:val="BFEF38D5"/>
    <w:rsid w:val="BFF7912A"/>
    <w:rsid w:val="BFFF59FB"/>
    <w:rsid w:val="D61590B0"/>
    <w:rsid w:val="D7EF743D"/>
    <w:rsid w:val="D7F593BD"/>
    <w:rsid w:val="D9BEE62A"/>
    <w:rsid w:val="DA7F2121"/>
    <w:rsid w:val="DB6FA7B8"/>
    <w:rsid w:val="DB771577"/>
    <w:rsid w:val="DBF32F54"/>
    <w:rsid w:val="DD5E9735"/>
    <w:rsid w:val="DDFFEAB9"/>
    <w:rsid w:val="DE779498"/>
    <w:rsid w:val="DEDFA591"/>
    <w:rsid w:val="DEE26727"/>
    <w:rsid w:val="DEFF0966"/>
    <w:rsid w:val="DF33FA02"/>
    <w:rsid w:val="DF4F0E71"/>
    <w:rsid w:val="DF9C7F55"/>
    <w:rsid w:val="DFAD57D2"/>
    <w:rsid w:val="DFDB7D2C"/>
    <w:rsid w:val="DFFFD87F"/>
    <w:rsid w:val="E36FA151"/>
    <w:rsid w:val="E7FFEA68"/>
    <w:rsid w:val="EBF8E104"/>
    <w:rsid w:val="ECBF7A99"/>
    <w:rsid w:val="ED799217"/>
    <w:rsid w:val="EDFFD264"/>
    <w:rsid w:val="EF4BE069"/>
    <w:rsid w:val="EF7E915E"/>
    <w:rsid w:val="EF9FFBE0"/>
    <w:rsid w:val="EFAFDC93"/>
    <w:rsid w:val="EFFB52A4"/>
    <w:rsid w:val="EFFFC208"/>
    <w:rsid w:val="F1DF4DD9"/>
    <w:rsid w:val="F3FDE075"/>
    <w:rsid w:val="F4FFB07E"/>
    <w:rsid w:val="F57A5620"/>
    <w:rsid w:val="F5B7F160"/>
    <w:rsid w:val="F676B200"/>
    <w:rsid w:val="F6D7630E"/>
    <w:rsid w:val="F77F2BDB"/>
    <w:rsid w:val="F77FFFCF"/>
    <w:rsid w:val="F7D5B9C0"/>
    <w:rsid w:val="F7FEEE1A"/>
    <w:rsid w:val="F9D1B645"/>
    <w:rsid w:val="F9FE6C34"/>
    <w:rsid w:val="FA9F1926"/>
    <w:rsid w:val="FB5F8861"/>
    <w:rsid w:val="FB7F8FB5"/>
    <w:rsid w:val="FB7F90E1"/>
    <w:rsid w:val="FB9A645A"/>
    <w:rsid w:val="FD7EC85B"/>
    <w:rsid w:val="FDB798DE"/>
    <w:rsid w:val="FDDFCEDA"/>
    <w:rsid w:val="FDDFEF4B"/>
    <w:rsid w:val="FDFFC183"/>
    <w:rsid w:val="FEB780D2"/>
    <w:rsid w:val="FEDF4EAE"/>
    <w:rsid w:val="FEF5182A"/>
    <w:rsid w:val="FF7A8B0E"/>
    <w:rsid w:val="FFBEC282"/>
    <w:rsid w:val="FFE6C52C"/>
    <w:rsid w:val="FFEC59EB"/>
    <w:rsid w:val="FFF30144"/>
    <w:rsid w:val="FFF76C31"/>
    <w:rsid w:val="FFFB8FF6"/>
    <w:rsid w:val="FFFBA3AF"/>
    <w:rsid w:val="FFFD8ADF"/>
    <w:rsid w:val="FFFE0E51"/>
    <w:rsid w:val="FFFE658E"/>
    <w:rsid w:val="FFFEB4E5"/>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qFormat/>
    <w:uiPriority w:val="99"/>
    <w:rPr>
      <w:color w:val="0000FF"/>
      <w:u w:val="single"/>
    </w:rPr>
  </w:style>
  <w:style w:type="paragraph" w:customStyle="1" w:styleId="12">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3">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1</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2021-01-21T14:32:00Z</dcterms:created>
  <dc:creator>kevin005</dc:creator>
  <cp:lastModifiedBy>王燕美</cp:lastModifiedBy>
  <cp:lastPrinted>2021-03-04T11:26:00Z</cp:lastPrinted>
  <dcterms:modified xsi:type="dcterms:W3CDTF">2021-04-12T10:22:16Z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B298438DF4C744B38F88031A3D73F408</vt:lpwstr>
  </property>
</Properties>
</file>