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承诺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协议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书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  <w:t>预先认定</w:t>
      </w:r>
      <w:r>
        <w:rPr>
          <w:rFonts w:hint="eastAsia" w:ascii="方正小标宋简体" w:hAnsi="方正小标宋简体" w:eastAsia="方正小标宋简体" w:cs="方正小标宋简体"/>
          <w:sz w:val="32"/>
          <w:szCs w:val="32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甲方：深圳市光明区科技创新局（以下简称“甲方”）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地址：深圳市光明区玉塘街道科润大厦A栋15楼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法定代表人：刘云红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乙方：                       （以下简称“乙方”）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统一社会信用代码：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地址：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法定代表人：       身份证号：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联络人：     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4"/>
          <w:szCs w:val="24"/>
        </w:rPr>
        <w:t>电话：           电子邮件：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乙方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24"/>
          <w:szCs w:val="24"/>
        </w:rPr>
        <w:t>2017年1月1日后建成且建筑面积不少于5万平方米的园区，为切实落实园区下一步发展规划、建设运营与管理服务等工作，推动光明科学城创新载体建设，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针对此次预先申请认定光明区科技创新产业园事宜，</w:t>
      </w:r>
      <w:r>
        <w:rPr>
          <w:rFonts w:hint="eastAsia" w:ascii="仿宋_GB2312" w:hAnsi="仿宋_GB2312" w:eastAsia="仿宋_GB2312" w:cs="仿宋_GB2312"/>
          <w:sz w:val="24"/>
          <w:szCs w:val="24"/>
        </w:rPr>
        <w:t>特承诺如下：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一、乙方</w:t>
      </w:r>
      <w:r>
        <w:rPr>
          <w:rFonts w:hint="eastAsia" w:ascii="仿宋_GB2312" w:hAnsi="仿宋_GB2312" w:eastAsia="仿宋_GB2312" w:cs="仿宋_GB2312"/>
          <w:sz w:val="24"/>
          <w:szCs w:val="24"/>
        </w:rPr>
        <w:t>已认真阅读并接受《光明区科技创新产业园认定与管理办法》（深光府规〔2020〕8号）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以下简称“办法”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4"/>
          <w:szCs w:val="24"/>
        </w:rPr>
        <w:t>所有内容，理解并接受本办法第七条规定。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二、乙方</w:t>
      </w:r>
      <w:r>
        <w:rPr>
          <w:rFonts w:hint="eastAsia" w:ascii="仿宋_GB2312" w:hAnsi="仿宋_GB2312" w:eastAsia="仿宋_GB2312" w:cs="仿宋_GB2312"/>
          <w:sz w:val="24"/>
          <w:szCs w:val="24"/>
        </w:rPr>
        <w:t>承诺自认定为科技创新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产业</w:t>
      </w:r>
      <w:r>
        <w:rPr>
          <w:rFonts w:hint="eastAsia" w:ascii="仿宋_GB2312" w:hAnsi="仿宋_GB2312" w:eastAsia="仿宋_GB2312" w:cs="仿宋_GB2312"/>
          <w:sz w:val="24"/>
          <w:szCs w:val="24"/>
        </w:rPr>
        <w:t>园后，持续推动园区发展规划，以更高要求、更高标准、更高水平加强园区运营服务，完善园区产业基础，认真对待园区后续运营考核。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三、乙方</w:t>
      </w:r>
      <w:r>
        <w:rPr>
          <w:rFonts w:hint="eastAsia" w:ascii="仿宋_GB2312" w:hAnsi="仿宋_GB2312" w:eastAsia="仿宋_GB2312" w:cs="仿宋_GB2312"/>
          <w:sz w:val="24"/>
          <w:szCs w:val="24"/>
        </w:rPr>
        <w:t>知晓自认定为科技创新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产业</w:t>
      </w:r>
      <w:r>
        <w:rPr>
          <w:rFonts w:hint="eastAsia" w:ascii="仿宋_GB2312" w:hAnsi="仿宋_GB2312" w:eastAsia="仿宋_GB2312" w:cs="仿宋_GB2312"/>
          <w:sz w:val="24"/>
          <w:szCs w:val="24"/>
        </w:rPr>
        <w:t>园后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须于</w:t>
      </w:r>
      <w:r>
        <w:rPr>
          <w:rFonts w:hint="eastAsia" w:ascii="仿宋_GB2312" w:hAnsi="仿宋_GB2312" w:eastAsia="仿宋_GB2312" w:cs="仿宋_GB2312"/>
          <w:sz w:val="24"/>
          <w:szCs w:val="24"/>
        </w:rPr>
        <w:t>首年考核时满足本办法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“</w:t>
      </w:r>
      <w:r>
        <w:rPr>
          <w:rFonts w:hint="eastAsia" w:ascii="仿宋_GB2312" w:hAnsi="仿宋_GB2312" w:eastAsia="仿宋_GB2312" w:cs="仿宋_GB2312"/>
          <w:sz w:val="24"/>
          <w:szCs w:val="24"/>
        </w:rPr>
        <w:t>第五条、第六条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”</w:t>
      </w:r>
      <w:r>
        <w:rPr>
          <w:rFonts w:hint="eastAsia" w:ascii="仿宋_GB2312" w:hAnsi="仿宋_GB2312" w:eastAsia="仿宋_GB2312" w:cs="仿宋_GB2312"/>
          <w:sz w:val="24"/>
          <w:szCs w:val="24"/>
        </w:rPr>
        <w:t>条件，即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可继续享受</w:t>
      </w:r>
      <w:r>
        <w:rPr>
          <w:rFonts w:hint="eastAsia" w:ascii="仿宋_GB2312" w:hAnsi="仿宋_GB2312" w:eastAsia="仿宋_GB2312" w:cs="仿宋_GB2312"/>
          <w:sz w:val="24"/>
          <w:szCs w:val="24"/>
        </w:rPr>
        <w:t>科技创新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产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业</w:t>
      </w:r>
      <w:r>
        <w:rPr>
          <w:rFonts w:hint="eastAsia" w:ascii="仿宋_GB2312" w:hAnsi="仿宋_GB2312" w:eastAsia="仿宋_GB2312" w:cs="仿宋_GB2312"/>
          <w:sz w:val="24"/>
          <w:szCs w:val="24"/>
        </w:rPr>
        <w:t>园称号，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并获得</w:t>
      </w:r>
      <w:r>
        <w:rPr>
          <w:rFonts w:hint="eastAsia" w:ascii="仿宋_GB2312" w:hAnsi="仿宋_GB2312" w:eastAsia="仿宋_GB2312" w:cs="仿宋_GB2312"/>
          <w:sz w:val="24"/>
          <w:szCs w:val="24"/>
        </w:rPr>
        <w:t>一次性50万元资助。若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于首年考核时考核等次为D档，则取消科技创新产业园称号</w:t>
      </w:r>
      <w:r>
        <w:rPr>
          <w:rFonts w:hint="eastAsia" w:ascii="仿宋_GB2312" w:hAnsi="仿宋_GB2312" w:eastAsia="仿宋_GB2312" w:cs="仿宋_GB2312"/>
          <w:sz w:val="24"/>
          <w:szCs w:val="24"/>
        </w:rPr>
        <w:t>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同时园区和相关科技企业不享受资助。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四、乙方</w:t>
      </w:r>
      <w:r>
        <w:rPr>
          <w:rFonts w:hint="eastAsia" w:ascii="仿宋_GB2312" w:hAnsi="仿宋_GB2312" w:eastAsia="仿宋_GB2312" w:cs="仿宋_GB2312"/>
          <w:sz w:val="24"/>
          <w:szCs w:val="24"/>
        </w:rPr>
        <w:t>在企业入驻前已详实告知企业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办法</w:t>
      </w:r>
      <w:r>
        <w:rPr>
          <w:rFonts w:hint="eastAsia" w:ascii="仿宋_GB2312" w:hAnsi="仿宋_GB2312" w:eastAsia="仿宋_GB2312" w:cs="仿宋_GB2312"/>
          <w:sz w:val="24"/>
          <w:szCs w:val="24"/>
        </w:rPr>
        <w:t>相关政策规定，后续若产生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任何</w:t>
      </w:r>
      <w:r>
        <w:rPr>
          <w:rFonts w:hint="eastAsia" w:ascii="仿宋_GB2312" w:hAnsi="仿宋_GB2312" w:eastAsia="仿宋_GB2312" w:cs="仿宋_GB2312"/>
          <w:sz w:val="24"/>
          <w:szCs w:val="24"/>
        </w:rPr>
        <w:t>纠纷，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由园区自行承担责任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本协议壹式贰份，甲乙双方各持壹份，均具有同等法律效力。本协议未尽事宜，双方可另行签订补充协议。补充协议与本协议不一致部分，以补充协议为准。（以下无正文）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甲方： （盖章）        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乙方：  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法定代表人或授权代表： 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法定代表人或授权代表：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textAlignment w:val="auto"/>
        <w:rPr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 xml:space="preserve">日期：   年  月  日   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 xml:space="preserve"> 日期：   年 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574381"/>
    <w:rsid w:val="47446A57"/>
    <w:rsid w:val="5A574381"/>
    <w:rsid w:val="6A013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2021-11-17T08:10:00Z</dcterms:created>
  <dc:creator>Administrator</dc:creator>
  <cp:lastModifiedBy>魏晓丽</cp:lastModifiedBy>
  <dcterms:modified xsi:type="dcterms:W3CDTF">2021-11-17T08:20:27Z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