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光明区脑科学与类脑智能企业专精特新认定资助</w:t>
      </w:r>
      <w:r>
        <w:rPr>
          <w:rFonts w:hint="eastAsia" w:ascii="Times New Roman" w:hAnsi="Times New Roman" w:eastAsia="方正小标宋简体" w:cs="Times New Roman"/>
          <w:bCs/>
          <w:sz w:val="48"/>
          <w:szCs w:val="48"/>
          <w:highlight w:val="none"/>
          <w:lang w:eastAsia="zh-CN"/>
        </w:rPr>
        <w:t>项目</w:t>
      </w:r>
      <w:r>
        <w:rPr>
          <w:rFonts w:hint="default" w:ascii="Times New Roman" w:hAnsi="Times New Roman" w:eastAsia="方正小标宋简体" w:cs="Times New Roman"/>
          <w:bCs/>
          <w:sz w:val="48"/>
          <w:szCs w:val="48"/>
          <w:highlight w:val="none"/>
        </w:rPr>
        <w:t>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3"/>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pageBreakBefore w:val="0"/>
        <w:widowControl w:val="0"/>
        <w:kinsoku/>
        <w:wordWrap/>
        <w:overflowPunct/>
        <w:topLinePunct w:val="0"/>
        <w:autoSpaceDE/>
        <w:autoSpaceDN/>
        <w:bidi w:val="0"/>
        <w:adjustRightInd/>
        <w:snapToGrid w:val="0"/>
        <w:spacing w:before="0" w:after="0" w:line="560" w:lineRule="exact"/>
        <w:ind w:left="0" w:righ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eastAsia="楷体_GB2312"/>
          <w:sz w:val="32"/>
          <w:szCs w:val="32"/>
        </w:rPr>
        <w:t>（</w:t>
      </w:r>
      <w:r>
        <w:rPr>
          <w:rFonts w:hint="eastAsia" w:eastAsia="楷体_GB2312"/>
          <w:sz w:val="32"/>
          <w:szCs w:val="32"/>
          <w:lang w:eastAsia="zh-CN"/>
        </w:rPr>
        <w:t>一</w:t>
      </w:r>
      <w:r>
        <w:rPr>
          <w:rFonts w:eastAsia="楷体_GB2312"/>
          <w:sz w:val="32"/>
          <w:szCs w:val="32"/>
        </w:rPr>
        <w:t>）</w:t>
      </w:r>
      <w:r>
        <w:rPr>
          <w:rFonts w:hint="eastAsia" w:eastAsia="楷体_GB2312"/>
          <w:sz w:val="32"/>
          <w:szCs w:val="32"/>
          <w:lang w:eastAsia="zh-CN"/>
        </w:rPr>
        <w:t>支持</w:t>
      </w:r>
      <w:r>
        <w:rPr>
          <w:rFonts w:eastAsia="楷体_GB2312"/>
          <w:sz w:val="32"/>
          <w:szCs w:val="32"/>
        </w:rPr>
        <w:t>标准：</w:t>
      </w:r>
      <w:r>
        <w:rPr>
          <w:rFonts w:hint="eastAsia" w:ascii="仿宋_GB2312" w:hAnsi="仿宋_GB2312" w:eastAsia="仿宋_GB2312" w:cs="仿宋_GB2312"/>
          <w:b w:val="0"/>
          <w:i w:val="0"/>
          <w:strike w:val="0"/>
          <w:color w:val="000000"/>
          <w:spacing w:val="0"/>
          <w:sz w:val="32"/>
          <w:highlight w:val="none"/>
          <w:u w:val="none"/>
        </w:rPr>
        <w:t>区内脑科学与类脑智能企业初次认定为国家工信部专精特新“小巨人”企业的，一次性给予最高200万元奖励；初次认定为广东省“专精特新”中小企业</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深圳市“专精特新”中小企业的，一次性给予最高50万元奖励。</w:t>
      </w:r>
      <w:r>
        <w:rPr>
          <w:rFonts w:hint="eastAsia" w:ascii="仿宋_GB2312" w:hAnsi="仿宋_GB2312" w:eastAsia="仿宋_GB2312" w:cs="仿宋_GB2312"/>
          <w:b w:val="0"/>
          <w:i w:val="0"/>
          <w:strike w:val="0"/>
          <w:color w:val="000000"/>
          <w:spacing w:val="0"/>
          <w:sz w:val="32"/>
          <w:highlight w:val="none"/>
          <w:u w:val="none"/>
          <w:lang w:val="en-US" w:eastAsia="zh-CN"/>
        </w:rPr>
        <w:t>同一企业获更高层级认定的，按高层级奖励金额进行差额奖励。</w:t>
      </w:r>
      <w:r>
        <w:rPr>
          <w:rFonts w:hint="eastAsia" w:ascii="仿宋_GB2312" w:hAnsi="仿宋_GB2312" w:eastAsia="仿宋_GB2312" w:cs="仿宋_GB2312"/>
          <w:b w:val="0"/>
          <w:i w:val="0"/>
          <w:strike w:val="0"/>
          <w:color w:val="000000"/>
          <w:spacing w:val="0"/>
          <w:sz w:val="32"/>
          <w:highlight w:val="none"/>
          <w:u w:val="none"/>
        </w:rPr>
        <w:t>单个企业获奖励总额不超过200万元。</w:t>
      </w:r>
    </w:p>
    <w:p>
      <w:pPr>
        <w:snapToGrid w:val="0"/>
        <w:spacing w:line="560" w:lineRule="exact"/>
        <w:ind w:firstLine="640" w:firstLineChars="200"/>
        <w:rPr>
          <w:rFonts w:hint="default"/>
          <w:lang w:val="en-US" w:eastAsia="zh-CN"/>
        </w:rPr>
      </w:pPr>
      <w:r>
        <w:rPr>
          <w:rFonts w:eastAsia="楷体_GB2312"/>
          <w:sz w:val="32"/>
          <w:szCs w:val="32"/>
        </w:rPr>
        <w:t>（</w:t>
      </w:r>
      <w:r>
        <w:rPr>
          <w:rFonts w:hint="eastAsia" w:eastAsia="楷体_GB2312"/>
          <w:sz w:val="32"/>
          <w:szCs w:val="32"/>
          <w:lang w:eastAsia="zh-CN"/>
        </w:rPr>
        <w:t>二</w:t>
      </w:r>
      <w:r>
        <w:rPr>
          <w:rFonts w:eastAsia="楷体_GB2312"/>
          <w:sz w:val="32"/>
          <w:szCs w:val="32"/>
        </w:rPr>
        <w:t>）支持</w:t>
      </w:r>
      <w:r>
        <w:rPr>
          <w:rFonts w:hint="eastAsia" w:eastAsia="楷体_GB2312"/>
          <w:sz w:val="32"/>
          <w:szCs w:val="32"/>
          <w:lang w:eastAsia="zh-CN"/>
        </w:rPr>
        <w:t>方式及</w:t>
      </w:r>
      <w:r>
        <w:rPr>
          <w:rFonts w:ascii="Times New Roman" w:hAnsi="Times New Roman" w:eastAsia="楷体_GB2312" w:cs="Times New Roman"/>
          <w:sz w:val="32"/>
          <w:szCs w:val="32"/>
        </w:rPr>
        <w:t>数量</w:t>
      </w:r>
      <w:r>
        <w:rPr>
          <w:rFonts w:eastAsia="楷体_GB2312"/>
          <w:sz w:val="32"/>
          <w:szCs w:val="32"/>
        </w:rPr>
        <w:t>：</w:t>
      </w:r>
      <w:r>
        <w:rPr>
          <w:rFonts w:hint="default" w:ascii="Times New Roman" w:hAnsi="Times New Roman" w:eastAsia="仿宋_GB2312" w:cs="Times New Roman"/>
          <w:b w:val="0"/>
          <w:i w:val="0"/>
          <w:strike w:val="0"/>
          <w:color w:val="000000"/>
          <w:spacing w:val="0"/>
          <w:sz w:val="32"/>
          <w:highlight w:val="none"/>
          <w:u w:val="none"/>
          <w:shd w:val="clear" w:color="auto" w:fill="auto"/>
        </w:rPr>
        <w:t>直接奖励</w:t>
      </w:r>
      <w:r>
        <w:rPr>
          <w:rFonts w:hint="eastAsia" w:eastAsia="仿宋_GB2312"/>
          <w:sz w:val="32"/>
          <w:szCs w:val="32"/>
          <w:lang w:eastAsia="zh-CN"/>
        </w:rPr>
        <w:t>，</w:t>
      </w:r>
      <w:r>
        <w:rPr>
          <w:rFonts w:eastAsia="仿宋_GB2312"/>
          <w:sz w:val="32"/>
          <w:szCs w:val="32"/>
        </w:rPr>
        <w:t>受年度财政预算安排总量控制。</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default" w:ascii="Times New Roman" w:hAnsi="Times New Roman"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2"/>
        <w:numPr>
          <w:ilvl w:val="0"/>
          <w:numId w:val="0"/>
        </w:numPr>
        <w:ind w:firstLine="640" w:firstLineChars="200"/>
        <w:rPr>
          <w:rFonts w:hint="default" w:ascii="Times New Roman" w:hAnsi="Times New Roman" w:eastAsia="黑体" w:cs="Times New Roman"/>
          <w:lang w:val="en-US" w:eastAsia="zh-CN"/>
        </w:rPr>
      </w:pP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截至</w:t>
      </w:r>
      <w:r>
        <w:rPr>
          <w:rFonts w:hint="eastAsia"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eastAsia="zh-CN"/>
        </w:rPr>
        <w:t>之日，申报单位为</w:t>
      </w:r>
      <w:r>
        <w:rPr>
          <w:rFonts w:hint="default" w:ascii="Times New Roman" w:hAnsi="Times New Roman" w:eastAsia="仿宋_GB2312" w:cs="Times New Roman"/>
          <w:sz w:val="32"/>
          <w:szCs w:val="32"/>
          <w:highlight w:val="none"/>
          <w:lang w:val="en-US" w:eastAsia="zh-CN"/>
        </w:rPr>
        <w:t>经区科技主管部门</w:t>
      </w:r>
      <w:r>
        <w:rPr>
          <w:rFonts w:hint="default" w:ascii="Times New Roman" w:hAnsi="Times New Roman" w:eastAsia="仿宋_GB2312" w:cs="Times New Roman"/>
          <w:sz w:val="32"/>
          <w:szCs w:val="32"/>
          <w:highlight w:val="none"/>
          <w:lang w:val="en-US" w:eastAsia="zh-Hans"/>
        </w:rPr>
        <w:t>认定的</w:t>
      </w:r>
      <w:r>
        <w:rPr>
          <w:rFonts w:ascii="Times New Roman" w:hAnsi="Times New Roman" w:eastAsia="仿宋_GB2312" w:cs="Times New Roman"/>
          <w:i w:val="0"/>
          <w:strike w:val="0"/>
          <w:color w:val="000000"/>
          <w:sz w:val="32"/>
          <w:highlight w:val="none"/>
          <w:u w:val="none"/>
        </w:rPr>
        <w:t>脑科学与类脑智能企业</w:t>
      </w:r>
      <w:r>
        <w:rPr>
          <w:rFonts w:hint="eastAsia" w:ascii="仿宋_GB2312" w:hAnsi="仿宋_GB2312" w:eastAsia="仿宋_GB2312" w:cs="仿宋_GB2312"/>
          <w:sz w:val="32"/>
          <w:szCs w:val="32"/>
          <w:highlight w:val="none"/>
          <w:lang w:eastAsia="zh-CN"/>
        </w:rPr>
        <w:t>。</w:t>
      </w:r>
    </w:p>
    <w:p>
      <w:pPr>
        <w:widowControl/>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Hans"/>
        </w:rPr>
        <w:t>（</w:t>
      </w:r>
      <w:r>
        <w:rPr>
          <w:rFonts w:hint="eastAsia"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val="en-US" w:eastAsia="zh-CN"/>
        </w:rPr>
        <w:t>申报单位在上年度或本年度被初次正式授予工信部专精特新“小巨人”</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省级“专精特新”中小企业</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市级“专精特新”中小企业称号。</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）光明区脑科学与类脑智能企业专精特新认定资助申请表。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w:t>
      </w:r>
      <w:r>
        <w:rPr>
          <w:rFonts w:hint="eastAsia" w:eastAsia="仿宋_GB2312" w:cs="Times New Roman"/>
          <w:sz w:val="32"/>
          <w:szCs w:val="32"/>
          <w:highlight w:val="none"/>
          <w:lang w:eastAsia="zh-CN"/>
        </w:rPr>
        <w:t>上</w:t>
      </w:r>
      <w:r>
        <w:rPr>
          <w:rFonts w:hint="default" w:ascii="Times New Roman" w:hAnsi="Times New Roman" w:eastAsia="仿宋_GB2312" w:cs="Times New Roman"/>
          <w:sz w:val="32"/>
          <w:szCs w:val="32"/>
          <w:highlight w:val="none"/>
        </w:rPr>
        <w:t>年度财务</w:t>
      </w:r>
      <w:r>
        <w:rPr>
          <w:rFonts w:hint="eastAsia" w:eastAsia="仿宋_GB2312" w:cs="Times New Roman"/>
          <w:sz w:val="32"/>
          <w:szCs w:val="32"/>
          <w:highlight w:val="none"/>
          <w:lang w:eastAsia="zh-CN"/>
        </w:rPr>
        <w:t>审计</w:t>
      </w:r>
      <w:r>
        <w:rPr>
          <w:rFonts w:hint="default" w:ascii="Times New Roman" w:hAnsi="Times New Roman" w:eastAsia="仿宋_GB2312" w:cs="Times New Roman"/>
          <w:sz w:val="32"/>
          <w:szCs w:val="32"/>
          <w:highlight w:val="none"/>
        </w:rPr>
        <w:t>报告</w:t>
      </w:r>
      <w:r>
        <w:rPr>
          <w:rFonts w:hint="eastAsia" w:eastAsia="仿宋_GB2312" w:cs="Times New Roman"/>
          <w:sz w:val="32"/>
          <w:szCs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工信部、省级、市级专精特新证书、公示名单</w:t>
      </w:r>
      <w:r>
        <w:rPr>
          <w:rFonts w:hint="default" w:ascii="Times New Roman" w:hAnsi="Times New Roman" w:eastAsia="仿宋_GB2312" w:cs="Times New Roman"/>
          <w:snapToGrid w:val="0"/>
          <w:color w:val="auto"/>
          <w:sz w:val="32"/>
          <w:szCs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）信用信息资料（深圳信用</w:t>
      </w:r>
      <w:r>
        <w:rPr>
          <w:rFonts w:hint="eastAsia" w:eastAsia="仿宋_GB2312" w:cs="Times New Roman"/>
          <w:sz w:val="32"/>
          <w:szCs w:val="32"/>
          <w:highlight w:val="none"/>
          <w:lang w:eastAsia="zh-CN"/>
        </w:rPr>
        <w:t>网</w:t>
      </w:r>
      <w:r>
        <w:rPr>
          <w:rFonts w:hint="default" w:ascii="Times New Roman" w:hAnsi="Times New Roman" w:eastAsia="仿宋_GB2312" w:cs="Times New Roman"/>
          <w:sz w:val="32"/>
          <w:szCs w:val="32"/>
          <w:highlight w:val="none"/>
        </w:rPr>
        <w:t>打印完整版信用报告）。</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w:t>
      </w:r>
      <w:r>
        <w:rPr>
          <w:rFonts w:hint="default" w:ascii="Times New Roman" w:hAnsi="Times New Roman" w:eastAsia="仿宋_GB2312" w:cs="Times New Roman"/>
          <w:sz w:val="32"/>
          <w:szCs w:val="32"/>
          <w:highlight w:val="none"/>
        </w:rPr>
        <w:t>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sz w:val="32"/>
          <w:szCs w:val="32"/>
          <w:highlight w:val="none"/>
        </w:rPr>
        <w:t>（一）网络申报时间：</w:t>
      </w:r>
      <w:r>
        <w:rPr>
          <w:rFonts w:hint="eastAsia" w:ascii="仿宋_GB2312" w:hAnsi="仿宋_GB2312" w:eastAsia="仿宋_GB2312" w:cs="仿宋_GB2312"/>
          <w:b w:val="0"/>
          <w:bCs/>
          <w:sz w:val="32"/>
          <w:szCs w:val="32"/>
          <w:highlight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eastAsia" w:ascii="仿宋_GB2312" w:hAnsi="仿宋_GB2312" w:eastAsia="仿宋_GB2312" w:cs="仿宋_GB2312"/>
          <w:b w:val="0"/>
          <w:bCs/>
          <w:sz w:val="32"/>
          <w:szCs w:val="32"/>
          <w:highlight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业务咨询</w:t>
      </w:r>
      <w:r>
        <w:rPr>
          <w:rFonts w:hint="default" w:ascii="Times New Roman" w:hAnsi="Times New Roman" w:eastAsia="仿宋_GB2312" w:cs="Times New Roman"/>
          <w:sz w:val="32"/>
          <w:szCs w:val="32"/>
          <w:highlight w:val="none"/>
          <w:lang w:eastAsia="zh-CN"/>
        </w:rPr>
        <w:t>电</w:t>
      </w:r>
      <w:r>
        <w:rPr>
          <w:rFonts w:hint="eastAsia" w:ascii="仿宋_GB2312" w:hAnsi="仿宋_GB2312" w:eastAsia="仿宋_GB2312" w:cs="仿宋_GB2312"/>
          <w:sz w:val="32"/>
          <w:szCs w:val="32"/>
          <w:highlight w:val="none"/>
          <w:lang w:eastAsia="zh-CN"/>
        </w:rPr>
        <w:t>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区科技主管部门发布指南——申报单位网上申报——申报单位向区科技主管部门窗口提交申报材料——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default" w:ascii="Times New Roman" w:hAnsi="Times New Roman"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申报单位自行选择其中一项政策进行申报；本指南实施期间如遇政策调整的，可进行相应调整。</w:t>
      </w:r>
    </w:p>
    <w:p>
      <w:pPr>
        <w:rPr>
          <w:rFonts w:hint="default"/>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E26C3C"/>
    <w:rsid w:val="00F24B14"/>
    <w:rsid w:val="00F24FC1"/>
    <w:rsid w:val="013E61E2"/>
    <w:rsid w:val="01A87F1C"/>
    <w:rsid w:val="01CF0E1C"/>
    <w:rsid w:val="02866484"/>
    <w:rsid w:val="02DA6E33"/>
    <w:rsid w:val="04FA7619"/>
    <w:rsid w:val="05E43DB3"/>
    <w:rsid w:val="064D44A9"/>
    <w:rsid w:val="066D0786"/>
    <w:rsid w:val="068E7993"/>
    <w:rsid w:val="0697042D"/>
    <w:rsid w:val="08000695"/>
    <w:rsid w:val="08867594"/>
    <w:rsid w:val="09077801"/>
    <w:rsid w:val="09B732B9"/>
    <w:rsid w:val="0B9845D0"/>
    <w:rsid w:val="0BC107DD"/>
    <w:rsid w:val="0BF385E1"/>
    <w:rsid w:val="0DBD2AC5"/>
    <w:rsid w:val="0DE05E62"/>
    <w:rsid w:val="0DF527B7"/>
    <w:rsid w:val="0F5E074A"/>
    <w:rsid w:val="0FBEBDC1"/>
    <w:rsid w:val="0FFD9442"/>
    <w:rsid w:val="10806A3A"/>
    <w:rsid w:val="10FF092C"/>
    <w:rsid w:val="11092210"/>
    <w:rsid w:val="1123382A"/>
    <w:rsid w:val="12FC3B08"/>
    <w:rsid w:val="133A5B94"/>
    <w:rsid w:val="1404149D"/>
    <w:rsid w:val="14121FF8"/>
    <w:rsid w:val="155236E2"/>
    <w:rsid w:val="15A02F53"/>
    <w:rsid w:val="15A35D00"/>
    <w:rsid w:val="15FA009A"/>
    <w:rsid w:val="160A06FF"/>
    <w:rsid w:val="164F7505"/>
    <w:rsid w:val="16592BAC"/>
    <w:rsid w:val="16FB2AD2"/>
    <w:rsid w:val="18423E76"/>
    <w:rsid w:val="1A7A273E"/>
    <w:rsid w:val="1A976EDF"/>
    <w:rsid w:val="1A9F43B1"/>
    <w:rsid w:val="1AE8061D"/>
    <w:rsid w:val="1AF65E38"/>
    <w:rsid w:val="1B736182"/>
    <w:rsid w:val="1C6C13AD"/>
    <w:rsid w:val="1C93760C"/>
    <w:rsid w:val="1CCD63D5"/>
    <w:rsid w:val="1CEE7D2F"/>
    <w:rsid w:val="1CF21A78"/>
    <w:rsid w:val="1D810F68"/>
    <w:rsid w:val="1DBE6AD2"/>
    <w:rsid w:val="1DF560B2"/>
    <w:rsid w:val="1E4965F0"/>
    <w:rsid w:val="1EA02776"/>
    <w:rsid w:val="1EE42C61"/>
    <w:rsid w:val="1F1E2D9D"/>
    <w:rsid w:val="1F1F7F60"/>
    <w:rsid w:val="1F400F4C"/>
    <w:rsid w:val="1F43738D"/>
    <w:rsid w:val="20380E83"/>
    <w:rsid w:val="21050FCB"/>
    <w:rsid w:val="21333432"/>
    <w:rsid w:val="21825BC0"/>
    <w:rsid w:val="22400702"/>
    <w:rsid w:val="22F364CB"/>
    <w:rsid w:val="23584974"/>
    <w:rsid w:val="24712A08"/>
    <w:rsid w:val="26664B7D"/>
    <w:rsid w:val="26C708A4"/>
    <w:rsid w:val="27863FFC"/>
    <w:rsid w:val="28872C08"/>
    <w:rsid w:val="2B694684"/>
    <w:rsid w:val="2D993C53"/>
    <w:rsid w:val="2EA42C05"/>
    <w:rsid w:val="2F503AD4"/>
    <w:rsid w:val="2F713F95"/>
    <w:rsid w:val="2FB977C3"/>
    <w:rsid w:val="2FBF0DC7"/>
    <w:rsid w:val="2FDC4AA2"/>
    <w:rsid w:val="305D2219"/>
    <w:rsid w:val="3195238C"/>
    <w:rsid w:val="32502584"/>
    <w:rsid w:val="3310730E"/>
    <w:rsid w:val="33510790"/>
    <w:rsid w:val="34F43BFC"/>
    <w:rsid w:val="3588722F"/>
    <w:rsid w:val="36681804"/>
    <w:rsid w:val="368C2F70"/>
    <w:rsid w:val="36A26321"/>
    <w:rsid w:val="37907D6F"/>
    <w:rsid w:val="38821C6E"/>
    <w:rsid w:val="38916701"/>
    <w:rsid w:val="39AE746C"/>
    <w:rsid w:val="39F627AF"/>
    <w:rsid w:val="3A06303A"/>
    <w:rsid w:val="3ADFD912"/>
    <w:rsid w:val="3BBE4FAE"/>
    <w:rsid w:val="3BFD0215"/>
    <w:rsid w:val="3BFED3CA"/>
    <w:rsid w:val="3CDC62D4"/>
    <w:rsid w:val="3DA348A0"/>
    <w:rsid w:val="3DA86F85"/>
    <w:rsid w:val="3E0F0E49"/>
    <w:rsid w:val="3E837411"/>
    <w:rsid w:val="3EAE4402"/>
    <w:rsid w:val="3F1043F9"/>
    <w:rsid w:val="3F4F2A01"/>
    <w:rsid w:val="3F766D1F"/>
    <w:rsid w:val="3FFDB630"/>
    <w:rsid w:val="40B70B80"/>
    <w:rsid w:val="411B381F"/>
    <w:rsid w:val="411F278D"/>
    <w:rsid w:val="43D3274C"/>
    <w:rsid w:val="44D05B7C"/>
    <w:rsid w:val="45BA1A48"/>
    <w:rsid w:val="45E3679A"/>
    <w:rsid w:val="45F13AD3"/>
    <w:rsid w:val="46DB3970"/>
    <w:rsid w:val="470A5663"/>
    <w:rsid w:val="488D5250"/>
    <w:rsid w:val="48DC0EC4"/>
    <w:rsid w:val="496C6269"/>
    <w:rsid w:val="4B10198C"/>
    <w:rsid w:val="4B477D2D"/>
    <w:rsid w:val="4B875585"/>
    <w:rsid w:val="4BF65FD1"/>
    <w:rsid w:val="4C7C5F1D"/>
    <w:rsid w:val="4D805B5A"/>
    <w:rsid w:val="4DCF05BC"/>
    <w:rsid w:val="4ECB0B76"/>
    <w:rsid w:val="4F6C09FC"/>
    <w:rsid w:val="4F9D706A"/>
    <w:rsid w:val="4FB649EE"/>
    <w:rsid w:val="505A0109"/>
    <w:rsid w:val="50AD08A8"/>
    <w:rsid w:val="510A264D"/>
    <w:rsid w:val="511A05AB"/>
    <w:rsid w:val="51C13665"/>
    <w:rsid w:val="523A5FD1"/>
    <w:rsid w:val="535B46DB"/>
    <w:rsid w:val="55A148D4"/>
    <w:rsid w:val="568D15E9"/>
    <w:rsid w:val="56FC7C12"/>
    <w:rsid w:val="5753390A"/>
    <w:rsid w:val="5756151C"/>
    <w:rsid w:val="581174C1"/>
    <w:rsid w:val="59095649"/>
    <w:rsid w:val="597C5DF9"/>
    <w:rsid w:val="598144ED"/>
    <w:rsid w:val="5A614DE3"/>
    <w:rsid w:val="5A6574B1"/>
    <w:rsid w:val="5AFB3844"/>
    <w:rsid w:val="5B617A3F"/>
    <w:rsid w:val="5BC698AA"/>
    <w:rsid w:val="5D206DE6"/>
    <w:rsid w:val="5D464905"/>
    <w:rsid w:val="5D6E4986"/>
    <w:rsid w:val="5DCC7F73"/>
    <w:rsid w:val="5E0237EE"/>
    <w:rsid w:val="5E4C2E61"/>
    <w:rsid w:val="5E67432F"/>
    <w:rsid w:val="5ED2082A"/>
    <w:rsid w:val="5FD9B384"/>
    <w:rsid w:val="5FF11BF4"/>
    <w:rsid w:val="5FF3C8EF"/>
    <w:rsid w:val="5FF74637"/>
    <w:rsid w:val="60943BDF"/>
    <w:rsid w:val="6274DC16"/>
    <w:rsid w:val="62F56D3C"/>
    <w:rsid w:val="630D5241"/>
    <w:rsid w:val="637C25DA"/>
    <w:rsid w:val="640068AF"/>
    <w:rsid w:val="6573238C"/>
    <w:rsid w:val="676F00CC"/>
    <w:rsid w:val="6789435D"/>
    <w:rsid w:val="679C1785"/>
    <w:rsid w:val="684121A0"/>
    <w:rsid w:val="6867395C"/>
    <w:rsid w:val="68873FE3"/>
    <w:rsid w:val="68D370B3"/>
    <w:rsid w:val="69433658"/>
    <w:rsid w:val="69C540FC"/>
    <w:rsid w:val="69FF5D4F"/>
    <w:rsid w:val="6A9E353A"/>
    <w:rsid w:val="6BCF28D7"/>
    <w:rsid w:val="6C0535A1"/>
    <w:rsid w:val="6C8E02FF"/>
    <w:rsid w:val="6DA928C1"/>
    <w:rsid w:val="6E3C5275"/>
    <w:rsid w:val="6E4F6C5D"/>
    <w:rsid w:val="6E8A3DF1"/>
    <w:rsid w:val="6EA027EB"/>
    <w:rsid w:val="6F2D4534"/>
    <w:rsid w:val="6F6D18BE"/>
    <w:rsid w:val="6F757204"/>
    <w:rsid w:val="6F7E0B4D"/>
    <w:rsid w:val="6FA7153F"/>
    <w:rsid w:val="6FFBC950"/>
    <w:rsid w:val="70552A58"/>
    <w:rsid w:val="71063344"/>
    <w:rsid w:val="712742DF"/>
    <w:rsid w:val="72341069"/>
    <w:rsid w:val="73821196"/>
    <w:rsid w:val="738F221C"/>
    <w:rsid w:val="749B1FF5"/>
    <w:rsid w:val="74ED0FA2"/>
    <w:rsid w:val="74F869CD"/>
    <w:rsid w:val="750A519F"/>
    <w:rsid w:val="757F5473"/>
    <w:rsid w:val="75BC92A7"/>
    <w:rsid w:val="75D46767"/>
    <w:rsid w:val="75DB230A"/>
    <w:rsid w:val="75EF798C"/>
    <w:rsid w:val="765A028D"/>
    <w:rsid w:val="7667DA0D"/>
    <w:rsid w:val="76DFC281"/>
    <w:rsid w:val="77473FC1"/>
    <w:rsid w:val="785466E1"/>
    <w:rsid w:val="78A613D9"/>
    <w:rsid w:val="78EB3AD8"/>
    <w:rsid w:val="79E3DEC3"/>
    <w:rsid w:val="7A0B19CB"/>
    <w:rsid w:val="7A5B6294"/>
    <w:rsid w:val="7AD26EA4"/>
    <w:rsid w:val="7AFFD514"/>
    <w:rsid w:val="7B3D536C"/>
    <w:rsid w:val="7C5D693E"/>
    <w:rsid w:val="7D5FAEF0"/>
    <w:rsid w:val="7DDA10FC"/>
    <w:rsid w:val="7DE555F8"/>
    <w:rsid w:val="7DEE8583"/>
    <w:rsid w:val="7E477A71"/>
    <w:rsid w:val="7E771A99"/>
    <w:rsid w:val="7EBF0B7A"/>
    <w:rsid w:val="7EEF2F7E"/>
    <w:rsid w:val="7FDFF920"/>
    <w:rsid w:val="7FF35B9F"/>
    <w:rsid w:val="97BCF2DC"/>
    <w:rsid w:val="AAF99BD8"/>
    <w:rsid w:val="AF5FEF7B"/>
    <w:rsid w:val="B3E7C757"/>
    <w:rsid w:val="B7FF4A1B"/>
    <w:rsid w:val="BAD7D14C"/>
    <w:rsid w:val="BD151977"/>
    <w:rsid w:val="BD658190"/>
    <w:rsid w:val="BE8FF507"/>
    <w:rsid w:val="CEDF4346"/>
    <w:rsid w:val="D2EF41DC"/>
    <w:rsid w:val="D7EDE84B"/>
    <w:rsid w:val="D8DDDE9E"/>
    <w:rsid w:val="DF67D8D4"/>
    <w:rsid w:val="DFDB1B3E"/>
    <w:rsid w:val="E367A82D"/>
    <w:rsid w:val="EFF716CF"/>
    <w:rsid w:val="F1E34D51"/>
    <w:rsid w:val="F34E4F05"/>
    <w:rsid w:val="F67AAD38"/>
    <w:rsid w:val="F7DE3B1E"/>
    <w:rsid w:val="F7DFA910"/>
    <w:rsid w:val="F7FB4436"/>
    <w:rsid w:val="F8E81C51"/>
    <w:rsid w:val="FAAFBE6C"/>
    <w:rsid w:val="FBB60F7B"/>
    <w:rsid w:val="FCFB1B59"/>
    <w:rsid w:val="FD5A8B6D"/>
    <w:rsid w:val="FE6797BC"/>
    <w:rsid w:val="FFBFEE56"/>
    <w:rsid w:val="FFCC9523"/>
    <w:rsid w:val="FFDD47BF"/>
    <w:rsid w:val="FFFC673F"/>
    <w:rsid w:val="FFFDE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Normal Indent"/>
    <w:basedOn w:val="1"/>
    <w:next w:val="1"/>
    <w:qFormat/>
    <w:uiPriority w:val="0"/>
    <w:pPr>
      <w:ind w:firstLine="630"/>
    </w:pPr>
    <w:rPr>
      <w:kern w:val="0"/>
    </w:r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1779</Characters>
  <Lines>14</Lines>
  <Paragraphs>4</Paragraphs>
  <TotalTime>160</TotalTime>
  <ScaleCrop>false</ScaleCrop>
  <LinksUpToDate>false</LinksUpToDate>
  <CharactersWithSpaces>2086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2021-03-07T20:31:00Z</dcterms:created>
  <dc:creator>乔娜</dc:creator>
  <cp:lastModifiedBy>zhangxiaoya</cp:lastModifiedBy>
  <cp:lastPrinted>2021-06-18T01:30:00Z</cp:lastPrinted>
  <dcterms:modified xsi:type="dcterms:W3CDTF">2023-06-09T17:50:28Z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