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创业孵化基地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2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2730"/>
        <w:gridCol w:w="4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创业孵化基地名称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6" w:firstLineChars="5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val="en-US" w:eastAsia="zh-CN"/>
              </w:rPr>
              <w:t>基地运营机构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华强科技生态园（华强创意产业园）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深圳华强高新产业园投资发展有限公司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中科资城（深圳）科创基地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深圳中科资城孵化器管理有限公司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南太云创谷创业孵化基地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世成电子（深圳）有限公司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卫光生命科学园</w:t>
            </w:r>
          </w:p>
        </w:tc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深圳市卫光生命科学园发展有限责任公司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备注：排名不分先后。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BAC55"/>
    <w:rsid w:val="3FA46450"/>
    <w:rsid w:val="5CFF5746"/>
    <w:rsid w:val="5D3B40BF"/>
    <w:rsid w:val="5ED523FB"/>
    <w:rsid w:val="5F37FB2D"/>
    <w:rsid w:val="63A50B5D"/>
    <w:rsid w:val="70B8160B"/>
    <w:rsid w:val="7DFD40D6"/>
    <w:rsid w:val="7FDC1880"/>
    <w:rsid w:val="D93B62C0"/>
    <w:rsid w:val="FBD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</cp:lastModifiedBy>
  <dcterms:modified xsi:type="dcterms:W3CDTF">2023-06-30T10:24:15Z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