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Times New Roman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Times New Roman" w:eastAsia="黑体"/>
          <w:sz w:val="28"/>
          <w:szCs w:val="28"/>
        </w:rPr>
        <w:t>附件</w:t>
      </w:r>
      <w:r>
        <w:rPr>
          <w:rFonts w:ascii="黑体" w:hAnsi="Times New Roman" w:eastAsia="黑体"/>
          <w:sz w:val="28"/>
          <w:szCs w:val="28"/>
        </w:rPr>
        <w:t>4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第十七届文博会光明区配套文化活动申办单位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情况汇总表</w:t>
      </w:r>
    </w:p>
    <w:p>
      <w:pPr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ascii="Times New Roman" w:hAnsi="Times New Roman" w:eastAsia="仿宋_GB2312"/>
          <w:b/>
          <w:bCs/>
          <w:sz w:val="36"/>
          <w:szCs w:val="36"/>
        </w:rPr>
        <w:t xml:space="preserve"> </w:t>
      </w:r>
    </w:p>
    <w:tbl>
      <w:tblPr>
        <w:tblStyle w:val="4"/>
        <w:tblW w:w="10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17"/>
        <w:gridCol w:w="1028"/>
        <w:gridCol w:w="734"/>
        <w:gridCol w:w="1478"/>
        <w:gridCol w:w="1296"/>
        <w:gridCol w:w="1134"/>
        <w:gridCol w:w="992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</w:rPr>
              <w:t>配套文化活动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申办单位名称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行业</w:t>
            </w:r>
          </w:p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主营业务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</w:rPr>
              <w:t>配套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文化活动申办单位简介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 xml:space="preserve">产业规模/交易额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bCs/>
                <w:sz w:val="24"/>
                <w:szCs w:val="24"/>
              </w:rPr>
              <w:t>2020</w:t>
            </w: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年纳税额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影响力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  <w:szCs w:val="24"/>
              </w:rPr>
              <w:t>策划活动内容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宋体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_GB2312"/>
          <w:kern w:val="0"/>
          <w:sz w:val="24"/>
          <w:szCs w:val="24"/>
        </w:rPr>
      </w:pPr>
    </w:p>
    <w:p>
      <w:pPr>
        <w:rPr>
          <w:rFonts w:ascii="仿宋" w:hAnsi="仿宋" w:eastAsia="仿宋_GB2312"/>
          <w:kern w:val="0"/>
          <w:sz w:val="24"/>
          <w:szCs w:val="2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仿宋" w:hAnsi="仿宋" w:eastAsia="仿宋_GB2312"/>
          <w:kern w:val="0"/>
          <w:sz w:val="24"/>
          <w:szCs w:val="24"/>
        </w:rPr>
        <w:t>注：1.</w:t>
      </w:r>
      <w:r>
        <w:rPr>
          <w:rFonts w:hint="eastAsia" w:ascii="仿宋" w:hAnsi="仿宋" w:eastAsia="仿宋_GB2312"/>
          <w:kern w:val="0"/>
          <w:sz w:val="24"/>
          <w:szCs w:val="24"/>
        </w:rPr>
        <w:t>配套文化活动</w:t>
      </w:r>
      <w:r>
        <w:rPr>
          <w:rFonts w:ascii="仿宋" w:hAnsi="仿宋" w:eastAsia="仿宋_GB2312"/>
          <w:kern w:val="0"/>
          <w:sz w:val="24"/>
          <w:szCs w:val="24"/>
        </w:rPr>
        <w:t>申办单位简介内容包括：</w:t>
      </w:r>
      <w:r>
        <w:rPr>
          <w:rFonts w:hint="eastAsia" w:ascii="仿宋" w:hAnsi="仿宋" w:eastAsia="仿宋_GB2312"/>
          <w:kern w:val="0"/>
          <w:sz w:val="24"/>
          <w:szCs w:val="24"/>
        </w:rPr>
        <w:t>申办单位</w:t>
      </w:r>
      <w:r>
        <w:rPr>
          <w:rFonts w:ascii="仿宋" w:hAnsi="仿宋" w:eastAsia="仿宋_GB2312"/>
          <w:kern w:val="0"/>
          <w:sz w:val="24"/>
          <w:szCs w:val="24"/>
        </w:rPr>
        <w:t>概况、园区及入园企业获评深圳市优秀新兴业态企业、文化创意产业百强企业、文化出口企业10强奖励及国家、省相应奖励情况。2.</w:t>
      </w:r>
      <w:r>
        <w:rPr>
          <w:rFonts w:ascii="仿宋" w:hAnsi="仿宋" w:eastAsia="仿宋_GB2312" w:cs="宋体"/>
          <w:kern w:val="0"/>
          <w:sz w:val="24"/>
          <w:szCs w:val="24"/>
        </w:rPr>
        <w:t>20</w:t>
      </w:r>
      <w:r>
        <w:rPr>
          <w:rFonts w:hint="eastAsia" w:ascii="仿宋" w:hAnsi="仿宋" w:eastAsia="仿宋_GB2312" w:cs="宋体"/>
          <w:kern w:val="0"/>
          <w:sz w:val="24"/>
          <w:szCs w:val="24"/>
        </w:rPr>
        <w:t>20</w:t>
      </w:r>
      <w:r>
        <w:rPr>
          <w:rFonts w:ascii="仿宋" w:hAnsi="仿宋" w:eastAsia="仿宋_GB2312" w:cs="宋体"/>
          <w:kern w:val="0"/>
          <w:sz w:val="24"/>
          <w:szCs w:val="24"/>
        </w:rPr>
        <w:t>年纳税额包括园区及入园企业的纳税总额。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93"/>
    <w:rsid w:val="0003390F"/>
    <w:rsid w:val="000B2B9F"/>
    <w:rsid w:val="001B11D4"/>
    <w:rsid w:val="004A5EF9"/>
    <w:rsid w:val="00552BE5"/>
    <w:rsid w:val="005B68F5"/>
    <w:rsid w:val="00982A93"/>
    <w:rsid w:val="00A156BE"/>
    <w:rsid w:val="00BC56CA"/>
    <w:rsid w:val="00BE2E1A"/>
    <w:rsid w:val="00CC7445"/>
    <w:rsid w:val="00E339EA"/>
    <w:rsid w:val="596A1ECA"/>
    <w:rsid w:val="74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2021-05-11T07:34:00Z</dcterms:created>
  <dc:creator>XIAN HUIMIN</dc:creator>
  <cp:lastModifiedBy>李春敏</cp:lastModifiedBy>
  <dcterms:modified xsi:type="dcterms:W3CDTF">2021-05-12T06:24:18Z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