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74E" w:rsidRDefault="00A812BB">
      <w:pPr>
        <w:spacing w:line="540" w:lineRule="exact"/>
        <w:rPr>
          <w:rFonts w:ascii="黑体" w:eastAsia="黑体" w:hAnsi="黑体" w:cs="黑体"/>
          <w:bCs/>
          <w:sz w:val="32"/>
          <w:szCs w:val="32"/>
        </w:rPr>
      </w:pPr>
      <w:r>
        <w:rPr>
          <w:rFonts w:ascii="黑体" w:eastAsia="黑体" w:hAnsi="黑体" w:cs="黑体" w:hint="eastAsia"/>
          <w:bCs/>
          <w:sz w:val="32"/>
          <w:szCs w:val="32"/>
        </w:rPr>
        <w:t>附件1</w:t>
      </w:r>
    </w:p>
    <w:p w:rsidR="0045174E" w:rsidRDefault="00A812BB">
      <w:pPr>
        <w:spacing w:line="540" w:lineRule="exact"/>
        <w:jc w:val="center"/>
        <w:rPr>
          <w:rFonts w:ascii="方正小标宋简体" w:eastAsia="方正小标宋简体" w:hAnsiTheme="majorEastAsia"/>
          <w:bCs/>
          <w:sz w:val="44"/>
          <w:szCs w:val="44"/>
        </w:rPr>
      </w:pPr>
      <w:r>
        <w:rPr>
          <w:rFonts w:ascii="方正小标宋简体" w:eastAsia="方正小标宋简体" w:hAnsiTheme="majorEastAsia" w:hint="eastAsia"/>
          <w:bCs/>
          <w:sz w:val="44"/>
          <w:szCs w:val="44"/>
        </w:rPr>
        <w:t xml:space="preserve"> 光明区工业和信息化局关于《</w:t>
      </w:r>
      <w:r w:rsidR="00F30D41" w:rsidRPr="00F30D41">
        <w:rPr>
          <w:rFonts w:ascii="方正小标宋简体" w:eastAsia="方正小标宋简体" w:hAnsiTheme="majorEastAsia" w:hint="eastAsia"/>
          <w:bCs/>
          <w:sz w:val="44"/>
          <w:szCs w:val="44"/>
        </w:rPr>
        <w:t>光明区政策性产业用房管理暂行办法</w:t>
      </w:r>
      <w:r>
        <w:rPr>
          <w:rFonts w:ascii="方正小标宋简体" w:eastAsia="方正小标宋简体" w:hAnsiTheme="majorEastAsia" w:hint="eastAsia"/>
          <w:bCs/>
          <w:sz w:val="44"/>
          <w:szCs w:val="44"/>
        </w:rPr>
        <w:t>》的起草</w:t>
      </w:r>
      <w:r>
        <w:rPr>
          <w:rFonts w:ascii="方正小标宋简体" w:eastAsia="方正小标宋简体" w:hAnsiTheme="majorEastAsia" w:hint="eastAsia"/>
          <w:sz w:val="44"/>
          <w:szCs w:val="44"/>
        </w:rPr>
        <w:t>说明</w:t>
      </w:r>
    </w:p>
    <w:p w:rsidR="0045174E" w:rsidRDefault="0045174E">
      <w:pPr>
        <w:pStyle w:val="a9"/>
        <w:widowControl w:val="0"/>
        <w:spacing w:line="540" w:lineRule="exact"/>
        <w:ind w:firstLineChars="0" w:firstLine="0"/>
        <w:jc w:val="center"/>
        <w:rPr>
          <w:rFonts w:ascii="方正小标宋简体" w:eastAsia="方正小标宋简体" w:hAnsi="黑体"/>
          <w:sz w:val="44"/>
          <w:szCs w:val="44"/>
        </w:rPr>
      </w:pPr>
    </w:p>
    <w:p w:rsidR="0045174E" w:rsidRDefault="00F30D41" w:rsidP="00F30D41">
      <w:pPr>
        <w:pStyle w:val="a9"/>
        <w:widowControl w:val="0"/>
        <w:spacing w:line="540" w:lineRule="exact"/>
        <w:ind w:firstLine="640"/>
        <w:jc w:val="both"/>
        <w:rPr>
          <w:rFonts w:ascii="Times New Roman" w:hAnsi="Times New Roman" w:cs="Times New Roman"/>
          <w:bCs/>
        </w:rPr>
      </w:pPr>
      <w:r>
        <w:rPr>
          <w:rFonts w:ascii="Times New Roman" w:hAnsi="Times New Roman" w:cs="Times New Roman" w:hint="eastAsia"/>
          <w:bCs/>
        </w:rPr>
        <w:t>为解决</w:t>
      </w:r>
      <w:proofErr w:type="gramStart"/>
      <w:r>
        <w:rPr>
          <w:rFonts w:ascii="Times New Roman" w:hAnsi="Times New Roman" w:cs="Times New Roman" w:hint="eastAsia"/>
          <w:bCs/>
        </w:rPr>
        <w:t>优质产业</w:t>
      </w:r>
      <w:proofErr w:type="gramEnd"/>
      <w:r>
        <w:rPr>
          <w:rFonts w:ascii="Times New Roman" w:hAnsi="Times New Roman" w:cs="Times New Roman" w:hint="eastAsia"/>
          <w:bCs/>
        </w:rPr>
        <w:t>和重点企业发展空间需求，破解重点企业（机构）</w:t>
      </w:r>
      <w:r w:rsidRPr="00F30D41">
        <w:rPr>
          <w:rFonts w:ascii="Times New Roman" w:hAnsi="Times New Roman" w:cs="Times New Roman" w:hint="eastAsia"/>
          <w:bCs/>
        </w:rPr>
        <w:t>产业空间不足、</w:t>
      </w:r>
      <w:r w:rsidR="00AE6870">
        <w:rPr>
          <w:rFonts w:ascii="Times New Roman" w:hAnsi="Times New Roman" w:cs="Times New Roman" w:hint="eastAsia"/>
          <w:bCs/>
        </w:rPr>
        <w:t>空间</w:t>
      </w:r>
      <w:r w:rsidR="00240548">
        <w:rPr>
          <w:rFonts w:ascii="Times New Roman" w:hAnsi="Times New Roman" w:cs="Times New Roman" w:hint="eastAsia"/>
          <w:bCs/>
        </w:rPr>
        <w:t>使用</w:t>
      </w:r>
      <w:r w:rsidRPr="00F30D41">
        <w:rPr>
          <w:rFonts w:ascii="Times New Roman" w:hAnsi="Times New Roman" w:cs="Times New Roman" w:hint="eastAsia"/>
          <w:bCs/>
        </w:rPr>
        <w:t>成本较高等问题</w:t>
      </w:r>
      <w:r>
        <w:rPr>
          <w:rFonts w:ascii="Times New Roman" w:hAnsi="Times New Roman" w:cs="Times New Roman" w:hint="eastAsia"/>
          <w:bCs/>
        </w:rPr>
        <w:t>，</w:t>
      </w:r>
      <w:r w:rsidRPr="00F30D41">
        <w:rPr>
          <w:rFonts w:ascii="Times New Roman" w:hAnsi="Times New Roman" w:cs="Times New Roman" w:hint="eastAsia"/>
          <w:bCs/>
        </w:rPr>
        <w:t>我局</w:t>
      </w:r>
      <w:r>
        <w:rPr>
          <w:rFonts w:ascii="Times New Roman" w:hAnsi="Times New Roman" w:cs="Times New Roman" w:hint="eastAsia"/>
          <w:bCs/>
        </w:rPr>
        <w:t>起草</w:t>
      </w:r>
      <w:r w:rsidRPr="00F30D41">
        <w:rPr>
          <w:rFonts w:ascii="Times New Roman" w:hAnsi="Times New Roman" w:cs="Times New Roman" w:hint="eastAsia"/>
          <w:bCs/>
        </w:rPr>
        <w:t>了《光明区政策性产业用房管理暂行办法》</w:t>
      </w:r>
      <w:r>
        <w:rPr>
          <w:rFonts w:ascii="Times New Roman" w:hAnsi="Times New Roman" w:cs="Times New Roman" w:hint="eastAsia"/>
          <w:bCs/>
        </w:rPr>
        <w:t>（以下简称《办法》）</w:t>
      </w:r>
      <w:r w:rsidRPr="00F30D41">
        <w:rPr>
          <w:rFonts w:ascii="Times New Roman" w:hAnsi="Times New Roman" w:cs="Times New Roman" w:hint="eastAsia"/>
          <w:bCs/>
        </w:rPr>
        <w:t>。现将</w:t>
      </w:r>
      <w:r>
        <w:rPr>
          <w:rFonts w:ascii="Times New Roman" w:hAnsi="Times New Roman" w:cs="Times New Roman" w:hint="eastAsia"/>
          <w:bCs/>
        </w:rPr>
        <w:t>起草</w:t>
      </w:r>
      <w:r w:rsidRPr="00F30D41">
        <w:rPr>
          <w:rFonts w:ascii="Times New Roman" w:hAnsi="Times New Roman" w:cs="Times New Roman" w:hint="eastAsia"/>
          <w:bCs/>
        </w:rPr>
        <w:t>情况</w:t>
      </w:r>
      <w:r>
        <w:rPr>
          <w:rFonts w:ascii="Times New Roman" w:hAnsi="Times New Roman" w:cs="Times New Roman" w:hint="eastAsia"/>
          <w:bCs/>
        </w:rPr>
        <w:t>作以下说明：</w:t>
      </w:r>
    </w:p>
    <w:p w:rsidR="0045174E" w:rsidRPr="00F65582" w:rsidRDefault="00A812BB" w:rsidP="00F65582">
      <w:pPr>
        <w:pStyle w:val="a9"/>
        <w:widowControl w:val="0"/>
        <w:spacing w:line="540" w:lineRule="exact"/>
        <w:ind w:firstLine="640"/>
        <w:jc w:val="both"/>
        <w:rPr>
          <w:rFonts w:ascii="黑体" w:eastAsia="黑体" w:hAnsi="黑体" w:cs="Times New Roman"/>
          <w:bCs/>
        </w:rPr>
      </w:pPr>
      <w:r>
        <w:rPr>
          <w:rFonts w:ascii="黑体" w:eastAsia="黑体" w:hAnsi="黑体" w:cs="Times New Roman" w:hint="eastAsia"/>
          <w:bCs/>
        </w:rPr>
        <w:t>一、起草背景及必要性</w:t>
      </w:r>
    </w:p>
    <w:p w:rsidR="00F65582" w:rsidRDefault="00F10FA9">
      <w:pPr>
        <w:pStyle w:val="a9"/>
        <w:spacing w:line="540" w:lineRule="exact"/>
        <w:ind w:firstLine="640"/>
        <w:jc w:val="both"/>
        <w:rPr>
          <w:rFonts w:ascii="Times New Roman" w:hAnsi="Times New Roman" w:cs="Times New Roman"/>
          <w:szCs w:val="20"/>
        </w:rPr>
      </w:pPr>
      <w:r>
        <w:rPr>
          <w:rFonts w:ascii="Times New Roman" w:hAnsi="Times New Roman" w:cs="Times New Roman" w:hint="eastAsia"/>
          <w:szCs w:val="20"/>
        </w:rPr>
        <w:t>为满足创新型企业发展的空间需求</w:t>
      </w:r>
      <w:r>
        <w:rPr>
          <w:rFonts w:ascii="Times New Roman" w:hAnsi="Times New Roman" w:cs="Times New Roman" w:hint="eastAsia"/>
          <w:szCs w:val="20"/>
        </w:rPr>
        <w:t>,</w:t>
      </w:r>
      <w:r>
        <w:rPr>
          <w:rFonts w:hint="eastAsia"/>
        </w:rPr>
        <w:t xml:space="preserve"> </w:t>
      </w:r>
      <w:r>
        <w:rPr>
          <w:rFonts w:ascii="Times New Roman" w:hAnsi="Times New Roman" w:cs="Times New Roman" w:hint="eastAsia"/>
          <w:szCs w:val="20"/>
        </w:rPr>
        <w:t>实现创新型产业用房资源高效配置，深圳市先后制定出台了《深圳市创新型产业用房管理办法</w:t>
      </w:r>
      <w:r w:rsidR="00AE6870">
        <w:rPr>
          <w:rFonts w:ascii="Times New Roman" w:hAnsi="Times New Roman" w:cs="Times New Roman" w:hint="eastAsia"/>
          <w:szCs w:val="20"/>
        </w:rPr>
        <w:t>》和《深圳市产业用房供需服务平台管理工作规则》，随后各区</w:t>
      </w:r>
      <w:r>
        <w:rPr>
          <w:rFonts w:ascii="Times New Roman" w:hAnsi="Times New Roman" w:cs="Times New Roman" w:hint="eastAsia"/>
          <w:szCs w:val="20"/>
        </w:rPr>
        <w:t>根据深圳市管理办法制定了相应的实施细则。我区也于</w:t>
      </w:r>
      <w:r>
        <w:rPr>
          <w:rFonts w:ascii="Times New Roman" w:hAnsi="Times New Roman" w:cs="Times New Roman" w:hint="eastAsia"/>
          <w:szCs w:val="20"/>
        </w:rPr>
        <w:t>2017</w:t>
      </w:r>
      <w:r>
        <w:rPr>
          <w:rFonts w:ascii="Times New Roman" w:hAnsi="Times New Roman" w:cs="Times New Roman" w:hint="eastAsia"/>
          <w:szCs w:val="20"/>
        </w:rPr>
        <w:t>年</w:t>
      </w:r>
      <w:r>
        <w:rPr>
          <w:rFonts w:ascii="Times New Roman" w:hAnsi="Times New Roman" w:cs="Times New Roman" w:hint="eastAsia"/>
          <w:szCs w:val="20"/>
        </w:rPr>
        <w:t>3</w:t>
      </w:r>
      <w:r>
        <w:rPr>
          <w:rFonts w:ascii="Times New Roman" w:hAnsi="Times New Roman" w:cs="Times New Roman" w:hint="eastAsia"/>
          <w:szCs w:val="20"/>
        </w:rPr>
        <w:t>月制定出台了《光明新区创新型产业用房管理暂行办法》，然而随</w:t>
      </w:r>
      <w:r w:rsidR="00AE6870">
        <w:rPr>
          <w:rFonts w:ascii="Times New Roman" w:hAnsi="Times New Roman" w:cs="Times New Roman" w:hint="eastAsia"/>
          <w:szCs w:val="20"/>
        </w:rPr>
        <w:t>着我区产业规模不断壮大，优质项目加速落地，原有的创新型产业用房面积配置标准难以满足重点企业（机构）空间需求</w:t>
      </w:r>
      <w:r>
        <w:rPr>
          <w:rFonts w:ascii="Times New Roman" w:hAnsi="Times New Roman" w:cs="Times New Roman" w:hint="eastAsia"/>
          <w:szCs w:val="20"/>
        </w:rPr>
        <w:t>，</w:t>
      </w:r>
      <w:r w:rsidR="00AE6870">
        <w:rPr>
          <w:rFonts w:ascii="Times New Roman" w:hAnsi="Times New Roman" w:cs="Times New Roman" w:hint="eastAsia"/>
          <w:szCs w:val="20"/>
        </w:rPr>
        <w:t>同时区政府自有物业体量偏小，急需拓展产业空间筹集渠道</w:t>
      </w:r>
      <w:r>
        <w:rPr>
          <w:rFonts w:ascii="Times New Roman" w:hAnsi="Times New Roman" w:cs="Times New Roman" w:hint="eastAsia"/>
          <w:szCs w:val="20"/>
        </w:rPr>
        <w:t>。</w:t>
      </w:r>
    </w:p>
    <w:p w:rsidR="00F10FA9" w:rsidRDefault="00F10FA9">
      <w:pPr>
        <w:pStyle w:val="a9"/>
        <w:spacing w:line="540" w:lineRule="exact"/>
        <w:ind w:firstLine="640"/>
        <w:jc w:val="both"/>
        <w:rPr>
          <w:rFonts w:ascii="Times New Roman" w:hAnsi="Times New Roman" w:cs="Times New Roman"/>
          <w:bCs/>
        </w:rPr>
      </w:pPr>
      <w:r>
        <w:rPr>
          <w:rFonts w:ascii="Times New Roman" w:hAnsi="Times New Roman" w:cs="Times New Roman" w:hint="eastAsia"/>
          <w:szCs w:val="20"/>
        </w:rPr>
        <w:t>为响应区政府提出的</w:t>
      </w:r>
      <w:r w:rsidRPr="00F10FA9">
        <w:rPr>
          <w:rFonts w:ascii="Times New Roman" w:hAnsi="Times New Roman" w:cs="Times New Roman" w:hint="eastAsia"/>
          <w:szCs w:val="20"/>
        </w:rPr>
        <w:t>“建设‘四城两区’，打造竞争力影响力卓著的世界一流科学城和深圳北部中心”</w:t>
      </w:r>
      <w:r>
        <w:rPr>
          <w:rFonts w:ascii="Times New Roman" w:hAnsi="Times New Roman" w:cs="Times New Roman" w:hint="eastAsia"/>
          <w:szCs w:val="20"/>
        </w:rPr>
        <w:t>的战略目标，保证</w:t>
      </w:r>
      <w:proofErr w:type="gramStart"/>
      <w:r>
        <w:rPr>
          <w:rFonts w:ascii="Times New Roman" w:hAnsi="Times New Roman" w:cs="Times New Roman" w:hint="eastAsia"/>
          <w:szCs w:val="20"/>
        </w:rPr>
        <w:t>优质产业</w:t>
      </w:r>
      <w:proofErr w:type="gramEnd"/>
      <w:r>
        <w:rPr>
          <w:rFonts w:ascii="Times New Roman" w:hAnsi="Times New Roman" w:cs="Times New Roman" w:hint="eastAsia"/>
          <w:szCs w:val="20"/>
        </w:rPr>
        <w:t>空间载体的有效供给和使用，</w:t>
      </w:r>
      <w:proofErr w:type="gramStart"/>
      <w:r>
        <w:rPr>
          <w:rFonts w:ascii="Times New Roman" w:hAnsi="Times New Roman" w:cs="Times New Roman" w:hint="eastAsia"/>
          <w:szCs w:val="20"/>
        </w:rPr>
        <w:t>让产</w:t>
      </w:r>
      <w:proofErr w:type="gramEnd"/>
      <w:r>
        <w:rPr>
          <w:rFonts w:ascii="Times New Roman" w:hAnsi="Times New Roman" w:cs="Times New Roman" w:hint="eastAsia"/>
          <w:szCs w:val="20"/>
        </w:rPr>
        <w:t>业用房成为我区“华丽蝶变”的根本保障，我局迅速组织力量，结合深入各区的调研结果以及</w:t>
      </w:r>
      <w:r w:rsidRPr="00F10FA9">
        <w:rPr>
          <w:rFonts w:ascii="Times New Roman" w:hAnsi="Times New Roman" w:cs="Times New Roman" w:hint="eastAsia"/>
          <w:szCs w:val="20"/>
        </w:rPr>
        <w:t>区</w:t>
      </w:r>
      <w:r>
        <w:rPr>
          <w:rFonts w:ascii="Times New Roman" w:hAnsi="Times New Roman" w:cs="Times New Roman"/>
          <w:szCs w:val="20"/>
        </w:rPr>
        <w:t>相关单位的意见</w:t>
      </w:r>
      <w:r>
        <w:rPr>
          <w:rFonts w:ascii="Times New Roman" w:hAnsi="Times New Roman" w:cs="Times New Roman" w:hint="eastAsia"/>
          <w:szCs w:val="20"/>
        </w:rPr>
        <w:t>，</w:t>
      </w:r>
      <w:r>
        <w:rPr>
          <w:rFonts w:ascii="Times New Roman" w:hAnsi="Times New Roman" w:cs="Times New Roman"/>
          <w:szCs w:val="20"/>
        </w:rPr>
        <w:t>拟定了</w:t>
      </w:r>
      <w:r>
        <w:rPr>
          <w:rFonts w:ascii="Times New Roman" w:hAnsi="Times New Roman" w:cs="Times New Roman" w:hint="eastAsia"/>
          <w:szCs w:val="20"/>
        </w:rPr>
        <w:t>《光明区政策性产业用房管理暂行办法》，对我区政策性产业用房</w:t>
      </w:r>
      <w:r w:rsidR="0019024E">
        <w:rPr>
          <w:rFonts w:ascii="Times New Roman" w:hAnsi="Times New Roman" w:cs="Times New Roman" w:hint="eastAsia"/>
          <w:szCs w:val="20"/>
        </w:rPr>
        <w:t>从</w:t>
      </w:r>
      <w:r>
        <w:rPr>
          <w:rFonts w:ascii="Times New Roman" w:hAnsi="Times New Roman" w:cs="Times New Roman" w:hint="eastAsia"/>
          <w:szCs w:val="20"/>
        </w:rPr>
        <w:lastRenderedPageBreak/>
        <w:t>前期筹集、准入与配置到后期的运营管理、退出等进行了详细规定，为我区产业发展</w:t>
      </w:r>
      <w:r w:rsidR="00AE6870">
        <w:rPr>
          <w:rFonts w:ascii="Times New Roman" w:hAnsi="Times New Roman" w:cs="Times New Roman" w:hint="eastAsia"/>
          <w:szCs w:val="20"/>
        </w:rPr>
        <w:t>、重点项目落户</w:t>
      </w:r>
      <w:r>
        <w:rPr>
          <w:rFonts w:ascii="Times New Roman" w:hAnsi="Times New Roman" w:cs="Times New Roman" w:hint="eastAsia"/>
          <w:szCs w:val="20"/>
        </w:rPr>
        <w:t>提供有力支撑。</w:t>
      </w:r>
    </w:p>
    <w:p w:rsidR="0045174E" w:rsidRPr="00F97185" w:rsidRDefault="00A812BB" w:rsidP="00F97185">
      <w:pPr>
        <w:spacing w:line="54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二、起草过程</w:t>
      </w:r>
    </w:p>
    <w:p w:rsidR="00F97185" w:rsidRPr="00E11173" w:rsidRDefault="00A812BB" w:rsidP="00E11173">
      <w:pPr>
        <w:pStyle w:val="1"/>
        <w:adjustRightInd w:val="0"/>
        <w:snapToGrid w:val="0"/>
        <w:spacing w:line="540" w:lineRule="exact"/>
        <w:ind w:firstLine="640"/>
        <w:rPr>
          <w:rFonts w:ascii="仿宋_GB2312" w:eastAsia="仿宋_GB2312" w:hAnsi="Times New Roman"/>
          <w:color w:val="000000"/>
          <w:sz w:val="32"/>
          <w:szCs w:val="32"/>
        </w:rPr>
      </w:pPr>
      <w:r w:rsidRPr="00E11173">
        <w:rPr>
          <w:rFonts w:ascii="仿宋_GB2312" w:eastAsia="仿宋_GB2312" w:hAnsi="Times New Roman" w:hint="eastAsia"/>
          <w:color w:val="000000"/>
          <w:sz w:val="32"/>
          <w:szCs w:val="32"/>
        </w:rPr>
        <w:t>根据区委、区政府工作部署，我局于201</w:t>
      </w:r>
      <w:r w:rsidRPr="00E11173">
        <w:rPr>
          <w:rFonts w:ascii="仿宋_GB2312" w:eastAsia="仿宋_GB2312" w:hAnsi="Times New Roman"/>
          <w:color w:val="000000"/>
          <w:sz w:val="32"/>
          <w:szCs w:val="32"/>
        </w:rPr>
        <w:t>8</w:t>
      </w:r>
      <w:r w:rsidRPr="00E11173">
        <w:rPr>
          <w:rFonts w:ascii="仿宋_GB2312" w:eastAsia="仿宋_GB2312" w:hAnsi="Times New Roman" w:hint="eastAsia"/>
          <w:color w:val="000000"/>
          <w:sz w:val="32"/>
          <w:szCs w:val="32"/>
        </w:rPr>
        <w:t>年</w:t>
      </w:r>
      <w:r w:rsidR="00F97185" w:rsidRPr="00E11173">
        <w:rPr>
          <w:rFonts w:ascii="仿宋_GB2312" w:eastAsia="仿宋_GB2312" w:hAnsi="Times New Roman" w:hint="eastAsia"/>
          <w:color w:val="000000"/>
          <w:sz w:val="32"/>
          <w:szCs w:val="32"/>
        </w:rPr>
        <w:t>7月</w:t>
      </w:r>
      <w:r w:rsidR="00B37B97" w:rsidRPr="00E11173">
        <w:rPr>
          <w:rFonts w:ascii="仿宋_GB2312" w:eastAsia="仿宋_GB2312" w:hAnsi="Times New Roman" w:hint="eastAsia"/>
          <w:color w:val="000000"/>
          <w:sz w:val="32"/>
          <w:szCs w:val="32"/>
        </w:rPr>
        <w:t>成立了《办法》编制小组，正式启动</w:t>
      </w:r>
      <w:r w:rsidR="00255759">
        <w:rPr>
          <w:rFonts w:ascii="仿宋_GB2312" w:eastAsia="仿宋_GB2312" w:hAnsi="Times New Roman" w:hint="eastAsia"/>
          <w:color w:val="000000"/>
          <w:sz w:val="32"/>
          <w:szCs w:val="32"/>
        </w:rPr>
        <w:t>政策编制</w:t>
      </w:r>
      <w:r w:rsidR="00F97185" w:rsidRPr="00E11173">
        <w:rPr>
          <w:rFonts w:ascii="仿宋_GB2312" w:eastAsia="仿宋_GB2312" w:hAnsi="Times New Roman" w:hint="eastAsia"/>
          <w:color w:val="000000"/>
          <w:sz w:val="32"/>
          <w:szCs w:val="32"/>
        </w:rPr>
        <w:t>工作。</w:t>
      </w:r>
    </w:p>
    <w:p w:rsidR="00B37B97" w:rsidRPr="00E11173" w:rsidRDefault="00B37B97" w:rsidP="00E11173">
      <w:pPr>
        <w:pStyle w:val="1"/>
        <w:adjustRightInd w:val="0"/>
        <w:snapToGrid w:val="0"/>
        <w:spacing w:line="540" w:lineRule="exact"/>
        <w:ind w:firstLine="640"/>
        <w:rPr>
          <w:rFonts w:ascii="仿宋_GB2312" w:eastAsia="仿宋_GB2312" w:hAnsi="Times New Roman"/>
          <w:bCs/>
          <w:color w:val="000000"/>
          <w:sz w:val="32"/>
          <w:szCs w:val="32"/>
        </w:rPr>
      </w:pPr>
      <w:r w:rsidRPr="00E11173">
        <w:rPr>
          <w:rFonts w:ascii="仿宋_GB2312" w:eastAsia="仿宋_GB2312" w:hAnsi="Times New Roman" w:hint="eastAsia"/>
          <w:color w:val="000000"/>
          <w:sz w:val="32"/>
          <w:szCs w:val="32"/>
        </w:rPr>
        <w:t>2018年7月，编制小组先后赴</w:t>
      </w:r>
      <w:r w:rsidRPr="00E11173">
        <w:rPr>
          <w:rFonts w:ascii="仿宋_GB2312" w:eastAsia="仿宋_GB2312" w:hAnsi="Times New Roman" w:hint="eastAsia"/>
          <w:bCs/>
          <w:color w:val="000000"/>
          <w:sz w:val="32"/>
          <w:szCs w:val="32"/>
        </w:rPr>
        <w:t>龙岗、福田、宝安、罗湖、龙华、南山等兄弟区开展调研，实地了解各区</w:t>
      </w:r>
      <w:r w:rsidR="005455B9" w:rsidRPr="00E11173">
        <w:rPr>
          <w:rFonts w:ascii="仿宋_GB2312" w:eastAsia="仿宋_GB2312" w:hAnsi="Times New Roman" w:hint="eastAsia"/>
          <w:bCs/>
          <w:color w:val="000000"/>
          <w:sz w:val="32"/>
          <w:szCs w:val="32"/>
        </w:rPr>
        <w:t>在</w:t>
      </w:r>
      <w:r w:rsidRPr="00E11173">
        <w:rPr>
          <w:rFonts w:ascii="仿宋_GB2312" w:eastAsia="仿宋_GB2312" w:hAnsi="Times New Roman" w:hint="eastAsia"/>
          <w:bCs/>
          <w:color w:val="000000"/>
          <w:sz w:val="32"/>
          <w:szCs w:val="32"/>
        </w:rPr>
        <w:t>产业用房筹集、使用、管理</w:t>
      </w:r>
      <w:r w:rsidR="005455B9" w:rsidRPr="00E11173">
        <w:rPr>
          <w:rFonts w:ascii="仿宋_GB2312" w:eastAsia="仿宋_GB2312" w:hAnsi="Times New Roman" w:hint="eastAsia"/>
          <w:bCs/>
          <w:color w:val="000000"/>
          <w:sz w:val="32"/>
          <w:szCs w:val="32"/>
        </w:rPr>
        <w:t>等方面</w:t>
      </w:r>
      <w:r w:rsidRPr="00E11173">
        <w:rPr>
          <w:rFonts w:ascii="仿宋_GB2312" w:eastAsia="仿宋_GB2312" w:hAnsi="Times New Roman" w:hint="eastAsia"/>
          <w:bCs/>
          <w:color w:val="000000"/>
          <w:sz w:val="32"/>
          <w:szCs w:val="32"/>
        </w:rPr>
        <w:t>的具体做法。</w:t>
      </w:r>
    </w:p>
    <w:p w:rsidR="00F97185" w:rsidRPr="00E11173" w:rsidRDefault="00B37B97" w:rsidP="00E11173">
      <w:pPr>
        <w:pStyle w:val="1"/>
        <w:adjustRightInd w:val="0"/>
        <w:snapToGrid w:val="0"/>
        <w:spacing w:line="540" w:lineRule="exact"/>
        <w:ind w:firstLine="640"/>
        <w:rPr>
          <w:rFonts w:ascii="仿宋_GB2312" w:eastAsia="仿宋_GB2312" w:hAnsi="Times New Roman"/>
          <w:color w:val="000000"/>
          <w:sz w:val="32"/>
          <w:szCs w:val="32"/>
        </w:rPr>
      </w:pPr>
      <w:r w:rsidRPr="00E11173">
        <w:rPr>
          <w:rFonts w:ascii="仿宋_GB2312" w:eastAsia="仿宋_GB2312" w:hAnsi="Times New Roman" w:hint="eastAsia"/>
          <w:bCs/>
          <w:color w:val="000000"/>
          <w:sz w:val="32"/>
          <w:szCs w:val="32"/>
        </w:rPr>
        <w:t>2018年9月初，编制小组结合调研资料和各区发布的产业用房相关政策，</w:t>
      </w:r>
      <w:r w:rsidRPr="00E11173">
        <w:rPr>
          <w:rFonts w:ascii="仿宋_GB2312" w:eastAsia="仿宋_GB2312" w:hAnsi="Times New Roman" w:hint="eastAsia"/>
          <w:color w:val="000000"/>
          <w:sz w:val="32"/>
          <w:szCs w:val="32"/>
        </w:rPr>
        <w:t>梳理政策要点，形成政策对比表，对各区的创新做法进行经验借鉴。</w:t>
      </w:r>
    </w:p>
    <w:p w:rsidR="005455B9" w:rsidRDefault="005455B9" w:rsidP="00E11173">
      <w:pPr>
        <w:pStyle w:val="1"/>
        <w:adjustRightInd w:val="0"/>
        <w:snapToGrid w:val="0"/>
        <w:spacing w:line="540" w:lineRule="exact"/>
        <w:ind w:firstLine="640"/>
        <w:rPr>
          <w:rFonts w:ascii="仿宋_GB2312" w:eastAsia="仿宋_GB2312" w:hAnsi="Times New Roman"/>
          <w:color w:val="000000"/>
          <w:sz w:val="32"/>
          <w:szCs w:val="32"/>
        </w:rPr>
      </w:pPr>
      <w:r w:rsidRPr="00E11173">
        <w:rPr>
          <w:rFonts w:ascii="仿宋_GB2312" w:eastAsia="仿宋_GB2312" w:hAnsi="Times New Roman" w:hint="eastAsia"/>
          <w:color w:val="000000"/>
          <w:sz w:val="32"/>
          <w:szCs w:val="32"/>
        </w:rPr>
        <w:t>2018年9月底，编制小组结合</w:t>
      </w:r>
      <w:r>
        <w:rPr>
          <w:rFonts w:ascii="仿宋_GB2312" w:eastAsia="仿宋_GB2312" w:hAnsi="Times New Roman" w:hint="eastAsia"/>
          <w:color w:val="000000"/>
          <w:sz w:val="32"/>
          <w:szCs w:val="32"/>
        </w:rPr>
        <w:t>我区产业用房现状以及重点企业（项目）的产业空间需求，拟定了《办法》（初稿）。</w:t>
      </w:r>
    </w:p>
    <w:p w:rsidR="001C7031" w:rsidRPr="001C7031" w:rsidRDefault="005455B9" w:rsidP="001C7031">
      <w:pPr>
        <w:pStyle w:val="1"/>
        <w:adjustRightInd w:val="0"/>
        <w:snapToGrid w:val="0"/>
        <w:spacing w:line="540" w:lineRule="exact"/>
        <w:ind w:firstLine="640"/>
        <w:rPr>
          <w:rFonts w:ascii="仿宋_GB2312" w:eastAsia="仿宋_GB2312" w:hAnsi="Times New Roman"/>
          <w:color w:val="000000"/>
          <w:sz w:val="32"/>
          <w:szCs w:val="32"/>
        </w:rPr>
      </w:pPr>
      <w:r w:rsidRPr="001C7031">
        <w:rPr>
          <w:rFonts w:ascii="仿宋_GB2312" w:eastAsia="仿宋_GB2312" w:hAnsi="Times New Roman" w:hint="eastAsia"/>
          <w:color w:val="000000"/>
          <w:sz w:val="32"/>
          <w:szCs w:val="32"/>
        </w:rPr>
        <w:t>2019年2月，</w:t>
      </w:r>
      <w:r w:rsidRPr="005455B9">
        <w:rPr>
          <w:rFonts w:ascii="仿宋_GB2312" w:eastAsia="仿宋_GB2312" w:hAnsi="Times New Roman" w:hint="eastAsia"/>
          <w:color w:val="000000"/>
          <w:sz w:val="32"/>
          <w:szCs w:val="32"/>
        </w:rPr>
        <w:t>我局就《办法》</w:t>
      </w:r>
      <w:proofErr w:type="gramStart"/>
      <w:r w:rsidRPr="005455B9">
        <w:rPr>
          <w:rFonts w:ascii="仿宋_GB2312" w:eastAsia="仿宋_GB2312" w:hAnsi="Times New Roman" w:hint="eastAsia"/>
          <w:color w:val="000000"/>
          <w:sz w:val="32"/>
          <w:szCs w:val="32"/>
        </w:rPr>
        <w:t>征集</w:t>
      </w:r>
      <w:r w:rsidR="00290527">
        <w:rPr>
          <w:rFonts w:ascii="仿宋_GB2312" w:eastAsia="仿宋_GB2312" w:hAnsi="Times New Roman" w:hint="eastAsia"/>
          <w:color w:val="000000"/>
          <w:sz w:val="32"/>
          <w:szCs w:val="32"/>
        </w:rPr>
        <w:t>区</w:t>
      </w:r>
      <w:proofErr w:type="gramEnd"/>
      <w:r w:rsidRPr="005455B9">
        <w:rPr>
          <w:rFonts w:ascii="仿宋_GB2312" w:eastAsia="仿宋_GB2312" w:hAnsi="Times New Roman" w:hint="eastAsia"/>
          <w:color w:val="000000"/>
          <w:sz w:val="32"/>
          <w:szCs w:val="32"/>
        </w:rPr>
        <w:t>发展和财政局、建发集团、法制办、广东仁人律师事务所</w:t>
      </w:r>
      <w:r>
        <w:rPr>
          <w:rFonts w:ascii="仿宋_GB2312" w:eastAsia="仿宋_GB2312" w:hAnsi="Times New Roman" w:hint="eastAsia"/>
          <w:color w:val="000000"/>
          <w:sz w:val="32"/>
          <w:szCs w:val="32"/>
        </w:rPr>
        <w:t>等相关部门</w:t>
      </w:r>
      <w:r w:rsidR="001C7031">
        <w:rPr>
          <w:rFonts w:ascii="仿宋_GB2312" w:eastAsia="仿宋_GB2312" w:hAnsi="Times New Roman" w:hint="eastAsia"/>
          <w:color w:val="000000"/>
          <w:sz w:val="32"/>
          <w:szCs w:val="32"/>
        </w:rPr>
        <w:t>以及社会公众</w:t>
      </w:r>
      <w:r w:rsidRPr="005455B9">
        <w:rPr>
          <w:rFonts w:ascii="仿宋_GB2312" w:eastAsia="仿宋_GB2312" w:hAnsi="Times New Roman" w:hint="eastAsia"/>
          <w:color w:val="000000"/>
          <w:sz w:val="32"/>
          <w:szCs w:val="32"/>
        </w:rPr>
        <w:t>的相关意见，并结合相关意见进行政策文本</w:t>
      </w:r>
      <w:r w:rsidR="00255759">
        <w:rPr>
          <w:rFonts w:ascii="仿宋_GB2312" w:eastAsia="仿宋_GB2312" w:hAnsi="Times New Roman" w:hint="eastAsia"/>
          <w:color w:val="000000"/>
          <w:sz w:val="32"/>
          <w:szCs w:val="32"/>
        </w:rPr>
        <w:t>修改</w:t>
      </w:r>
      <w:r w:rsidRPr="005455B9">
        <w:rPr>
          <w:rFonts w:ascii="仿宋_GB2312" w:eastAsia="仿宋_GB2312" w:hAnsi="Times New Roman" w:hint="eastAsia"/>
          <w:color w:val="000000"/>
          <w:sz w:val="32"/>
          <w:szCs w:val="32"/>
        </w:rPr>
        <w:t>。</w:t>
      </w:r>
    </w:p>
    <w:p w:rsidR="005455B9" w:rsidRDefault="005455B9" w:rsidP="001C7031">
      <w:pPr>
        <w:ind w:firstLineChars="200" w:firstLine="640"/>
        <w:rPr>
          <w:rFonts w:ascii="仿宋_GB2312" w:eastAsia="仿宋_GB2312" w:hAnsi="Times New Roman"/>
          <w:color w:val="000000"/>
          <w:sz w:val="32"/>
          <w:szCs w:val="32"/>
        </w:rPr>
      </w:pPr>
      <w:r w:rsidRPr="001C7031">
        <w:rPr>
          <w:rFonts w:ascii="仿宋_GB2312" w:eastAsia="仿宋_GB2312" w:hAnsi="Times New Roman" w:hint="eastAsia"/>
          <w:color w:val="000000"/>
          <w:sz w:val="32"/>
          <w:szCs w:val="32"/>
        </w:rPr>
        <w:t>2019年5月，我局</w:t>
      </w:r>
      <w:r w:rsidR="001C7031" w:rsidRPr="001C7031">
        <w:rPr>
          <w:rFonts w:ascii="仿宋_GB2312" w:eastAsia="仿宋_GB2312" w:hAnsi="Times New Roman" w:hint="eastAsia"/>
          <w:color w:val="000000"/>
          <w:sz w:val="32"/>
          <w:szCs w:val="32"/>
        </w:rPr>
        <w:t>按照区领导的指示，对</w:t>
      </w:r>
      <w:r w:rsidR="001C7031" w:rsidRPr="005455B9">
        <w:rPr>
          <w:rFonts w:ascii="仿宋_GB2312" w:eastAsia="仿宋_GB2312" w:hAnsi="Times New Roman" w:hint="eastAsia"/>
          <w:color w:val="000000"/>
          <w:sz w:val="32"/>
          <w:szCs w:val="32"/>
        </w:rPr>
        <w:t>《办法》</w:t>
      </w:r>
      <w:r w:rsidR="001C7031">
        <w:rPr>
          <w:rFonts w:ascii="仿宋_GB2312" w:eastAsia="仿宋_GB2312" w:hAnsi="Times New Roman" w:hint="eastAsia"/>
          <w:color w:val="000000"/>
          <w:sz w:val="32"/>
          <w:szCs w:val="32"/>
        </w:rPr>
        <w:t>进行了</w:t>
      </w:r>
      <w:r w:rsidR="00255759">
        <w:rPr>
          <w:rFonts w:ascii="仿宋_GB2312" w:eastAsia="仿宋_GB2312" w:hAnsi="Times New Roman" w:hint="eastAsia"/>
          <w:color w:val="000000"/>
          <w:sz w:val="32"/>
          <w:szCs w:val="32"/>
        </w:rPr>
        <w:t>修改与完善</w:t>
      </w:r>
      <w:r w:rsidR="001C7031">
        <w:rPr>
          <w:rFonts w:ascii="仿宋_GB2312" w:eastAsia="仿宋_GB2312" w:hAnsi="Times New Roman" w:hint="eastAsia"/>
          <w:color w:val="000000"/>
          <w:sz w:val="32"/>
          <w:szCs w:val="32"/>
        </w:rPr>
        <w:t>，</w:t>
      </w:r>
      <w:r w:rsidRPr="001C7031">
        <w:rPr>
          <w:rFonts w:ascii="仿宋_GB2312" w:eastAsia="仿宋_GB2312" w:hAnsi="Times New Roman" w:hint="eastAsia"/>
          <w:color w:val="000000"/>
          <w:sz w:val="32"/>
          <w:szCs w:val="32"/>
        </w:rPr>
        <w:t>就</w:t>
      </w:r>
      <w:r w:rsidR="001C7031" w:rsidRPr="001C7031">
        <w:rPr>
          <w:rFonts w:ascii="仿宋_GB2312" w:eastAsia="仿宋_GB2312" w:hAnsi="Times New Roman" w:hint="eastAsia"/>
          <w:color w:val="000000"/>
          <w:sz w:val="32"/>
          <w:szCs w:val="32"/>
        </w:rPr>
        <w:t>新</w:t>
      </w:r>
      <w:r w:rsidR="00255759">
        <w:rPr>
          <w:rFonts w:ascii="仿宋_GB2312" w:eastAsia="仿宋_GB2312" w:hAnsi="Times New Roman" w:hint="eastAsia"/>
          <w:color w:val="000000"/>
          <w:sz w:val="32"/>
          <w:szCs w:val="32"/>
        </w:rPr>
        <w:t>修改</w:t>
      </w:r>
      <w:r w:rsidRPr="001C7031">
        <w:rPr>
          <w:rFonts w:ascii="仿宋_GB2312" w:eastAsia="仿宋_GB2312" w:hAnsi="Times New Roman" w:hint="eastAsia"/>
          <w:color w:val="000000"/>
          <w:sz w:val="32"/>
          <w:szCs w:val="32"/>
        </w:rPr>
        <w:t>后的</w:t>
      </w:r>
      <w:r w:rsidRPr="005455B9">
        <w:rPr>
          <w:rFonts w:ascii="仿宋_GB2312" w:eastAsia="仿宋_GB2312" w:hAnsi="Times New Roman" w:hint="eastAsia"/>
          <w:color w:val="000000"/>
          <w:sz w:val="32"/>
          <w:szCs w:val="32"/>
        </w:rPr>
        <w:t>《办法》</w:t>
      </w:r>
      <w:proofErr w:type="gramStart"/>
      <w:r w:rsidR="001C7031">
        <w:rPr>
          <w:rFonts w:ascii="仿宋_GB2312" w:eastAsia="仿宋_GB2312" w:hAnsi="Times New Roman" w:hint="eastAsia"/>
          <w:color w:val="000000"/>
          <w:sz w:val="32"/>
          <w:szCs w:val="32"/>
        </w:rPr>
        <w:t>征集</w:t>
      </w:r>
      <w:r w:rsidR="001C7031" w:rsidRPr="001C7031">
        <w:rPr>
          <w:rFonts w:ascii="仿宋_GB2312" w:eastAsia="仿宋_GB2312" w:hAnsi="Times New Roman" w:hint="eastAsia"/>
          <w:color w:val="000000"/>
          <w:sz w:val="32"/>
          <w:szCs w:val="32"/>
        </w:rPr>
        <w:t>区</w:t>
      </w:r>
      <w:proofErr w:type="gramEnd"/>
      <w:r w:rsidR="001C7031" w:rsidRPr="001C7031">
        <w:rPr>
          <w:rFonts w:ascii="仿宋_GB2312" w:eastAsia="仿宋_GB2312" w:hAnsi="Times New Roman" w:hint="eastAsia"/>
          <w:color w:val="000000"/>
          <w:sz w:val="32"/>
          <w:szCs w:val="32"/>
        </w:rPr>
        <w:t>发展和改革局、财政局、国有资产监督管理局、住房和建设局、城市更新和土地整备局、科技创新、水务局、应急管理、公共资源交易中心、光明街道、公明街道、新湖街道、凤凰街道、玉塘街道、马田街道、建发集团、局法律顾问等相关部门以及社会公众的意见，</w:t>
      </w:r>
      <w:r w:rsidR="00E11173">
        <w:rPr>
          <w:rFonts w:ascii="仿宋_GB2312" w:eastAsia="仿宋_GB2312" w:hAnsi="Times New Roman" w:hint="eastAsia"/>
          <w:color w:val="000000"/>
          <w:sz w:val="32"/>
          <w:szCs w:val="32"/>
        </w:rPr>
        <w:t>进一步结合相关意见对政策文本进行</w:t>
      </w:r>
      <w:r w:rsidR="00255759">
        <w:rPr>
          <w:rFonts w:ascii="仿宋_GB2312" w:eastAsia="仿宋_GB2312" w:hAnsi="Times New Roman" w:hint="eastAsia"/>
          <w:color w:val="000000"/>
          <w:sz w:val="32"/>
          <w:szCs w:val="32"/>
        </w:rPr>
        <w:t>修改</w:t>
      </w:r>
      <w:r w:rsidR="00E11173">
        <w:rPr>
          <w:rFonts w:ascii="仿宋_GB2312" w:eastAsia="仿宋_GB2312" w:hAnsi="Times New Roman" w:hint="eastAsia"/>
          <w:color w:val="000000"/>
          <w:sz w:val="32"/>
          <w:szCs w:val="32"/>
        </w:rPr>
        <w:t>。</w:t>
      </w:r>
    </w:p>
    <w:p w:rsidR="0045174E" w:rsidRDefault="00E11173" w:rsidP="00E11173">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2019年8月，我局</w:t>
      </w:r>
      <w:r w:rsidRPr="001C7031">
        <w:rPr>
          <w:rFonts w:ascii="仿宋_GB2312" w:eastAsia="仿宋_GB2312" w:hAnsi="Times New Roman" w:hint="eastAsia"/>
          <w:color w:val="000000"/>
          <w:sz w:val="32"/>
          <w:szCs w:val="32"/>
        </w:rPr>
        <w:t>按照区领导的指示，</w:t>
      </w:r>
      <w:r>
        <w:rPr>
          <w:rFonts w:ascii="仿宋_GB2312" w:eastAsia="仿宋_GB2312" w:hAnsi="Times New Roman" w:hint="eastAsia"/>
          <w:color w:val="000000"/>
          <w:sz w:val="32"/>
          <w:szCs w:val="32"/>
        </w:rPr>
        <w:t>进一步完善</w:t>
      </w:r>
      <w:r w:rsidRPr="005455B9">
        <w:rPr>
          <w:rFonts w:ascii="仿宋_GB2312" w:eastAsia="仿宋_GB2312" w:hAnsi="Times New Roman" w:hint="eastAsia"/>
          <w:color w:val="000000"/>
          <w:sz w:val="32"/>
          <w:szCs w:val="32"/>
        </w:rPr>
        <w:t>《办</w:t>
      </w:r>
      <w:r w:rsidRPr="005455B9">
        <w:rPr>
          <w:rFonts w:ascii="仿宋_GB2312" w:eastAsia="仿宋_GB2312" w:hAnsi="Times New Roman" w:hint="eastAsia"/>
          <w:color w:val="000000"/>
          <w:sz w:val="32"/>
          <w:szCs w:val="32"/>
        </w:rPr>
        <w:lastRenderedPageBreak/>
        <w:t>法》</w:t>
      </w:r>
      <w:r>
        <w:rPr>
          <w:rFonts w:ascii="仿宋_GB2312" w:eastAsia="仿宋_GB2312" w:hAnsi="Times New Roman" w:hint="eastAsia"/>
          <w:color w:val="000000"/>
          <w:sz w:val="32"/>
          <w:szCs w:val="32"/>
        </w:rPr>
        <w:t>中</w:t>
      </w:r>
      <w:r w:rsidR="00255759">
        <w:rPr>
          <w:rFonts w:ascii="仿宋_GB2312" w:eastAsia="仿宋_GB2312" w:hAnsi="Times New Roman" w:hint="eastAsia"/>
          <w:color w:val="000000"/>
          <w:sz w:val="32"/>
          <w:szCs w:val="32"/>
        </w:rPr>
        <w:t>关于</w:t>
      </w:r>
      <w:r>
        <w:rPr>
          <w:rFonts w:ascii="仿宋_GB2312" w:eastAsia="仿宋_GB2312" w:hAnsi="Times New Roman" w:hint="eastAsia"/>
          <w:color w:val="000000"/>
          <w:sz w:val="32"/>
          <w:szCs w:val="32"/>
        </w:rPr>
        <w:t>部门分工、租赁和购买的条件、租售价</w:t>
      </w:r>
      <w:proofErr w:type="gramStart"/>
      <w:r>
        <w:rPr>
          <w:rFonts w:ascii="仿宋_GB2312" w:eastAsia="仿宋_GB2312" w:hAnsi="Times New Roman" w:hint="eastAsia"/>
          <w:color w:val="000000"/>
          <w:sz w:val="32"/>
          <w:szCs w:val="32"/>
        </w:rPr>
        <w:t>格优惠</w:t>
      </w:r>
      <w:proofErr w:type="gramEnd"/>
      <w:r>
        <w:rPr>
          <w:rFonts w:ascii="仿宋_GB2312" w:eastAsia="仿宋_GB2312" w:hAnsi="Times New Roman" w:hint="eastAsia"/>
          <w:color w:val="000000"/>
          <w:sz w:val="32"/>
          <w:szCs w:val="32"/>
        </w:rPr>
        <w:t>方式以及运营管理</w:t>
      </w:r>
      <w:r w:rsidR="00255759">
        <w:rPr>
          <w:rFonts w:ascii="仿宋_GB2312" w:eastAsia="仿宋_GB2312" w:hAnsi="Times New Roman" w:hint="eastAsia"/>
          <w:color w:val="000000"/>
          <w:sz w:val="32"/>
          <w:szCs w:val="32"/>
        </w:rPr>
        <w:t>的</w:t>
      </w:r>
      <w:r>
        <w:rPr>
          <w:rFonts w:ascii="仿宋_GB2312" w:eastAsia="仿宋_GB2312" w:hAnsi="Times New Roman" w:hint="eastAsia"/>
          <w:color w:val="000000"/>
          <w:sz w:val="32"/>
          <w:szCs w:val="32"/>
        </w:rPr>
        <w:t>相关事项，</w:t>
      </w:r>
      <w:r>
        <w:rPr>
          <w:rFonts w:ascii="Times New Roman" w:eastAsia="仿宋_GB2312" w:hAnsi="Times New Roman" w:hint="eastAsia"/>
          <w:sz w:val="32"/>
          <w:szCs w:val="20"/>
        </w:rPr>
        <w:t>在此基础上，形成本办法。</w:t>
      </w:r>
    </w:p>
    <w:p w:rsidR="0045174E" w:rsidRDefault="00A812BB">
      <w:pPr>
        <w:spacing w:line="54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三</w:t>
      </w:r>
      <w:r>
        <w:rPr>
          <w:rFonts w:ascii="黑体" w:eastAsia="黑体" w:hAnsi="宋体"/>
          <w:color w:val="000000"/>
          <w:sz w:val="32"/>
          <w:szCs w:val="32"/>
        </w:rPr>
        <w:t>、编制思路</w:t>
      </w:r>
      <w:r>
        <w:rPr>
          <w:rFonts w:ascii="黑体" w:eastAsia="黑体" w:hAnsi="宋体" w:hint="eastAsia"/>
          <w:color w:val="000000"/>
          <w:sz w:val="32"/>
          <w:szCs w:val="32"/>
        </w:rPr>
        <w:t>和</w:t>
      </w:r>
      <w:r>
        <w:rPr>
          <w:rFonts w:ascii="黑体" w:eastAsia="黑体" w:hAnsi="宋体"/>
          <w:color w:val="000000"/>
          <w:sz w:val="32"/>
          <w:szCs w:val="32"/>
        </w:rPr>
        <w:t>主要原则</w:t>
      </w:r>
    </w:p>
    <w:p w:rsidR="0045174E" w:rsidRDefault="00A812BB" w:rsidP="00865A36">
      <w:pPr>
        <w:pStyle w:val="1"/>
        <w:adjustRightInd w:val="0"/>
        <w:snapToGrid w:val="0"/>
        <w:spacing w:line="540" w:lineRule="exact"/>
        <w:ind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本</w:t>
      </w:r>
      <w:r>
        <w:rPr>
          <w:rFonts w:ascii="仿宋_GB2312" w:eastAsia="仿宋_GB2312" w:hAnsi="Times New Roman"/>
          <w:color w:val="000000"/>
          <w:sz w:val="32"/>
          <w:szCs w:val="32"/>
        </w:rPr>
        <w:t>次编制坚持问题导向</w:t>
      </w:r>
      <w:r>
        <w:rPr>
          <w:rFonts w:ascii="仿宋_GB2312" w:eastAsia="仿宋_GB2312" w:hAnsi="Times New Roman" w:hint="eastAsia"/>
          <w:color w:val="000000"/>
          <w:sz w:val="32"/>
          <w:szCs w:val="32"/>
        </w:rPr>
        <w:t>和</w:t>
      </w:r>
      <w:r>
        <w:rPr>
          <w:rFonts w:ascii="仿宋_GB2312" w:eastAsia="仿宋_GB2312" w:hAnsi="Times New Roman"/>
          <w:color w:val="000000"/>
          <w:sz w:val="32"/>
          <w:szCs w:val="32"/>
        </w:rPr>
        <w:t>需求导向</w:t>
      </w:r>
      <w:r>
        <w:rPr>
          <w:rFonts w:ascii="仿宋_GB2312" w:eastAsia="仿宋_GB2312" w:hAnsi="Times New Roman" w:hint="eastAsia"/>
          <w:color w:val="000000"/>
          <w:sz w:val="32"/>
          <w:szCs w:val="32"/>
        </w:rPr>
        <w:t>相结合的基本</w:t>
      </w:r>
      <w:r>
        <w:rPr>
          <w:rFonts w:ascii="仿宋_GB2312" w:eastAsia="仿宋_GB2312" w:hAnsi="Times New Roman"/>
          <w:color w:val="000000"/>
          <w:sz w:val="32"/>
          <w:szCs w:val="32"/>
        </w:rPr>
        <w:t>原则</w:t>
      </w:r>
      <w:r>
        <w:rPr>
          <w:rFonts w:ascii="仿宋_GB2312" w:eastAsia="仿宋_GB2312" w:hAnsi="Times New Roman" w:hint="eastAsia"/>
          <w:color w:val="000000"/>
          <w:sz w:val="32"/>
          <w:szCs w:val="32"/>
        </w:rPr>
        <w:t>，</w:t>
      </w:r>
      <w:bookmarkStart w:id="0" w:name="_Hlk11745810"/>
      <w:r w:rsidR="00E11173">
        <w:rPr>
          <w:rFonts w:ascii="仿宋_GB2312" w:eastAsia="仿宋_GB2312" w:hAnsi="Times New Roman" w:hint="eastAsia"/>
          <w:color w:val="000000"/>
          <w:sz w:val="32"/>
          <w:szCs w:val="32"/>
        </w:rPr>
        <w:t>以优化空间资源配置、保障重点企业(项目)空间需求为核心目标</w:t>
      </w:r>
      <w:r>
        <w:rPr>
          <w:rFonts w:ascii="仿宋_GB2312" w:eastAsia="仿宋_GB2312" w:hAnsi="Times New Roman" w:hint="eastAsia"/>
          <w:color w:val="000000"/>
          <w:sz w:val="32"/>
          <w:szCs w:val="32"/>
        </w:rPr>
        <w:t>，</w:t>
      </w:r>
      <w:bookmarkEnd w:id="0"/>
      <w:r w:rsidR="00E11173">
        <w:rPr>
          <w:rFonts w:ascii="仿宋_GB2312" w:eastAsia="仿宋_GB2312" w:hAnsi="Times New Roman" w:hint="eastAsia"/>
          <w:color w:val="000000"/>
          <w:sz w:val="32"/>
          <w:szCs w:val="32"/>
        </w:rPr>
        <w:t>从光明区实际出发，形成覆盖</w:t>
      </w:r>
      <w:r w:rsidR="00865A36">
        <w:rPr>
          <w:rFonts w:ascii="仿宋_GB2312" w:eastAsia="仿宋_GB2312" w:hAnsi="Times New Roman" w:hint="eastAsia"/>
          <w:color w:val="000000"/>
          <w:sz w:val="32"/>
          <w:szCs w:val="32"/>
        </w:rPr>
        <w:t>政策性</w:t>
      </w:r>
      <w:r w:rsidR="00E11173">
        <w:rPr>
          <w:rFonts w:ascii="仿宋_GB2312" w:eastAsia="仿宋_GB2312" w:hAnsi="Times New Roman" w:hint="eastAsia"/>
          <w:color w:val="000000"/>
          <w:sz w:val="32"/>
          <w:szCs w:val="32"/>
        </w:rPr>
        <w:t>产业用房筹集、使用</w:t>
      </w:r>
      <w:r w:rsidR="00865A36">
        <w:rPr>
          <w:rFonts w:ascii="仿宋_GB2312" w:eastAsia="仿宋_GB2312" w:hAnsi="Times New Roman" w:hint="eastAsia"/>
          <w:color w:val="000000"/>
          <w:sz w:val="32"/>
          <w:szCs w:val="32"/>
        </w:rPr>
        <w:t>以及</w:t>
      </w:r>
      <w:r w:rsidR="00E11173">
        <w:rPr>
          <w:rFonts w:ascii="仿宋_GB2312" w:eastAsia="仿宋_GB2312" w:hAnsi="Times New Roman" w:hint="eastAsia"/>
          <w:color w:val="000000"/>
          <w:sz w:val="32"/>
          <w:szCs w:val="32"/>
        </w:rPr>
        <w:t>管理全周期的综合措施</w:t>
      </w:r>
      <w:r>
        <w:rPr>
          <w:rFonts w:ascii="仿宋_GB2312" w:eastAsia="仿宋_GB2312" w:hAnsi="Times New Roman" w:hint="eastAsia"/>
          <w:color w:val="000000"/>
          <w:sz w:val="32"/>
          <w:szCs w:val="32"/>
        </w:rPr>
        <w:t>。</w:t>
      </w:r>
    </w:p>
    <w:p w:rsidR="0045174E" w:rsidRDefault="00A812BB">
      <w:pPr>
        <w:spacing w:line="54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四、主要内容</w:t>
      </w:r>
    </w:p>
    <w:p w:rsidR="004B2241" w:rsidRDefault="00A812BB" w:rsidP="004B2241">
      <w:pPr>
        <w:pStyle w:val="a9"/>
        <w:widowControl w:val="0"/>
        <w:spacing w:line="540" w:lineRule="exact"/>
        <w:ind w:firstLine="640"/>
        <w:jc w:val="both"/>
        <w:rPr>
          <w:rFonts w:hAnsi="Times New Roman" w:cs="Times New Roman"/>
          <w:color w:val="000000"/>
        </w:rPr>
      </w:pPr>
      <w:r>
        <w:rPr>
          <w:rFonts w:hAnsi="Times New Roman" w:cs="Times New Roman" w:hint="eastAsia"/>
          <w:color w:val="000000"/>
        </w:rPr>
        <w:t>《</w:t>
      </w:r>
      <w:r w:rsidR="00290527">
        <w:rPr>
          <w:rFonts w:hAnsi="Times New Roman" w:cs="Times New Roman" w:hint="eastAsia"/>
          <w:color w:val="000000"/>
        </w:rPr>
        <w:t>办法</w:t>
      </w:r>
      <w:r>
        <w:rPr>
          <w:rFonts w:hAnsi="Times New Roman" w:cs="Times New Roman" w:hint="eastAsia"/>
          <w:color w:val="000000"/>
        </w:rPr>
        <w:t>》</w:t>
      </w:r>
      <w:r w:rsidR="004B2241">
        <w:rPr>
          <w:rFonts w:hAnsi="Times New Roman" w:cs="Times New Roman" w:hint="eastAsia"/>
          <w:color w:val="000000"/>
        </w:rPr>
        <w:t>包括总则、职责分工、筹集建设、准入与配置、认定奖励和租售价格、入驻管理与运营、调剂退出与考核、附则共八章二十六条。</w:t>
      </w:r>
    </w:p>
    <w:p w:rsidR="004B2241" w:rsidRPr="004B2241" w:rsidRDefault="004B2241" w:rsidP="004B2241">
      <w:pPr>
        <w:pStyle w:val="a9"/>
        <w:widowControl w:val="0"/>
        <w:spacing w:line="540" w:lineRule="exact"/>
        <w:ind w:firstLine="640"/>
        <w:jc w:val="both"/>
        <w:rPr>
          <w:rFonts w:ascii="楷体_GB2312" w:eastAsia="楷体_GB2312" w:hAnsi="楷体_GB2312" w:cs="楷体_GB2312"/>
          <w:color w:val="000000"/>
        </w:rPr>
      </w:pPr>
      <w:r>
        <w:rPr>
          <w:rFonts w:ascii="楷体_GB2312" w:eastAsia="楷体_GB2312" w:hAnsi="楷体_GB2312" w:cs="楷体_GB2312" w:hint="eastAsia"/>
          <w:color w:val="000000"/>
        </w:rPr>
        <w:t>（一）</w:t>
      </w:r>
      <w:r w:rsidRPr="004B2241">
        <w:rPr>
          <w:rFonts w:ascii="楷体_GB2312" w:eastAsia="楷体_GB2312" w:hAnsi="楷体_GB2312" w:cs="楷体_GB2312" w:hint="eastAsia"/>
          <w:color w:val="000000"/>
        </w:rPr>
        <w:t>总则</w:t>
      </w:r>
    </w:p>
    <w:p w:rsidR="004B2241" w:rsidRDefault="004B2241" w:rsidP="004B2241">
      <w:pPr>
        <w:pStyle w:val="a9"/>
        <w:widowControl w:val="0"/>
        <w:spacing w:line="540" w:lineRule="exact"/>
        <w:ind w:firstLineChars="0"/>
        <w:jc w:val="both"/>
        <w:rPr>
          <w:rFonts w:hAnsi="Times New Roman" w:cs="Times New Roman"/>
          <w:color w:val="000000"/>
        </w:rPr>
      </w:pPr>
      <w:r>
        <w:rPr>
          <w:rFonts w:hAnsi="Times New Roman" w:cs="Times New Roman" w:hint="eastAsia"/>
          <w:color w:val="000000"/>
        </w:rPr>
        <w:t>《办法》对编制背景和目的、政策</w:t>
      </w:r>
      <w:r w:rsidR="004A3FA3">
        <w:rPr>
          <w:rFonts w:hAnsi="Times New Roman" w:cs="Times New Roman" w:hint="eastAsia"/>
          <w:color w:val="000000"/>
        </w:rPr>
        <w:t>适用</w:t>
      </w:r>
      <w:r>
        <w:rPr>
          <w:rFonts w:hAnsi="Times New Roman" w:cs="Times New Roman" w:hint="eastAsia"/>
          <w:color w:val="000000"/>
        </w:rPr>
        <w:t>范围以及政策性产业用房的</w:t>
      </w:r>
      <w:r w:rsidR="004A3FA3">
        <w:rPr>
          <w:rFonts w:hAnsi="Times New Roman" w:cs="Times New Roman" w:hint="eastAsia"/>
          <w:color w:val="000000"/>
        </w:rPr>
        <w:t>概念进行了详细说明与规定。明确政策性产用房包括两类：一是</w:t>
      </w:r>
      <w:r w:rsidR="004A3FA3" w:rsidRPr="004A3FA3">
        <w:rPr>
          <w:rFonts w:hAnsi="Times New Roman" w:cs="Times New Roman" w:hint="eastAsia"/>
          <w:color w:val="000000"/>
        </w:rPr>
        <w:t>产权或使用权归属于区政府</w:t>
      </w:r>
      <w:r w:rsidR="004A3FA3">
        <w:rPr>
          <w:rFonts w:hAnsi="Times New Roman" w:cs="Times New Roman" w:hint="eastAsia"/>
          <w:color w:val="000000"/>
        </w:rPr>
        <w:t>的产业用房，二</w:t>
      </w:r>
      <w:r w:rsidR="00255759">
        <w:rPr>
          <w:rFonts w:hAnsi="Times New Roman" w:cs="Times New Roman" w:hint="eastAsia"/>
          <w:color w:val="000000"/>
        </w:rPr>
        <w:t>是</w:t>
      </w:r>
      <w:r w:rsidR="004A3FA3" w:rsidRPr="004A3FA3">
        <w:rPr>
          <w:rFonts w:hAnsi="Times New Roman" w:cs="Times New Roman" w:hint="eastAsia"/>
          <w:color w:val="000000"/>
        </w:rPr>
        <w:t>产权归属于社会主体且按政策使用的产业用房</w:t>
      </w:r>
      <w:r w:rsidR="004A3FA3">
        <w:rPr>
          <w:rFonts w:hAnsi="Times New Roman" w:cs="Times New Roman" w:hint="eastAsia"/>
          <w:color w:val="000000"/>
        </w:rPr>
        <w:t>。</w:t>
      </w:r>
    </w:p>
    <w:p w:rsidR="004A3FA3" w:rsidRPr="00F109E1" w:rsidRDefault="004A3FA3" w:rsidP="00F109E1">
      <w:pPr>
        <w:pStyle w:val="a9"/>
        <w:widowControl w:val="0"/>
        <w:spacing w:line="540" w:lineRule="exact"/>
        <w:ind w:firstLine="640"/>
        <w:jc w:val="both"/>
        <w:rPr>
          <w:rFonts w:ascii="楷体_GB2312" w:eastAsia="楷体_GB2312" w:hAnsi="楷体_GB2312" w:cs="楷体_GB2312"/>
          <w:color w:val="000000"/>
        </w:rPr>
      </w:pPr>
      <w:r w:rsidRPr="00F109E1">
        <w:rPr>
          <w:rFonts w:ascii="楷体_GB2312" w:eastAsia="楷体_GB2312" w:hAnsi="楷体_GB2312" w:cs="楷体_GB2312" w:hint="eastAsia"/>
          <w:color w:val="000000"/>
        </w:rPr>
        <w:t>（二）职责分工</w:t>
      </w:r>
    </w:p>
    <w:p w:rsidR="004A3FA3" w:rsidRDefault="004A3FA3" w:rsidP="004B2241">
      <w:pPr>
        <w:pStyle w:val="a9"/>
        <w:widowControl w:val="0"/>
        <w:spacing w:line="540" w:lineRule="exact"/>
        <w:ind w:firstLineChars="0"/>
        <w:jc w:val="both"/>
        <w:rPr>
          <w:rFonts w:hAnsi="Times New Roman" w:cs="Times New Roman"/>
          <w:color w:val="000000"/>
        </w:rPr>
      </w:pPr>
      <w:r>
        <w:rPr>
          <w:rFonts w:hAnsi="Times New Roman" w:cs="Times New Roman" w:hint="eastAsia"/>
          <w:color w:val="000000"/>
        </w:rPr>
        <w:t>《办法》对领导小组、</w:t>
      </w:r>
      <w:r w:rsidRPr="004A3FA3">
        <w:rPr>
          <w:rFonts w:hAnsi="Times New Roman" w:cs="Times New Roman" w:hint="eastAsia"/>
          <w:color w:val="000000"/>
        </w:rPr>
        <w:t>成员单位职责</w:t>
      </w:r>
      <w:r>
        <w:rPr>
          <w:rFonts w:hAnsi="Times New Roman" w:cs="Times New Roman" w:hint="eastAsia"/>
          <w:color w:val="000000"/>
        </w:rPr>
        <w:t>进行了详细说明与规定。明确租赁配置面积在</w:t>
      </w:r>
      <w:r w:rsidRPr="004A3FA3">
        <w:rPr>
          <w:rFonts w:hAnsi="Times New Roman" w:cs="Times New Roman" w:hint="eastAsia"/>
          <w:color w:val="000000"/>
        </w:rPr>
        <w:t>5000</w:t>
      </w:r>
      <w:r>
        <w:rPr>
          <w:rFonts w:hAnsi="Times New Roman" w:cs="Times New Roman" w:hint="eastAsia"/>
          <w:color w:val="000000"/>
        </w:rPr>
        <w:t>-20000</w:t>
      </w:r>
      <w:r w:rsidRPr="004A3FA3">
        <w:rPr>
          <w:rFonts w:hAnsi="Times New Roman" w:cs="Times New Roman" w:hint="eastAsia"/>
          <w:color w:val="000000"/>
        </w:rPr>
        <w:t>平方米</w:t>
      </w:r>
      <w:r>
        <w:rPr>
          <w:rFonts w:hAnsi="Times New Roman" w:cs="Times New Roman" w:hint="eastAsia"/>
          <w:color w:val="000000"/>
        </w:rPr>
        <w:t>的企业（机构）由领导小组组长授权副组长审定。租赁配置面积在5000平方米</w:t>
      </w:r>
      <w:r w:rsidRPr="004A3FA3">
        <w:rPr>
          <w:rFonts w:hAnsi="Times New Roman" w:cs="Times New Roman" w:hint="eastAsia"/>
          <w:color w:val="000000"/>
        </w:rPr>
        <w:t>及以下的企业（机构）</w:t>
      </w:r>
      <w:r>
        <w:rPr>
          <w:rFonts w:hAnsi="Times New Roman" w:cs="Times New Roman" w:hint="eastAsia"/>
          <w:color w:val="000000"/>
        </w:rPr>
        <w:t>由领导小组办公室审定。购买资格与购买面积配置均</w:t>
      </w:r>
      <w:r w:rsidR="00255759">
        <w:rPr>
          <w:rFonts w:hAnsi="Times New Roman" w:cs="Times New Roman" w:hint="eastAsia"/>
          <w:color w:val="000000"/>
        </w:rPr>
        <w:t>由</w:t>
      </w:r>
      <w:r>
        <w:rPr>
          <w:rFonts w:hAnsi="Times New Roman" w:cs="Times New Roman" w:hint="eastAsia"/>
          <w:color w:val="000000"/>
        </w:rPr>
        <w:t>领导小组审定。社会载体认定与支持相关事项</w:t>
      </w:r>
      <w:r w:rsidR="00255759">
        <w:rPr>
          <w:rFonts w:hAnsi="Times New Roman" w:cs="Times New Roman" w:hint="eastAsia"/>
          <w:color w:val="000000"/>
        </w:rPr>
        <w:t>则</w:t>
      </w:r>
      <w:r>
        <w:rPr>
          <w:rFonts w:hAnsi="Times New Roman" w:cs="Times New Roman" w:hint="eastAsia"/>
          <w:color w:val="000000"/>
        </w:rPr>
        <w:t>由领导小组办公室审定。</w:t>
      </w:r>
    </w:p>
    <w:p w:rsidR="004A3FA3" w:rsidRPr="00F109E1" w:rsidRDefault="004A3FA3" w:rsidP="00F109E1">
      <w:pPr>
        <w:pStyle w:val="a9"/>
        <w:widowControl w:val="0"/>
        <w:spacing w:line="540" w:lineRule="exact"/>
        <w:ind w:firstLine="640"/>
        <w:jc w:val="both"/>
        <w:rPr>
          <w:rFonts w:ascii="楷体_GB2312" w:eastAsia="楷体_GB2312" w:hAnsi="楷体_GB2312" w:cs="楷体_GB2312"/>
          <w:color w:val="000000"/>
        </w:rPr>
      </w:pPr>
      <w:r w:rsidRPr="00F109E1">
        <w:rPr>
          <w:rFonts w:ascii="楷体_GB2312" w:eastAsia="楷体_GB2312" w:hAnsi="楷体_GB2312" w:cs="楷体_GB2312" w:hint="eastAsia"/>
          <w:color w:val="000000"/>
        </w:rPr>
        <w:t>（三）筹集建设</w:t>
      </w:r>
    </w:p>
    <w:p w:rsidR="004A3FA3" w:rsidRDefault="004A3FA3" w:rsidP="004B2241">
      <w:pPr>
        <w:pStyle w:val="a9"/>
        <w:widowControl w:val="0"/>
        <w:spacing w:line="540" w:lineRule="exact"/>
        <w:ind w:firstLineChars="0"/>
        <w:jc w:val="both"/>
        <w:rPr>
          <w:rFonts w:hAnsi="Times New Roman" w:cs="Times New Roman"/>
          <w:color w:val="000000"/>
        </w:rPr>
      </w:pPr>
      <w:r>
        <w:rPr>
          <w:rFonts w:hAnsi="Times New Roman" w:cs="Times New Roman" w:hint="eastAsia"/>
          <w:color w:val="000000"/>
        </w:rPr>
        <w:t>《办法》对政策性产业用房的筹集方式、</w:t>
      </w:r>
      <w:r w:rsidRPr="004A3FA3">
        <w:rPr>
          <w:rFonts w:hAnsi="Times New Roman" w:cs="Times New Roman" w:hint="eastAsia"/>
          <w:color w:val="000000"/>
        </w:rPr>
        <w:t>社会载体认定</w:t>
      </w:r>
      <w:r>
        <w:rPr>
          <w:rFonts w:hAnsi="Times New Roman" w:cs="Times New Roman" w:hint="eastAsia"/>
          <w:color w:val="000000"/>
        </w:rPr>
        <w:lastRenderedPageBreak/>
        <w:t>标准等进行了详细说明与规定。明确</w:t>
      </w:r>
      <w:r w:rsidR="00F109E1">
        <w:rPr>
          <w:rFonts w:hAnsi="Times New Roman" w:cs="Times New Roman" w:hint="eastAsia"/>
          <w:color w:val="000000"/>
        </w:rPr>
        <w:t>产权归属于社会主体的载体经政府认定后</w:t>
      </w:r>
      <w:r>
        <w:rPr>
          <w:rFonts w:hAnsi="Times New Roman" w:cs="Times New Roman" w:hint="eastAsia"/>
          <w:color w:val="000000"/>
        </w:rPr>
        <w:t>纳入政策性产业用房</w:t>
      </w:r>
      <w:r w:rsidR="00F109E1">
        <w:rPr>
          <w:rFonts w:hAnsi="Times New Roman" w:cs="Times New Roman" w:hint="eastAsia"/>
          <w:color w:val="000000"/>
        </w:rPr>
        <w:t>管理范围。</w:t>
      </w:r>
    </w:p>
    <w:p w:rsidR="004A3FA3" w:rsidRPr="00F109E1" w:rsidRDefault="00F109E1" w:rsidP="00F109E1">
      <w:pPr>
        <w:pStyle w:val="a9"/>
        <w:widowControl w:val="0"/>
        <w:spacing w:line="540" w:lineRule="exact"/>
        <w:ind w:firstLine="640"/>
        <w:jc w:val="both"/>
        <w:rPr>
          <w:rFonts w:ascii="楷体_GB2312" w:eastAsia="楷体_GB2312" w:hAnsi="楷体_GB2312" w:cs="楷体_GB2312"/>
          <w:color w:val="000000"/>
        </w:rPr>
      </w:pPr>
      <w:r w:rsidRPr="00F109E1">
        <w:rPr>
          <w:rFonts w:ascii="楷体_GB2312" w:eastAsia="楷体_GB2312" w:hAnsi="楷体_GB2312" w:cs="楷体_GB2312" w:hint="eastAsia"/>
          <w:color w:val="000000"/>
        </w:rPr>
        <w:t>（四）准入与配置</w:t>
      </w:r>
    </w:p>
    <w:p w:rsidR="00F109E1" w:rsidRDefault="00F109E1" w:rsidP="00F109E1">
      <w:pPr>
        <w:pStyle w:val="a9"/>
        <w:widowControl w:val="0"/>
        <w:spacing w:line="540" w:lineRule="exact"/>
        <w:ind w:firstLineChars="0"/>
        <w:jc w:val="both"/>
        <w:rPr>
          <w:rFonts w:hAnsi="Times New Roman" w:cs="Times New Roman"/>
          <w:color w:val="000000"/>
        </w:rPr>
      </w:pPr>
      <w:r>
        <w:rPr>
          <w:rFonts w:hAnsi="Times New Roman" w:cs="Times New Roman" w:hint="eastAsia"/>
          <w:color w:val="000000"/>
        </w:rPr>
        <w:t>《办法》对租赁或购买产权或使用权归属于区政府的政策性产用房的条件、</w:t>
      </w:r>
      <w:r w:rsidRPr="00F109E1">
        <w:rPr>
          <w:rFonts w:hAnsi="Times New Roman" w:cs="Times New Roman" w:hint="eastAsia"/>
          <w:color w:val="000000"/>
        </w:rPr>
        <w:t>租赁标准及面积配置</w:t>
      </w:r>
      <w:r>
        <w:rPr>
          <w:rFonts w:hAnsi="Times New Roman" w:cs="Times New Roman" w:hint="eastAsia"/>
          <w:color w:val="000000"/>
        </w:rPr>
        <w:t>、</w:t>
      </w:r>
      <w:r w:rsidRPr="00F109E1">
        <w:rPr>
          <w:rFonts w:hAnsi="Times New Roman" w:cs="Times New Roman" w:hint="eastAsia"/>
          <w:color w:val="000000"/>
        </w:rPr>
        <w:t>出售标准及面积配置</w:t>
      </w:r>
      <w:r>
        <w:rPr>
          <w:rFonts w:hAnsi="Times New Roman" w:cs="Times New Roman" w:hint="eastAsia"/>
          <w:color w:val="000000"/>
        </w:rPr>
        <w:t>以及</w:t>
      </w:r>
      <w:r w:rsidRPr="00F109E1">
        <w:rPr>
          <w:rFonts w:ascii="Times New Roman" w:hAnsi="Times New Roman" w:cs="Times New Roman" w:hint="eastAsia"/>
          <w:bCs/>
          <w:color w:val="000000" w:themeColor="text1"/>
        </w:rPr>
        <w:t>特殊情况进行了详细说明与规定。</w:t>
      </w:r>
      <w:r>
        <w:rPr>
          <w:rFonts w:ascii="Times New Roman" w:hAnsi="Times New Roman" w:cs="Times New Roman" w:hint="eastAsia"/>
          <w:bCs/>
          <w:color w:val="000000" w:themeColor="text1"/>
        </w:rPr>
        <w:t>明确</w:t>
      </w:r>
      <w:r>
        <w:rPr>
          <w:rFonts w:hAnsi="Times New Roman" w:cs="Times New Roman" w:hint="eastAsia"/>
          <w:color w:val="000000"/>
        </w:rPr>
        <w:t>租赁或购买门槛保持一致，同时企业（机构）可根据实际情况择优选择面积配置方式。</w:t>
      </w:r>
    </w:p>
    <w:p w:rsidR="004A3FA3" w:rsidRDefault="00F109E1" w:rsidP="00F109E1">
      <w:pPr>
        <w:pStyle w:val="a9"/>
        <w:widowControl w:val="0"/>
        <w:spacing w:line="540" w:lineRule="exact"/>
        <w:ind w:firstLine="640"/>
        <w:jc w:val="both"/>
        <w:rPr>
          <w:rFonts w:hAnsi="Times New Roman" w:cs="Times New Roman"/>
          <w:color w:val="000000"/>
        </w:rPr>
      </w:pPr>
      <w:r w:rsidRPr="00F109E1">
        <w:rPr>
          <w:rFonts w:ascii="楷体_GB2312" w:eastAsia="楷体_GB2312" w:hAnsi="楷体_GB2312" w:cs="楷体_GB2312" w:hint="eastAsia"/>
          <w:color w:val="000000"/>
        </w:rPr>
        <w:t>（五）认定奖励和租售价格</w:t>
      </w:r>
    </w:p>
    <w:p w:rsidR="00F109E1" w:rsidRDefault="00F109E1" w:rsidP="00F109E1">
      <w:pPr>
        <w:pStyle w:val="a9"/>
        <w:widowControl w:val="0"/>
        <w:spacing w:line="540" w:lineRule="exact"/>
        <w:ind w:firstLineChars="0"/>
        <w:jc w:val="both"/>
        <w:rPr>
          <w:rFonts w:hAnsi="Times New Roman" w:cs="Times New Roman"/>
          <w:color w:val="000000"/>
        </w:rPr>
      </w:pPr>
      <w:r>
        <w:rPr>
          <w:rFonts w:hAnsi="Times New Roman" w:cs="Times New Roman" w:hint="eastAsia"/>
          <w:color w:val="000000"/>
        </w:rPr>
        <w:t>《办法》对社会载体认定奖励、政策性产业用房的</w:t>
      </w:r>
      <w:r w:rsidRPr="00F109E1">
        <w:rPr>
          <w:rFonts w:hAnsi="Times New Roman" w:cs="Times New Roman" w:hint="eastAsia"/>
          <w:color w:val="000000"/>
        </w:rPr>
        <w:t>租金优惠和出售价格、资金保障进行了详细说明与规定。</w:t>
      </w:r>
      <w:r w:rsidR="00F903D1">
        <w:rPr>
          <w:rFonts w:hAnsi="Times New Roman" w:cs="Times New Roman" w:hint="eastAsia"/>
          <w:color w:val="000000"/>
        </w:rPr>
        <w:t>明确</w:t>
      </w:r>
      <w:r w:rsidR="004E5FDC">
        <w:rPr>
          <w:rFonts w:hAnsi="Times New Roman" w:cs="Times New Roman" w:hint="eastAsia"/>
          <w:color w:val="000000"/>
        </w:rPr>
        <w:t>企业（机构）</w:t>
      </w:r>
      <w:r w:rsidR="00F903D1">
        <w:rPr>
          <w:rFonts w:hAnsi="Times New Roman" w:cs="Times New Roman" w:hint="eastAsia"/>
          <w:color w:val="000000"/>
        </w:rPr>
        <w:t>租赁</w:t>
      </w:r>
      <w:r w:rsidR="004E5FDC" w:rsidRPr="004E5FDC">
        <w:rPr>
          <w:rFonts w:hAnsi="Times New Roman" w:cs="Times New Roman" w:hint="eastAsia"/>
          <w:color w:val="000000"/>
        </w:rPr>
        <w:t>产权或使用权属于区政府的政策性产业用房</w:t>
      </w:r>
      <w:r w:rsidR="004E5FDC">
        <w:rPr>
          <w:rFonts w:hAnsi="Times New Roman" w:cs="Times New Roman" w:hint="eastAsia"/>
          <w:color w:val="000000"/>
        </w:rPr>
        <w:t>与</w:t>
      </w:r>
      <w:r w:rsidR="004E5FDC" w:rsidRPr="004E5FDC">
        <w:rPr>
          <w:rFonts w:hAnsi="Times New Roman" w:cs="Times New Roman" w:hint="eastAsia"/>
          <w:color w:val="000000"/>
        </w:rPr>
        <w:t>租赁经认定的</w:t>
      </w:r>
      <w:r w:rsidR="00255759">
        <w:rPr>
          <w:rFonts w:hAnsi="Times New Roman" w:cs="Times New Roman" w:hint="eastAsia"/>
          <w:color w:val="000000"/>
        </w:rPr>
        <w:t>社会</w:t>
      </w:r>
      <w:r w:rsidR="004E5FDC" w:rsidRPr="004E5FDC">
        <w:rPr>
          <w:rFonts w:hAnsi="Times New Roman" w:cs="Times New Roman" w:hint="eastAsia"/>
          <w:color w:val="000000"/>
        </w:rPr>
        <w:t>载体</w:t>
      </w:r>
      <w:r w:rsidR="004E5FDC">
        <w:rPr>
          <w:rFonts w:hAnsi="Times New Roman" w:cs="Times New Roman" w:hint="eastAsia"/>
          <w:color w:val="000000"/>
        </w:rPr>
        <w:t>，均</w:t>
      </w:r>
      <w:r w:rsidR="004E5FDC" w:rsidRPr="004E5FDC">
        <w:rPr>
          <w:rFonts w:hAnsi="Times New Roman" w:cs="Times New Roman" w:hint="eastAsia"/>
          <w:color w:val="000000"/>
        </w:rPr>
        <w:t>片区租金指导价的50%</w:t>
      </w:r>
      <w:r w:rsidR="004E5FDC">
        <w:rPr>
          <w:rFonts w:hAnsi="Times New Roman" w:cs="Times New Roman" w:hint="eastAsia"/>
          <w:color w:val="000000"/>
        </w:rPr>
        <w:t>执行。</w:t>
      </w:r>
    </w:p>
    <w:p w:rsidR="00F109E1" w:rsidRDefault="00F903D1" w:rsidP="00F903D1">
      <w:pPr>
        <w:pStyle w:val="a9"/>
        <w:widowControl w:val="0"/>
        <w:spacing w:line="540" w:lineRule="exact"/>
        <w:ind w:firstLine="640"/>
        <w:jc w:val="both"/>
        <w:rPr>
          <w:rFonts w:ascii="楷体_GB2312" w:eastAsia="楷体_GB2312" w:hAnsi="楷体_GB2312" w:cs="楷体_GB2312"/>
          <w:color w:val="000000"/>
        </w:rPr>
      </w:pPr>
      <w:r w:rsidRPr="00F903D1">
        <w:rPr>
          <w:rFonts w:ascii="楷体_GB2312" w:eastAsia="楷体_GB2312" w:hAnsi="楷体_GB2312" w:cs="楷体_GB2312" w:hint="eastAsia"/>
          <w:color w:val="000000"/>
        </w:rPr>
        <w:t>（六）入驻管理与运营</w:t>
      </w:r>
    </w:p>
    <w:p w:rsidR="00F903D1" w:rsidRDefault="00F903D1" w:rsidP="00F903D1">
      <w:pPr>
        <w:pStyle w:val="a9"/>
        <w:widowControl w:val="0"/>
        <w:spacing w:line="540" w:lineRule="exact"/>
        <w:ind w:firstLine="640"/>
        <w:jc w:val="both"/>
        <w:rPr>
          <w:rFonts w:hAnsi="Times New Roman" w:cs="Times New Roman"/>
          <w:color w:val="000000"/>
        </w:rPr>
      </w:pPr>
      <w:r w:rsidRPr="004E5FDC">
        <w:rPr>
          <w:rFonts w:hAnsi="Times New Roman" w:cs="Times New Roman" w:hint="eastAsia"/>
          <w:color w:val="000000"/>
        </w:rPr>
        <w:t>《办法》对政策性产用房的</w:t>
      </w:r>
      <w:r w:rsidR="004E5FDC">
        <w:rPr>
          <w:rFonts w:hAnsi="Times New Roman" w:cs="Times New Roman" w:hint="eastAsia"/>
          <w:color w:val="000000"/>
        </w:rPr>
        <w:t>租赁流程、购买流程、租金和物业收入管理进行了详细说明与规定。明确</w:t>
      </w:r>
      <w:r w:rsidR="004E5FDC" w:rsidRPr="004E5FDC">
        <w:rPr>
          <w:rFonts w:hAnsi="Times New Roman" w:cs="Times New Roman" w:hint="eastAsia"/>
          <w:color w:val="000000"/>
        </w:rPr>
        <w:t>产权或使用权属于区政府的政策性产业用房的租金、物业收入作为非税收入上缴到国库</w:t>
      </w:r>
      <w:r w:rsidR="004E5FDC">
        <w:rPr>
          <w:rFonts w:hAnsi="Times New Roman" w:cs="Times New Roman" w:hint="eastAsia"/>
          <w:color w:val="000000"/>
        </w:rPr>
        <w:t>。</w:t>
      </w:r>
    </w:p>
    <w:p w:rsidR="004E5FDC" w:rsidRDefault="004E5FDC" w:rsidP="00F903D1">
      <w:pPr>
        <w:pStyle w:val="a9"/>
        <w:widowControl w:val="0"/>
        <w:spacing w:line="540" w:lineRule="exact"/>
        <w:ind w:firstLine="640"/>
        <w:jc w:val="both"/>
        <w:rPr>
          <w:rFonts w:ascii="楷体_GB2312" w:eastAsia="楷体_GB2312" w:hAnsi="楷体_GB2312" w:cs="楷体_GB2312"/>
          <w:color w:val="000000"/>
        </w:rPr>
      </w:pPr>
      <w:r w:rsidRPr="004E5FDC">
        <w:rPr>
          <w:rFonts w:ascii="楷体_GB2312" w:eastAsia="楷体_GB2312" w:hAnsi="楷体_GB2312" w:cs="楷体_GB2312" w:hint="eastAsia"/>
          <w:color w:val="000000"/>
        </w:rPr>
        <w:t>（七）调剂退出与考核</w:t>
      </w:r>
    </w:p>
    <w:p w:rsidR="004E5FDC" w:rsidRPr="004E5FDC" w:rsidRDefault="004E5FDC" w:rsidP="00F903D1">
      <w:pPr>
        <w:pStyle w:val="a9"/>
        <w:widowControl w:val="0"/>
        <w:spacing w:line="540" w:lineRule="exact"/>
        <w:ind w:firstLine="640"/>
        <w:jc w:val="both"/>
        <w:rPr>
          <w:rFonts w:ascii="楷体_GB2312" w:eastAsia="楷体_GB2312" w:hAnsi="楷体_GB2312" w:cs="楷体_GB2312"/>
          <w:color w:val="000000"/>
        </w:rPr>
      </w:pPr>
      <w:r>
        <w:rPr>
          <w:rFonts w:hAnsi="Times New Roman" w:cs="Times New Roman" w:hint="eastAsia"/>
          <w:color w:val="000000"/>
        </w:rPr>
        <w:t>《办法》对</w:t>
      </w:r>
      <w:r w:rsidRPr="004E5FDC">
        <w:rPr>
          <w:rFonts w:hAnsi="Times New Roman" w:cs="Times New Roman" w:hint="eastAsia"/>
          <w:color w:val="000000"/>
        </w:rPr>
        <w:t>产权或使用权归属于区政府的政策性产用房</w:t>
      </w:r>
      <w:r>
        <w:rPr>
          <w:rFonts w:hAnsi="Times New Roman" w:cs="Times New Roman" w:hint="eastAsia"/>
          <w:color w:val="000000"/>
        </w:rPr>
        <w:t>的续租、换租、转让以及经认定的社会载体考核事项进行了详细说明与规定。明确</w:t>
      </w:r>
      <w:r w:rsidRPr="004E5FDC">
        <w:rPr>
          <w:rFonts w:hAnsi="Times New Roman" w:cs="Times New Roman" w:hint="eastAsia"/>
          <w:color w:val="000000"/>
        </w:rPr>
        <w:t>转让须经区工业和信息化局报领导小组批准后方可</w:t>
      </w:r>
      <w:r>
        <w:rPr>
          <w:rFonts w:hAnsi="Times New Roman" w:cs="Times New Roman" w:hint="eastAsia"/>
          <w:color w:val="000000"/>
        </w:rPr>
        <w:t>，</w:t>
      </w:r>
      <w:r w:rsidRPr="004E5FDC">
        <w:rPr>
          <w:rFonts w:hAnsi="Times New Roman" w:cs="Times New Roman" w:hint="eastAsia"/>
          <w:color w:val="000000"/>
        </w:rPr>
        <w:t>购买期限不超过3年的由区政府按原销售价格回购；购买期限3年或以上的在市土地房产交易中心按原销售价格作为底价以公开方式进行转让</w:t>
      </w:r>
      <w:r>
        <w:rPr>
          <w:rFonts w:hAnsi="Times New Roman" w:cs="Times New Roman" w:hint="eastAsia"/>
          <w:color w:val="000000"/>
        </w:rPr>
        <w:t>。</w:t>
      </w:r>
    </w:p>
    <w:p w:rsidR="0045174E" w:rsidRDefault="0045174E">
      <w:pPr>
        <w:pStyle w:val="a9"/>
        <w:widowControl w:val="0"/>
        <w:spacing w:line="540" w:lineRule="exact"/>
        <w:ind w:firstLine="640"/>
        <w:jc w:val="both"/>
        <w:rPr>
          <w:rFonts w:hAnsi="楷体" w:cs="Times New Roman"/>
          <w:color w:val="000000"/>
        </w:rPr>
      </w:pPr>
    </w:p>
    <w:p w:rsidR="0045174E" w:rsidRDefault="00A812BB">
      <w:pPr>
        <w:pStyle w:val="a9"/>
        <w:widowControl w:val="0"/>
        <w:spacing w:line="540" w:lineRule="exact"/>
        <w:ind w:firstLine="640"/>
        <w:jc w:val="both"/>
        <w:rPr>
          <w:rFonts w:ascii="楷体_GB2312" w:eastAsia="楷体_GB2312" w:hAnsi="楷体_GB2312" w:cs="楷体_GB2312"/>
          <w:color w:val="000000"/>
        </w:rPr>
      </w:pPr>
      <w:r>
        <w:rPr>
          <w:rFonts w:ascii="楷体_GB2312" w:eastAsia="楷体_GB2312" w:hAnsi="楷体_GB2312" w:cs="楷体_GB2312" w:hint="eastAsia"/>
          <w:color w:val="000000"/>
        </w:rPr>
        <w:t>（</w:t>
      </w:r>
      <w:r w:rsidR="004E5FDC">
        <w:rPr>
          <w:rFonts w:ascii="楷体_GB2312" w:eastAsia="楷体_GB2312" w:hAnsi="楷体_GB2312" w:cs="楷体_GB2312" w:hint="eastAsia"/>
          <w:color w:val="000000"/>
        </w:rPr>
        <w:t>八）附则</w:t>
      </w:r>
      <w:r>
        <w:rPr>
          <w:rFonts w:ascii="楷体_GB2312" w:eastAsia="楷体_GB2312" w:hAnsi="楷体_GB2312" w:cs="楷体_GB2312" w:hint="eastAsia"/>
          <w:color w:val="000000"/>
        </w:rPr>
        <w:t>。</w:t>
      </w:r>
    </w:p>
    <w:p w:rsidR="0045174E" w:rsidRDefault="004E5FDC">
      <w:pPr>
        <w:pStyle w:val="a9"/>
        <w:widowControl w:val="0"/>
        <w:spacing w:line="540" w:lineRule="exact"/>
        <w:ind w:firstLine="640"/>
        <w:jc w:val="both"/>
        <w:rPr>
          <w:rFonts w:hAnsi="楷体" w:cs="Times New Roman"/>
          <w:color w:val="000000"/>
        </w:rPr>
      </w:pPr>
      <w:r>
        <w:rPr>
          <w:rFonts w:hAnsi="楷体" w:cs="Times New Roman" w:hint="eastAsia"/>
          <w:color w:val="000000"/>
        </w:rPr>
        <w:t>《办法》对解释方、重复资助、资助上限限制、实施时间进行了</w:t>
      </w:r>
      <w:r>
        <w:rPr>
          <w:rFonts w:hAnsi="Times New Roman" w:cs="Times New Roman" w:hint="eastAsia"/>
          <w:color w:val="000000"/>
        </w:rPr>
        <w:t>详细说明与规定。明确</w:t>
      </w:r>
      <w:r w:rsidRPr="004E5FDC">
        <w:rPr>
          <w:rFonts w:hAnsi="Times New Roman" w:cs="Times New Roman" w:hint="eastAsia"/>
          <w:color w:val="000000"/>
        </w:rPr>
        <w:t>本</w:t>
      </w:r>
      <w:r>
        <w:rPr>
          <w:rFonts w:hAnsi="Times New Roman" w:cs="Times New Roman" w:hint="eastAsia"/>
          <w:color w:val="000000"/>
        </w:rPr>
        <w:t>《</w:t>
      </w:r>
      <w:r w:rsidRPr="004E5FDC">
        <w:rPr>
          <w:rFonts w:hAnsi="Times New Roman" w:cs="Times New Roman" w:hint="eastAsia"/>
          <w:color w:val="000000"/>
        </w:rPr>
        <w:t>办法</w:t>
      </w:r>
      <w:r>
        <w:rPr>
          <w:rFonts w:hAnsi="Times New Roman" w:cs="Times New Roman" w:hint="eastAsia"/>
          <w:color w:val="000000"/>
        </w:rPr>
        <w:t>》</w:t>
      </w:r>
      <w:r w:rsidRPr="004E5FDC">
        <w:rPr>
          <w:rFonts w:hAnsi="Times New Roman" w:cs="Times New Roman" w:hint="eastAsia"/>
          <w:color w:val="000000"/>
        </w:rPr>
        <w:t>与光明区其他同类用房支持政策不得重复申请</w:t>
      </w:r>
      <w:r>
        <w:rPr>
          <w:rFonts w:hAnsi="Times New Roman" w:cs="Times New Roman" w:hint="eastAsia"/>
          <w:color w:val="000000"/>
        </w:rPr>
        <w:t>，同时</w:t>
      </w:r>
      <w:r w:rsidRPr="004E5FDC">
        <w:rPr>
          <w:rFonts w:hAnsi="Times New Roman" w:cs="Times New Roman" w:hint="eastAsia"/>
          <w:color w:val="000000"/>
        </w:rPr>
        <w:t>资助企业（机构）不受其上一年度形成的区级地方财力贡献限制</w:t>
      </w:r>
      <w:r>
        <w:rPr>
          <w:rFonts w:hAnsi="Times New Roman" w:cs="Times New Roman" w:hint="eastAsia"/>
          <w:color w:val="000000"/>
        </w:rPr>
        <w:t>。</w:t>
      </w:r>
    </w:p>
    <w:p w:rsidR="0045174E" w:rsidRDefault="00A812BB">
      <w:pPr>
        <w:pStyle w:val="a9"/>
        <w:widowControl w:val="0"/>
        <w:spacing w:line="540" w:lineRule="exact"/>
        <w:ind w:firstLine="640"/>
        <w:jc w:val="both"/>
        <w:rPr>
          <w:rFonts w:hAnsi="楷体" w:cs="Times New Roman"/>
          <w:color w:val="000000"/>
        </w:rPr>
      </w:pPr>
      <w:r>
        <w:rPr>
          <w:rFonts w:hAnsi="楷体" w:cs="Times New Roman" w:hint="eastAsia"/>
          <w:color w:val="000000"/>
        </w:rPr>
        <w:t>特此说明。</w:t>
      </w:r>
    </w:p>
    <w:p w:rsidR="0045174E" w:rsidRDefault="0045174E" w:rsidP="00A92489">
      <w:pPr>
        <w:pStyle w:val="a9"/>
        <w:widowControl w:val="0"/>
        <w:spacing w:line="540" w:lineRule="exact"/>
        <w:ind w:firstLineChars="0" w:firstLine="0"/>
        <w:jc w:val="both"/>
        <w:rPr>
          <w:rFonts w:hAnsi="楷体" w:cs="Times New Roman"/>
          <w:color w:val="000000"/>
        </w:rPr>
      </w:pPr>
    </w:p>
    <w:p w:rsidR="0045174E" w:rsidRDefault="0045174E">
      <w:pPr>
        <w:pStyle w:val="a9"/>
        <w:widowControl w:val="0"/>
        <w:spacing w:line="540" w:lineRule="exact"/>
        <w:ind w:firstLineChars="0" w:firstLine="0"/>
        <w:jc w:val="both"/>
        <w:rPr>
          <w:rFonts w:hAnsi="楷体" w:cs="Times New Roman"/>
          <w:color w:val="000000"/>
        </w:rPr>
      </w:pPr>
    </w:p>
    <w:p w:rsidR="0045174E" w:rsidRDefault="0045174E">
      <w:pPr>
        <w:pStyle w:val="a9"/>
        <w:widowControl w:val="0"/>
        <w:spacing w:line="540" w:lineRule="exact"/>
        <w:ind w:firstLineChars="0" w:firstLine="0"/>
        <w:jc w:val="both"/>
        <w:rPr>
          <w:rFonts w:hAnsi="楷体" w:cs="Times New Roman"/>
          <w:color w:val="000000"/>
        </w:rPr>
      </w:pPr>
    </w:p>
    <w:p w:rsidR="0045174E" w:rsidRDefault="00A812BB">
      <w:pPr>
        <w:pStyle w:val="a9"/>
        <w:widowControl w:val="0"/>
        <w:spacing w:line="540" w:lineRule="exact"/>
        <w:ind w:firstLineChars="0" w:firstLine="0"/>
        <w:jc w:val="right"/>
        <w:rPr>
          <w:rFonts w:hAnsi="楷体" w:cs="Times New Roman"/>
          <w:color w:val="000000"/>
        </w:rPr>
      </w:pPr>
      <w:r>
        <w:rPr>
          <w:rFonts w:hAnsi="楷体" w:cs="Times New Roman" w:hint="eastAsia"/>
          <w:color w:val="000000"/>
        </w:rPr>
        <w:t>深圳市光明区工业和信息化局</w:t>
      </w:r>
    </w:p>
    <w:p w:rsidR="0045174E" w:rsidRDefault="00A812BB">
      <w:pPr>
        <w:pStyle w:val="a9"/>
        <w:widowControl w:val="0"/>
        <w:spacing w:line="540" w:lineRule="exact"/>
        <w:ind w:firstLineChars="0" w:firstLine="0"/>
        <w:jc w:val="center"/>
        <w:rPr>
          <w:rFonts w:hAnsi="楷体" w:cs="Times New Roman"/>
          <w:color w:val="000000"/>
        </w:rPr>
      </w:pPr>
      <w:r>
        <w:rPr>
          <w:rFonts w:hAnsi="楷体" w:cs="Times New Roman" w:hint="eastAsia"/>
          <w:color w:val="000000"/>
        </w:rPr>
        <w:t xml:space="preserve">                           2019年</w:t>
      </w:r>
      <w:r w:rsidR="00A92489">
        <w:rPr>
          <w:rFonts w:hAnsi="楷体" w:cs="Times New Roman" w:hint="eastAsia"/>
          <w:color w:val="000000"/>
        </w:rPr>
        <w:t>9</w:t>
      </w:r>
      <w:r>
        <w:rPr>
          <w:rFonts w:hAnsi="楷体" w:cs="Times New Roman" w:hint="eastAsia"/>
          <w:color w:val="000000"/>
        </w:rPr>
        <w:t>月</w:t>
      </w:r>
      <w:r w:rsidR="00C953A5">
        <w:rPr>
          <w:rFonts w:hAnsi="楷体" w:cs="Times New Roman" w:hint="eastAsia"/>
          <w:color w:val="000000"/>
        </w:rPr>
        <w:t>3</w:t>
      </w:r>
      <w:bookmarkStart w:id="1" w:name="_GoBack"/>
      <w:bookmarkEnd w:id="1"/>
      <w:r>
        <w:rPr>
          <w:rFonts w:hAnsi="楷体" w:cs="Times New Roman" w:hint="eastAsia"/>
          <w:color w:val="000000"/>
        </w:rPr>
        <w:t>日</w:t>
      </w:r>
    </w:p>
    <w:p w:rsidR="0045174E" w:rsidRDefault="0045174E">
      <w:pPr>
        <w:pStyle w:val="a9"/>
        <w:widowControl w:val="0"/>
        <w:spacing w:line="540" w:lineRule="exact"/>
        <w:ind w:firstLineChars="0" w:firstLine="0"/>
        <w:jc w:val="both"/>
        <w:rPr>
          <w:rFonts w:hAnsi="楷体" w:cs="Times New Roman"/>
          <w:color w:val="000000"/>
        </w:rPr>
      </w:pPr>
    </w:p>
    <w:p w:rsidR="0045174E" w:rsidRDefault="00A812BB">
      <w:pPr>
        <w:pStyle w:val="a9"/>
        <w:widowControl w:val="0"/>
        <w:spacing w:line="540" w:lineRule="exact"/>
        <w:ind w:firstLine="640"/>
        <w:jc w:val="both"/>
        <w:rPr>
          <w:rFonts w:hAnsi="楷体" w:cs="Times New Roman"/>
          <w:color w:val="000000"/>
        </w:rPr>
      </w:pPr>
      <w:r w:rsidRPr="00C73D3F">
        <w:rPr>
          <w:rFonts w:hAnsi="楷体" w:cs="Times New Roman" w:hint="eastAsia"/>
          <w:color w:val="000000"/>
        </w:rPr>
        <w:t>（联系人：</w:t>
      </w:r>
      <w:r w:rsidR="00C73D3F" w:rsidRPr="00C73D3F">
        <w:rPr>
          <w:rFonts w:hAnsi="楷体" w:cs="Times New Roman" w:hint="eastAsia"/>
          <w:color w:val="000000"/>
        </w:rPr>
        <w:t>李灵清</w:t>
      </w:r>
      <w:r w:rsidRPr="00C73D3F">
        <w:rPr>
          <w:rFonts w:hAnsi="楷体" w:cs="Times New Roman" w:hint="eastAsia"/>
          <w:color w:val="000000"/>
        </w:rPr>
        <w:t>，联系电话：</w:t>
      </w:r>
      <w:r w:rsidR="00C73D3F" w:rsidRPr="00C73D3F">
        <w:rPr>
          <w:rFonts w:hAnsi="楷体" w:cs="Times New Roman"/>
          <w:color w:val="000000"/>
        </w:rPr>
        <w:t>88210453</w:t>
      </w:r>
      <w:r w:rsidRPr="00C73D3F">
        <w:rPr>
          <w:rFonts w:hAnsi="楷体" w:cs="Times New Roman" w:hint="eastAsia"/>
          <w:color w:val="000000"/>
        </w:rPr>
        <w:t>）</w:t>
      </w:r>
    </w:p>
    <w:p w:rsidR="0045174E" w:rsidRDefault="0045174E">
      <w:pPr>
        <w:pStyle w:val="a9"/>
        <w:widowControl w:val="0"/>
        <w:spacing w:line="540" w:lineRule="exact"/>
        <w:ind w:firstLineChars="0" w:firstLine="0"/>
        <w:jc w:val="both"/>
        <w:rPr>
          <w:rFonts w:hAnsi="楷体" w:cs="Times New Roman"/>
          <w:color w:val="000000"/>
        </w:rPr>
      </w:pPr>
    </w:p>
    <w:sectPr w:rsidR="0045174E">
      <w:headerReference w:type="even" r:id="rId9"/>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457" w:rsidRDefault="00754457">
      <w:r>
        <w:separator/>
      </w:r>
    </w:p>
  </w:endnote>
  <w:endnote w:type="continuationSeparator" w:id="0">
    <w:p w:rsidR="00754457" w:rsidRDefault="0075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4E" w:rsidRDefault="002D29E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445135" cy="230505"/>
              <wp:effectExtent l="0" t="0" r="571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45174E" w:rsidRDefault="00A812BB">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53A5">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" filled="f" stroked="f" strokeweight=".5pt">
              <v:textbox style="mso-fit-shape-to-text:t" inset="0,0,0,0">
                <w:txbxContent>
                  <w:p w:rsidR="0045174E" w:rsidRDefault="00A812BB">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53A5">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4E" w:rsidRDefault="002D29EE">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4829175</wp:posOffset>
              </wp:positionH>
              <wp:positionV relativeFrom="paragraph">
                <wp:posOffset>-19050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45174E" w:rsidRDefault="00A812BB">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53A5">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80.25pt;margin-top:-1.5pt;width:35.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" filled="f" stroked="f" strokeweight=".5pt">
              <v:textbox style="mso-fit-shape-to-text:t" inset="0,0,0,0">
                <w:txbxContent>
                  <w:p w:rsidR="0045174E" w:rsidRDefault="00A812BB">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53A5">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457" w:rsidRDefault="00754457">
      <w:r>
        <w:separator/>
      </w:r>
    </w:p>
  </w:footnote>
  <w:footnote w:type="continuationSeparator" w:id="0">
    <w:p w:rsidR="00754457" w:rsidRDefault="0075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4E" w:rsidRDefault="0045174E">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91CDCF"/>
    <w:multiLevelType w:val="singleLevel"/>
    <w:tmpl w:val="AC91CDCF"/>
    <w:lvl w:ilvl="0">
      <w:start w:val="4"/>
      <w:numFmt w:val="chineseCounting"/>
      <w:suff w:val="nothing"/>
      <w:lvlText w:val="（%1）"/>
      <w:lvlJc w:val="left"/>
      <w:rPr>
        <w:rFonts w:hint="eastAsia"/>
      </w:rPr>
    </w:lvl>
  </w:abstractNum>
  <w:abstractNum w:abstractNumId="1" w15:restartNumberingAfterBreak="0">
    <w:nsid w:val="24227643"/>
    <w:multiLevelType w:val="hybridMultilevel"/>
    <w:tmpl w:val="C3203764"/>
    <w:lvl w:ilvl="0" w:tplc="197AD72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D6D"/>
    <w:rsid w:val="000002AD"/>
    <w:rsid w:val="000011E3"/>
    <w:rsid w:val="00043A43"/>
    <w:rsid w:val="00046566"/>
    <w:rsid w:val="00046707"/>
    <w:rsid w:val="00064BA0"/>
    <w:rsid w:val="00067075"/>
    <w:rsid w:val="0008746C"/>
    <w:rsid w:val="000D71B8"/>
    <w:rsid w:val="000E464F"/>
    <w:rsid w:val="000E5C57"/>
    <w:rsid w:val="000F5563"/>
    <w:rsid w:val="000F7D71"/>
    <w:rsid w:val="001243AA"/>
    <w:rsid w:val="00161F1F"/>
    <w:rsid w:val="00187C4F"/>
    <w:rsid w:val="0019024E"/>
    <w:rsid w:val="001A4EB1"/>
    <w:rsid w:val="001C7031"/>
    <w:rsid w:val="001D0AC1"/>
    <w:rsid w:val="001D2551"/>
    <w:rsid w:val="001D44F6"/>
    <w:rsid w:val="001D751D"/>
    <w:rsid w:val="002122D0"/>
    <w:rsid w:val="0022426D"/>
    <w:rsid w:val="00240548"/>
    <w:rsid w:val="0024315A"/>
    <w:rsid w:val="00244337"/>
    <w:rsid w:val="00255759"/>
    <w:rsid w:val="0026407D"/>
    <w:rsid w:val="002840B5"/>
    <w:rsid w:val="00290527"/>
    <w:rsid w:val="00293708"/>
    <w:rsid w:val="002955DB"/>
    <w:rsid w:val="002A2CA8"/>
    <w:rsid w:val="002C43D8"/>
    <w:rsid w:val="002D1E7E"/>
    <w:rsid w:val="002D29EE"/>
    <w:rsid w:val="002D4D6D"/>
    <w:rsid w:val="0030437B"/>
    <w:rsid w:val="00307A22"/>
    <w:rsid w:val="00332520"/>
    <w:rsid w:val="003352EE"/>
    <w:rsid w:val="00351044"/>
    <w:rsid w:val="003539BD"/>
    <w:rsid w:val="00381695"/>
    <w:rsid w:val="003823B7"/>
    <w:rsid w:val="00391132"/>
    <w:rsid w:val="0039636C"/>
    <w:rsid w:val="003A4BF0"/>
    <w:rsid w:val="003C5D46"/>
    <w:rsid w:val="003C7340"/>
    <w:rsid w:val="003D2248"/>
    <w:rsid w:val="003D33FF"/>
    <w:rsid w:val="003F7AE1"/>
    <w:rsid w:val="00402AD2"/>
    <w:rsid w:val="004203E2"/>
    <w:rsid w:val="00422612"/>
    <w:rsid w:val="00423BFF"/>
    <w:rsid w:val="0045174E"/>
    <w:rsid w:val="0048441F"/>
    <w:rsid w:val="004A3FA3"/>
    <w:rsid w:val="004B2241"/>
    <w:rsid w:val="004B37DF"/>
    <w:rsid w:val="004B780C"/>
    <w:rsid w:val="004E48B4"/>
    <w:rsid w:val="004E5FDC"/>
    <w:rsid w:val="004F7D6A"/>
    <w:rsid w:val="0051310F"/>
    <w:rsid w:val="00526CA2"/>
    <w:rsid w:val="00537888"/>
    <w:rsid w:val="005455B9"/>
    <w:rsid w:val="00547D19"/>
    <w:rsid w:val="00550EE3"/>
    <w:rsid w:val="0055364E"/>
    <w:rsid w:val="005772A6"/>
    <w:rsid w:val="00581A0B"/>
    <w:rsid w:val="00583F02"/>
    <w:rsid w:val="005A2D63"/>
    <w:rsid w:val="005A7783"/>
    <w:rsid w:val="005B34C8"/>
    <w:rsid w:val="005B40C7"/>
    <w:rsid w:val="005E05CD"/>
    <w:rsid w:val="006055C1"/>
    <w:rsid w:val="006061EC"/>
    <w:rsid w:val="006077C6"/>
    <w:rsid w:val="00611A98"/>
    <w:rsid w:val="006211EF"/>
    <w:rsid w:val="00652B09"/>
    <w:rsid w:val="00666E00"/>
    <w:rsid w:val="00670A49"/>
    <w:rsid w:val="00671A81"/>
    <w:rsid w:val="006A10C4"/>
    <w:rsid w:val="006B5FD9"/>
    <w:rsid w:val="006C053C"/>
    <w:rsid w:val="006E13AE"/>
    <w:rsid w:val="006E259C"/>
    <w:rsid w:val="00700A86"/>
    <w:rsid w:val="00706AE1"/>
    <w:rsid w:val="0072409D"/>
    <w:rsid w:val="00754457"/>
    <w:rsid w:val="00771FAE"/>
    <w:rsid w:val="00775648"/>
    <w:rsid w:val="00791A8B"/>
    <w:rsid w:val="00795D03"/>
    <w:rsid w:val="007A206A"/>
    <w:rsid w:val="007B6687"/>
    <w:rsid w:val="007D1ADC"/>
    <w:rsid w:val="00810F82"/>
    <w:rsid w:val="00817978"/>
    <w:rsid w:val="008261D3"/>
    <w:rsid w:val="008637C2"/>
    <w:rsid w:val="00865A36"/>
    <w:rsid w:val="008755B5"/>
    <w:rsid w:val="008846F6"/>
    <w:rsid w:val="00896F9B"/>
    <w:rsid w:val="008B3841"/>
    <w:rsid w:val="008E5E4B"/>
    <w:rsid w:val="008F2D38"/>
    <w:rsid w:val="008F3D08"/>
    <w:rsid w:val="00900D91"/>
    <w:rsid w:val="0091079D"/>
    <w:rsid w:val="00944D8C"/>
    <w:rsid w:val="00985F44"/>
    <w:rsid w:val="009965AB"/>
    <w:rsid w:val="009B32F6"/>
    <w:rsid w:val="009B7169"/>
    <w:rsid w:val="009B7B45"/>
    <w:rsid w:val="009D5BC5"/>
    <w:rsid w:val="009E261D"/>
    <w:rsid w:val="009F2B67"/>
    <w:rsid w:val="009F738D"/>
    <w:rsid w:val="00A11F64"/>
    <w:rsid w:val="00A4219B"/>
    <w:rsid w:val="00A4315C"/>
    <w:rsid w:val="00A5043A"/>
    <w:rsid w:val="00A60AF7"/>
    <w:rsid w:val="00A642A8"/>
    <w:rsid w:val="00A812BB"/>
    <w:rsid w:val="00A92489"/>
    <w:rsid w:val="00A95CC9"/>
    <w:rsid w:val="00AB2F71"/>
    <w:rsid w:val="00AB518C"/>
    <w:rsid w:val="00AD1FD2"/>
    <w:rsid w:val="00AD4295"/>
    <w:rsid w:val="00AE4137"/>
    <w:rsid w:val="00AE6870"/>
    <w:rsid w:val="00AF4959"/>
    <w:rsid w:val="00B020C1"/>
    <w:rsid w:val="00B37B97"/>
    <w:rsid w:val="00B71EA8"/>
    <w:rsid w:val="00BB3452"/>
    <w:rsid w:val="00BB5E1E"/>
    <w:rsid w:val="00BB7AF9"/>
    <w:rsid w:val="00BC45B2"/>
    <w:rsid w:val="00BC4D10"/>
    <w:rsid w:val="00BD5FA1"/>
    <w:rsid w:val="00BD627F"/>
    <w:rsid w:val="00BE6D04"/>
    <w:rsid w:val="00BF2F4D"/>
    <w:rsid w:val="00BF3BBC"/>
    <w:rsid w:val="00C05533"/>
    <w:rsid w:val="00C258E6"/>
    <w:rsid w:val="00C27E6B"/>
    <w:rsid w:val="00C33CAF"/>
    <w:rsid w:val="00C45CE4"/>
    <w:rsid w:val="00C46778"/>
    <w:rsid w:val="00C519AD"/>
    <w:rsid w:val="00C73D3F"/>
    <w:rsid w:val="00C82EFF"/>
    <w:rsid w:val="00C83A9B"/>
    <w:rsid w:val="00C953A5"/>
    <w:rsid w:val="00CB0858"/>
    <w:rsid w:val="00CB668D"/>
    <w:rsid w:val="00CC2CFF"/>
    <w:rsid w:val="00CC611E"/>
    <w:rsid w:val="00CD0A7B"/>
    <w:rsid w:val="00CE6C8D"/>
    <w:rsid w:val="00CE7B85"/>
    <w:rsid w:val="00D27681"/>
    <w:rsid w:val="00D9610F"/>
    <w:rsid w:val="00D97158"/>
    <w:rsid w:val="00DF5BC4"/>
    <w:rsid w:val="00E01987"/>
    <w:rsid w:val="00E11173"/>
    <w:rsid w:val="00E45992"/>
    <w:rsid w:val="00E45A1C"/>
    <w:rsid w:val="00E46517"/>
    <w:rsid w:val="00E615A0"/>
    <w:rsid w:val="00EA1CAE"/>
    <w:rsid w:val="00EA4428"/>
    <w:rsid w:val="00EB29D4"/>
    <w:rsid w:val="00EC6BCF"/>
    <w:rsid w:val="00EC7921"/>
    <w:rsid w:val="00EE1CB0"/>
    <w:rsid w:val="00F04493"/>
    <w:rsid w:val="00F109E1"/>
    <w:rsid w:val="00F10FA9"/>
    <w:rsid w:val="00F24B78"/>
    <w:rsid w:val="00F30D41"/>
    <w:rsid w:val="00F47C20"/>
    <w:rsid w:val="00F65582"/>
    <w:rsid w:val="00F83690"/>
    <w:rsid w:val="00F83A62"/>
    <w:rsid w:val="00F903D1"/>
    <w:rsid w:val="00F97185"/>
    <w:rsid w:val="00FC2284"/>
    <w:rsid w:val="00FD0169"/>
    <w:rsid w:val="00FE7885"/>
    <w:rsid w:val="00FF24C9"/>
    <w:rsid w:val="02AF1AA3"/>
    <w:rsid w:val="0B624EAE"/>
    <w:rsid w:val="0CC315C7"/>
    <w:rsid w:val="17C5571B"/>
    <w:rsid w:val="17CC1E13"/>
    <w:rsid w:val="1F18198B"/>
    <w:rsid w:val="251F0238"/>
    <w:rsid w:val="2F964235"/>
    <w:rsid w:val="35AE60D7"/>
    <w:rsid w:val="372625F5"/>
    <w:rsid w:val="3B54479C"/>
    <w:rsid w:val="3F314458"/>
    <w:rsid w:val="40052062"/>
    <w:rsid w:val="42C95978"/>
    <w:rsid w:val="44DB4558"/>
    <w:rsid w:val="466D6003"/>
    <w:rsid w:val="496C3F2D"/>
    <w:rsid w:val="4DA955B0"/>
    <w:rsid w:val="52981548"/>
    <w:rsid w:val="5EEA332D"/>
    <w:rsid w:val="600F5B8F"/>
    <w:rsid w:val="638A175B"/>
    <w:rsid w:val="799A4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7452"/>
  <w15:docId w15:val="{F6D070C5-45A1-47A3-9CAF-AF54C70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9">
    <w:name w:val="文件正文"/>
    <w:uiPriority w:val="2"/>
    <w:qFormat/>
    <w:pPr>
      <w:spacing w:line="560" w:lineRule="exact"/>
      <w:ind w:firstLineChars="200" w:firstLine="622"/>
    </w:pPr>
    <w:rPr>
      <w:rFonts w:ascii="仿宋_GB2312" w:eastAsia="仿宋_GB2312" w:hAnsi="仿宋_GB2312" w:cs="仿宋_GB2312"/>
      <w:kern w:val="2"/>
      <w:sz w:val="32"/>
      <w:szCs w:val="32"/>
    </w:rPr>
  </w:style>
  <w:style w:type="paragraph" w:customStyle="1" w:styleId="1">
    <w:name w:val="列出段落1"/>
    <w:basedOn w:val="a"/>
    <w:uiPriority w:val="34"/>
    <w:qFormat/>
    <w:pPr>
      <w:ind w:firstLineChars="200" w:firstLine="420"/>
    </w:pPr>
    <w:rPr>
      <w:rFonts w:ascii="等线" w:eastAsia="等线" w:hAnsi="等线"/>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Calibri" w:eastAsia="宋体" w:hAnsi="Calibri" w:cs="Times New Roman"/>
      <w:b/>
      <w:bCs/>
      <w:sz w:val="32"/>
      <w:szCs w:val="32"/>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styleId="aa">
    <w:name w:val="Normal (Web)"/>
    <w:basedOn w:val="a"/>
    <w:uiPriority w:val="99"/>
    <w:semiHidden/>
    <w:unhideWhenUsed/>
    <w:rsid w:val="00B37B97"/>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39"/>
    <w:qFormat/>
    <w:rsid w:val="001C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8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C908B-26CD-4880-805C-84B2BBE0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352</Words>
  <Characters>2010</Characters>
  <Application>Microsoft Office Word</Application>
  <DocSecurity>0</DocSecurity>
  <Lines>16</Lines>
  <Paragraphs>4</Paragraphs>
  <ScaleCrop>false</ScaleCrop>
  <Company>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淡定汐</dc:creator>
  <cp:lastModifiedBy>李灵清</cp:lastModifiedBy>
  <cp:revision>21</cp:revision>
  <cp:lastPrinted>2019-09-02T11:59:00Z</cp:lastPrinted>
  <dcterms:created xsi:type="dcterms:W3CDTF">2019-09-02T07:04:00Z</dcterms:created>
  <dcterms:modified xsi:type="dcterms:W3CDTF">2019-09-03T02:30:00Z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