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31" w:rsidRDefault="00893031" w:rsidP="00893031">
      <w:pPr>
        <w:spacing w:line="560" w:lineRule="exact"/>
        <w:rPr>
          <w:rFonts w:ascii="宋体" w:eastAsia="宋体" w:hAnsi="宋体"/>
          <w:sz w:val="32"/>
          <w:szCs w:val="32"/>
        </w:rPr>
      </w:pPr>
      <w:r>
        <w:rPr>
          <w:rFonts w:ascii="宋体" w:eastAsia="宋体" w:hAnsi="宋体" w:hint="eastAsia"/>
          <w:sz w:val="32"/>
          <w:szCs w:val="32"/>
        </w:rPr>
        <w:t>附件:</w:t>
      </w:r>
    </w:p>
    <w:p w:rsidR="00893031" w:rsidRDefault="008B4F52" w:rsidP="00893031">
      <w:pPr>
        <w:spacing w:line="560" w:lineRule="exact"/>
        <w:jc w:val="center"/>
        <w:rPr>
          <w:rFonts w:ascii="宋体" w:eastAsia="宋体" w:hAnsi="宋体"/>
          <w:b/>
          <w:sz w:val="44"/>
          <w:szCs w:val="44"/>
        </w:rPr>
      </w:pPr>
      <w:r>
        <w:rPr>
          <w:rFonts w:ascii="宋体" w:eastAsia="宋体" w:hAnsi="宋体" w:hint="eastAsia"/>
          <w:b/>
          <w:sz w:val="44"/>
          <w:szCs w:val="44"/>
        </w:rPr>
        <w:t>光明区教育系统教职工安全培训和考核</w:t>
      </w:r>
      <w:r w:rsidR="00893031">
        <w:rPr>
          <w:rFonts w:ascii="宋体" w:eastAsia="宋体" w:hAnsi="宋体" w:hint="eastAsia"/>
          <w:b/>
          <w:sz w:val="44"/>
          <w:szCs w:val="44"/>
        </w:rPr>
        <w:t>服务项目需求</w:t>
      </w:r>
    </w:p>
    <w:p w:rsidR="00893031" w:rsidRDefault="00893031" w:rsidP="00893031">
      <w:pPr>
        <w:pStyle w:val="a3"/>
        <w:spacing w:line="560" w:lineRule="exact"/>
        <w:ind w:left="720" w:firstLineChars="0" w:firstLine="0"/>
        <w:jc w:val="left"/>
        <w:rPr>
          <w:rFonts w:ascii="黑体" w:eastAsia="黑体" w:hAnsi="黑体"/>
          <w:sz w:val="32"/>
          <w:szCs w:val="32"/>
        </w:rPr>
      </w:pPr>
    </w:p>
    <w:p w:rsidR="00893031" w:rsidRDefault="00893031" w:rsidP="00893031">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一、项目概括</w:t>
      </w:r>
    </w:p>
    <w:p w:rsidR="00893031" w:rsidRDefault="008B4F52" w:rsidP="008B4F52">
      <w:pPr>
        <w:spacing w:line="560" w:lineRule="exact"/>
        <w:ind w:firstLineChars="200" w:firstLine="640"/>
        <w:jc w:val="left"/>
        <w:rPr>
          <w:rFonts w:ascii="仿宋_GB2312" w:eastAsia="仿宋_GB2312"/>
          <w:sz w:val="32"/>
          <w:szCs w:val="32"/>
          <w:lang w:val="zh-TW"/>
        </w:rPr>
      </w:pPr>
      <w:r w:rsidRPr="00AD5031">
        <w:rPr>
          <w:rFonts w:ascii="仿宋_GB2312" w:eastAsia="仿宋_GB2312" w:hint="eastAsia"/>
          <w:sz w:val="32"/>
          <w:szCs w:val="32"/>
        </w:rPr>
        <w:t>根</w:t>
      </w:r>
      <w:r>
        <w:rPr>
          <w:rFonts w:ascii="仿宋_GB2312" w:eastAsia="仿宋_GB2312" w:hint="eastAsia"/>
          <w:sz w:val="32"/>
          <w:szCs w:val="32"/>
        </w:rPr>
        <w:t>据《广东省教育厅关于全面落实学校安全生产主体责任的通知》（粤教保</w:t>
      </w:r>
      <w:r w:rsidRPr="00AD5031">
        <w:rPr>
          <w:rFonts w:ascii="仿宋_GB2312" w:eastAsia="仿宋_GB2312" w:hint="eastAsia"/>
          <w:sz w:val="32"/>
          <w:szCs w:val="32"/>
        </w:rPr>
        <w:t>函〔2018〕64号）、《市安委办关于印发推动落实&lt;深圳市生产经营单位安全生产主体责任规定&gt;工作方案的通知》（深安办〔2018〕149号）和市委市政府有关安全生产的要求，</w:t>
      </w:r>
      <w:r>
        <w:rPr>
          <w:rFonts w:ascii="仿宋_GB2312" w:eastAsia="仿宋_GB2312" w:hint="eastAsia"/>
          <w:sz w:val="32"/>
          <w:szCs w:val="32"/>
        </w:rPr>
        <w:t>结合</w:t>
      </w:r>
      <w:r w:rsidRPr="008B4F52">
        <w:rPr>
          <w:rFonts w:ascii="仿宋_GB2312" w:eastAsia="仿宋_GB2312" w:hint="eastAsia"/>
          <w:sz w:val="32"/>
          <w:szCs w:val="32"/>
        </w:rPr>
        <w:t>《光明区教育系统教职工安全考核持证上岗实施方案</w:t>
      </w:r>
      <w:r>
        <w:rPr>
          <w:rFonts w:ascii="仿宋_GB2312" w:eastAsia="仿宋_GB2312" w:hint="eastAsia"/>
          <w:sz w:val="32"/>
          <w:szCs w:val="32"/>
        </w:rPr>
        <w:t>》</w:t>
      </w:r>
      <w:r w:rsidRPr="008B4F52">
        <w:rPr>
          <w:rFonts w:ascii="仿宋_GB2312" w:eastAsia="仿宋_GB2312" w:hint="eastAsia"/>
          <w:sz w:val="32"/>
          <w:szCs w:val="32"/>
        </w:rPr>
        <w:t>要求，</w:t>
      </w:r>
      <w:r w:rsidR="00CA605A">
        <w:rPr>
          <w:rFonts w:ascii="仿宋_GB2312" w:eastAsia="仿宋_GB2312" w:hint="eastAsia"/>
          <w:sz w:val="32"/>
          <w:szCs w:val="32"/>
        </w:rPr>
        <w:t>光明</w:t>
      </w:r>
      <w:r w:rsidR="00893031" w:rsidRPr="008B4F52">
        <w:rPr>
          <w:rFonts w:ascii="仿宋_GB2312" w:eastAsia="仿宋_GB2312" w:hint="eastAsia"/>
          <w:sz w:val="32"/>
          <w:szCs w:val="32"/>
        </w:rPr>
        <w:t>区文体教育局计划于2018年</w:t>
      </w:r>
      <w:r w:rsidRPr="008B4F52">
        <w:rPr>
          <w:rFonts w:ascii="仿宋_GB2312" w:eastAsia="仿宋_GB2312" w:hint="eastAsia"/>
          <w:sz w:val="32"/>
          <w:szCs w:val="32"/>
        </w:rPr>
        <w:t>12月至2019年1月</w:t>
      </w:r>
      <w:r w:rsidR="00893031" w:rsidRPr="008B4F52">
        <w:rPr>
          <w:rFonts w:ascii="仿宋_GB2312" w:eastAsia="仿宋_GB2312" w:hint="eastAsia"/>
          <w:sz w:val="32"/>
          <w:szCs w:val="32"/>
        </w:rPr>
        <w:t>，对</w:t>
      </w:r>
      <w:r w:rsidRPr="008B4F52">
        <w:rPr>
          <w:rFonts w:ascii="仿宋_GB2312" w:eastAsia="仿宋_GB2312" w:hint="eastAsia"/>
          <w:sz w:val="32"/>
          <w:szCs w:val="32"/>
        </w:rPr>
        <w:t>教育系统教职工安全培训和考核</w:t>
      </w:r>
      <w:r w:rsidR="00893031" w:rsidRPr="008B4F52">
        <w:rPr>
          <w:rFonts w:ascii="仿宋_GB2312" w:eastAsia="仿宋_GB2312" w:hint="eastAsia"/>
          <w:sz w:val="32"/>
          <w:szCs w:val="32"/>
        </w:rPr>
        <w:t>服务项目进行采购。</w:t>
      </w:r>
    </w:p>
    <w:p w:rsidR="00893031" w:rsidRDefault="00893031" w:rsidP="00893031">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二、服务范围、期限</w:t>
      </w:r>
    </w:p>
    <w:p w:rsidR="001B5228" w:rsidRDefault="00893031" w:rsidP="001B5228">
      <w:pPr>
        <w:spacing w:line="560" w:lineRule="exact"/>
        <w:ind w:firstLineChars="181" w:firstLine="579"/>
        <w:rPr>
          <w:rFonts w:ascii="仿宋_GB2312" w:eastAsia="仿宋_GB2312"/>
          <w:sz w:val="32"/>
          <w:szCs w:val="32"/>
          <w:lang w:val="zh-TW"/>
        </w:rPr>
      </w:pPr>
      <w:r>
        <w:rPr>
          <w:rFonts w:ascii="仿宋_GB2312" w:eastAsia="仿宋_GB2312" w:hint="eastAsia"/>
          <w:sz w:val="32"/>
          <w:szCs w:val="32"/>
          <w:lang w:val="zh-TW" w:eastAsia="zh-TW"/>
        </w:rPr>
        <w:t>本次</w:t>
      </w:r>
      <w:r>
        <w:rPr>
          <w:rFonts w:ascii="仿宋_GB2312" w:eastAsia="仿宋_GB2312" w:hint="eastAsia"/>
          <w:sz w:val="32"/>
          <w:szCs w:val="32"/>
          <w:lang w:val="zh-TW"/>
        </w:rPr>
        <w:t>服务范围</w:t>
      </w:r>
      <w:r>
        <w:rPr>
          <w:rFonts w:ascii="仿宋_GB2312" w:eastAsia="仿宋_GB2312" w:hint="eastAsia"/>
          <w:sz w:val="32"/>
          <w:szCs w:val="32"/>
          <w:lang w:val="zh-TW" w:eastAsia="zh-TW"/>
        </w:rPr>
        <w:t>为光明</w:t>
      </w:r>
      <w:r w:rsidR="002B7B8F">
        <w:rPr>
          <w:rFonts w:ascii="仿宋_GB2312" w:eastAsia="仿宋_GB2312" w:hint="eastAsia"/>
          <w:sz w:val="32"/>
          <w:szCs w:val="32"/>
          <w:lang w:val="zh-TW"/>
        </w:rPr>
        <w:t>区全体教</w:t>
      </w:r>
      <w:r w:rsidR="008B4F52">
        <w:rPr>
          <w:rFonts w:ascii="仿宋_GB2312" w:eastAsia="仿宋_GB2312" w:hint="eastAsia"/>
          <w:sz w:val="32"/>
          <w:szCs w:val="32"/>
          <w:lang w:val="zh-TW"/>
        </w:rPr>
        <w:t>职工</w:t>
      </w:r>
      <w:r>
        <w:rPr>
          <w:rFonts w:ascii="仿宋_GB2312" w:eastAsia="仿宋_GB2312" w:hint="eastAsia"/>
          <w:sz w:val="32"/>
          <w:szCs w:val="32"/>
          <w:lang w:val="zh-TW"/>
        </w:rPr>
        <w:t>，</w:t>
      </w:r>
      <w:r w:rsidR="002B7B8F">
        <w:rPr>
          <w:rFonts w:ascii="仿宋_GB2312" w:eastAsia="仿宋_GB2312" w:hint="eastAsia"/>
          <w:sz w:val="32"/>
          <w:szCs w:val="32"/>
          <w:lang w:val="zh-TW"/>
        </w:rPr>
        <w:t>共57场</w:t>
      </w:r>
      <w:r w:rsidR="00657FD4">
        <w:rPr>
          <w:rFonts w:ascii="仿宋_GB2312" w:eastAsia="仿宋_GB2312" w:hint="eastAsia"/>
          <w:sz w:val="32"/>
          <w:szCs w:val="32"/>
          <w:lang w:val="zh-TW"/>
        </w:rPr>
        <w:t>安全</w:t>
      </w:r>
      <w:r w:rsidR="00AF55CC">
        <w:rPr>
          <w:rFonts w:ascii="仿宋_GB2312" w:eastAsia="仿宋_GB2312" w:hint="eastAsia"/>
          <w:sz w:val="32"/>
          <w:szCs w:val="32"/>
          <w:lang w:val="zh-TW"/>
        </w:rPr>
        <w:t>培训和考核。</w:t>
      </w:r>
      <w:r w:rsidR="00AF55CC">
        <w:rPr>
          <w:rFonts w:ascii="仿宋_GB2312" w:eastAsia="仿宋_GB2312"/>
          <w:sz w:val="32"/>
          <w:szCs w:val="32"/>
          <w:lang w:val="zh-TW" w:eastAsia="zh-TW"/>
        </w:rPr>
        <w:t xml:space="preserve"> </w:t>
      </w:r>
    </w:p>
    <w:p w:rsidR="00893031" w:rsidRDefault="00893031" w:rsidP="00893031">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三、项目需求内容</w:t>
      </w:r>
    </w:p>
    <w:p w:rsidR="001B5228" w:rsidRPr="006A257D" w:rsidRDefault="00E01F13" w:rsidP="001B5228">
      <w:pPr>
        <w:spacing w:line="560" w:lineRule="exact"/>
        <w:ind w:firstLineChars="150" w:firstLine="480"/>
        <w:jc w:val="left"/>
        <w:rPr>
          <w:rFonts w:ascii="楷体_GB2312" w:eastAsia="楷体_GB2312" w:hAnsi="仿宋"/>
          <w:sz w:val="32"/>
          <w:szCs w:val="32"/>
        </w:rPr>
      </w:pPr>
      <w:r>
        <w:rPr>
          <w:rFonts w:ascii="楷体_GB2312" w:eastAsia="楷体_GB2312" w:hAnsi="仿宋" w:hint="eastAsia"/>
          <w:sz w:val="32"/>
          <w:szCs w:val="32"/>
        </w:rPr>
        <w:t>（一）委托三家有资质第三方</w:t>
      </w:r>
      <w:proofErr w:type="gramStart"/>
      <w:r w:rsidR="001B5228" w:rsidRPr="006A257D">
        <w:rPr>
          <w:rFonts w:ascii="楷体_GB2312" w:eastAsia="楷体_GB2312" w:hAnsi="仿宋" w:hint="eastAsia"/>
          <w:sz w:val="32"/>
          <w:szCs w:val="32"/>
        </w:rPr>
        <w:t>分片区</w:t>
      </w:r>
      <w:proofErr w:type="gramEnd"/>
      <w:r w:rsidR="001B5228" w:rsidRPr="006A257D">
        <w:rPr>
          <w:rFonts w:ascii="楷体_GB2312" w:eastAsia="楷体_GB2312" w:hAnsi="仿宋" w:hint="eastAsia"/>
          <w:sz w:val="32"/>
          <w:szCs w:val="32"/>
        </w:rPr>
        <w:t>开展</w:t>
      </w:r>
      <w:r w:rsidR="006A257D">
        <w:rPr>
          <w:rFonts w:ascii="楷体_GB2312" w:eastAsia="楷体_GB2312" w:hAnsi="仿宋" w:hint="eastAsia"/>
          <w:sz w:val="32"/>
          <w:szCs w:val="32"/>
        </w:rPr>
        <w:t>，</w:t>
      </w:r>
      <w:r>
        <w:rPr>
          <w:rFonts w:ascii="楷体_GB2312" w:eastAsia="楷体_GB2312" w:hAnsi="仿宋" w:hint="eastAsia"/>
          <w:sz w:val="32"/>
          <w:szCs w:val="32"/>
        </w:rPr>
        <w:t>根据公司师资配备，规模等情况，由文体教育局确定每个第三方</w:t>
      </w:r>
      <w:r w:rsidR="00DE750D">
        <w:rPr>
          <w:rFonts w:ascii="楷体_GB2312" w:eastAsia="楷体_GB2312" w:hAnsi="仿宋" w:hint="eastAsia"/>
          <w:sz w:val="32"/>
          <w:szCs w:val="32"/>
        </w:rPr>
        <w:t>所</w:t>
      </w:r>
      <w:r>
        <w:rPr>
          <w:rFonts w:ascii="楷体_GB2312" w:eastAsia="楷体_GB2312" w:hAnsi="仿宋" w:hint="eastAsia"/>
          <w:sz w:val="32"/>
          <w:szCs w:val="32"/>
        </w:rPr>
        <w:t>负责培训的场次，每家不低于10场。</w:t>
      </w:r>
      <w:r w:rsidRPr="006A257D">
        <w:rPr>
          <w:rFonts w:ascii="楷体_GB2312" w:eastAsia="楷体_GB2312" w:hAnsi="仿宋"/>
          <w:sz w:val="32"/>
          <w:szCs w:val="32"/>
        </w:rPr>
        <w:t xml:space="preserve"> </w:t>
      </w:r>
    </w:p>
    <w:p w:rsidR="00893031" w:rsidRDefault="006A257D" w:rsidP="00893031">
      <w:pPr>
        <w:spacing w:line="560" w:lineRule="exact"/>
        <w:ind w:firstLineChars="150" w:firstLine="480"/>
        <w:rPr>
          <w:rFonts w:ascii="楷体_GB2312" w:eastAsia="楷体_GB2312" w:hAnsi="仿宋"/>
          <w:sz w:val="32"/>
          <w:szCs w:val="32"/>
        </w:rPr>
      </w:pPr>
      <w:r>
        <w:rPr>
          <w:rFonts w:ascii="楷体_GB2312" w:eastAsia="楷体_GB2312" w:hAnsi="仿宋" w:hint="eastAsia"/>
          <w:sz w:val="32"/>
          <w:szCs w:val="32"/>
        </w:rPr>
        <w:t>（二</w:t>
      </w:r>
      <w:r w:rsidR="00893031">
        <w:rPr>
          <w:rFonts w:ascii="楷体_GB2312" w:eastAsia="楷体_GB2312" w:hAnsi="仿宋" w:hint="eastAsia"/>
          <w:sz w:val="32"/>
          <w:szCs w:val="32"/>
        </w:rPr>
        <w:t>）服务对象</w:t>
      </w:r>
    </w:p>
    <w:p w:rsidR="00893031" w:rsidRDefault="00893031" w:rsidP="00893031">
      <w:pPr>
        <w:spacing w:line="560" w:lineRule="exact"/>
        <w:ind w:firstLineChars="181" w:firstLine="579"/>
        <w:rPr>
          <w:rFonts w:ascii="仿宋_GB2312" w:eastAsia="仿宋_GB2312" w:hAnsi="仿宋"/>
          <w:sz w:val="32"/>
          <w:szCs w:val="32"/>
        </w:rPr>
      </w:pPr>
      <w:r>
        <w:rPr>
          <w:rFonts w:ascii="仿宋_GB2312" w:eastAsia="仿宋_GB2312" w:hint="eastAsia"/>
          <w:sz w:val="32"/>
          <w:szCs w:val="32"/>
          <w:lang w:val="zh-TW" w:eastAsia="zh-TW"/>
        </w:rPr>
        <w:t>根据</w:t>
      </w:r>
      <w:r w:rsidR="008B4F52">
        <w:rPr>
          <w:rFonts w:ascii="仿宋_GB2312" w:eastAsia="仿宋_GB2312" w:hAnsi="仿宋" w:hint="eastAsia"/>
          <w:sz w:val="32"/>
          <w:szCs w:val="32"/>
        </w:rPr>
        <w:t>区文体教育局</w:t>
      </w:r>
      <w:r w:rsidR="008B4F52" w:rsidRPr="008B4F52">
        <w:rPr>
          <w:rFonts w:ascii="仿宋_GB2312" w:eastAsia="仿宋_GB2312" w:hint="eastAsia"/>
          <w:sz w:val="32"/>
          <w:szCs w:val="32"/>
        </w:rPr>
        <w:t>对教育系统教职工安全培训和考核</w:t>
      </w:r>
      <w:r>
        <w:rPr>
          <w:rFonts w:ascii="仿宋_GB2312" w:eastAsia="仿宋_GB2312" w:hAnsi="仿宋" w:hint="eastAsia"/>
          <w:sz w:val="32"/>
          <w:szCs w:val="32"/>
        </w:rPr>
        <w:t>的需求，为</w:t>
      </w:r>
      <w:bookmarkStart w:id="0" w:name="_GoBack"/>
      <w:r w:rsidR="00932B73">
        <w:rPr>
          <w:rFonts w:ascii="仿宋_GB2312" w:eastAsia="仿宋_GB2312" w:hAnsi="仿宋" w:hint="eastAsia"/>
          <w:sz w:val="32"/>
          <w:szCs w:val="32"/>
        </w:rPr>
        <w:t>113</w:t>
      </w:r>
      <w:bookmarkEnd w:id="0"/>
      <w:r>
        <w:rPr>
          <w:rFonts w:ascii="仿宋_GB2312" w:eastAsia="仿宋_GB2312" w:hAnsi="仿宋" w:hint="eastAsia"/>
          <w:sz w:val="32"/>
          <w:szCs w:val="32"/>
        </w:rPr>
        <w:t>所</w:t>
      </w:r>
      <w:r w:rsidR="003C69D6">
        <w:rPr>
          <w:rFonts w:ascii="仿宋_GB2312" w:eastAsia="仿宋_GB2312" w:hAnsi="仿宋" w:hint="eastAsia"/>
          <w:sz w:val="32"/>
          <w:szCs w:val="32"/>
        </w:rPr>
        <w:t>学校（园）全体教职工</w:t>
      </w:r>
      <w:r w:rsidR="008B4F52">
        <w:rPr>
          <w:rFonts w:ascii="仿宋_GB2312" w:eastAsia="仿宋_GB2312" w:hAnsi="仿宋" w:hint="eastAsia"/>
          <w:sz w:val="32"/>
          <w:szCs w:val="32"/>
        </w:rPr>
        <w:t>提供安全知识培训和考核</w:t>
      </w:r>
      <w:r>
        <w:rPr>
          <w:rFonts w:ascii="仿宋_GB2312" w:eastAsia="仿宋_GB2312" w:hAnsi="仿宋" w:hint="eastAsia"/>
          <w:sz w:val="32"/>
          <w:szCs w:val="32"/>
        </w:rPr>
        <w:t>。主要工作包括：</w:t>
      </w:r>
    </w:p>
    <w:p w:rsidR="008B4F52" w:rsidRDefault="00893031"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 xml:space="preserve">1. </w:t>
      </w:r>
      <w:r w:rsidR="008B4F52">
        <w:rPr>
          <w:rFonts w:ascii="仿宋_GB2312" w:eastAsia="仿宋_GB2312" w:hAnsi="仿宋" w:hint="eastAsia"/>
          <w:sz w:val="32"/>
          <w:szCs w:val="32"/>
        </w:rPr>
        <w:t>理论培训：</w:t>
      </w:r>
      <w:r w:rsidR="008B4F52" w:rsidRPr="00E347BB">
        <w:rPr>
          <w:rFonts w:ascii="仿宋_GB2312" w:eastAsia="仿宋_GB2312" w:hAnsi="仿宋" w:cs="仿宋_GB2312" w:hint="eastAsia"/>
          <w:sz w:val="32"/>
          <w:szCs w:val="32"/>
        </w:rPr>
        <w:t>2018年</w:t>
      </w:r>
      <w:r w:rsidR="002B7B8F">
        <w:rPr>
          <w:rFonts w:ascii="仿宋_GB2312" w:eastAsia="仿宋_GB2312" w:hAnsi="仿宋" w:cs="仿宋_GB2312" w:hint="eastAsia"/>
          <w:sz w:val="32"/>
          <w:szCs w:val="32"/>
        </w:rPr>
        <w:t>12</w:t>
      </w:r>
      <w:r w:rsidR="008B4F52" w:rsidRPr="00E347BB">
        <w:rPr>
          <w:rFonts w:ascii="仿宋_GB2312" w:eastAsia="仿宋_GB2312" w:hAnsi="仿宋" w:cs="仿宋_GB2312" w:hint="eastAsia"/>
          <w:sz w:val="32"/>
          <w:szCs w:val="32"/>
        </w:rPr>
        <w:t>月—</w:t>
      </w:r>
      <w:r w:rsidR="002B7B8F">
        <w:rPr>
          <w:rFonts w:ascii="仿宋_GB2312" w:eastAsia="仿宋_GB2312" w:hAnsi="仿宋" w:cs="仿宋_GB2312" w:hint="eastAsia"/>
          <w:sz w:val="32"/>
          <w:szCs w:val="32"/>
        </w:rPr>
        <w:t>2019年1月完成现有教职工的培训</w:t>
      </w:r>
      <w:r w:rsidR="008B4F52">
        <w:rPr>
          <w:rFonts w:ascii="仿宋_GB2312" w:eastAsia="仿宋_GB2312" w:hAnsi="仿宋" w:cs="仿宋_GB2312" w:hint="eastAsia"/>
          <w:sz w:val="32"/>
          <w:szCs w:val="32"/>
        </w:rPr>
        <w:t>工作；</w:t>
      </w:r>
      <w:r w:rsidR="008B4F52" w:rsidRPr="00E347BB">
        <w:rPr>
          <w:rFonts w:ascii="仿宋_GB2312" w:eastAsia="仿宋_GB2312" w:hAnsi="仿宋" w:cs="仿宋_GB2312" w:hint="eastAsia"/>
          <w:sz w:val="32"/>
          <w:szCs w:val="32"/>
        </w:rPr>
        <w:t>每场培训时间为2.5小时，考试时间1小时，课间休息2次，每次15分钟，共计时4小时。</w:t>
      </w:r>
      <w:r w:rsidR="009C5B27">
        <w:rPr>
          <w:rFonts w:ascii="仿宋_GB2312" w:eastAsia="仿宋_GB2312" w:hAnsi="仿宋" w:cs="仿宋_GB2312" w:hint="eastAsia"/>
          <w:sz w:val="32"/>
          <w:szCs w:val="32"/>
        </w:rPr>
        <w:t>理论考题由文体教育局负责编制。</w:t>
      </w:r>
    </w:p>
    <w:p w:rsidR="002B7B8F" w:rsidRDefault="00893031" w:rsidP="002B7B8F">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hint="eastAsia"/>
          <w:sz w:val="32"/>
          <w:szCs w:val="32"/>
        </w:rPr>
        <w:t xml:space="preserve">2. </w:t>
      </w:r>
      <w:r w:rsidR="002B7B8F">
        <w:rPr>
          <w:rFonts w:ascii="仿宋_GB2312" w:eastAsia="仿宋_GB2312" w:hAnsi="仿宋" w:cs="仿宋_GB2312" w:hint="eastAsia"/>
          <w:sz w:val="32"/>
          <w:szCs w:val="32"/>
        </w:rPr>
        <w:t>实操考试：设置相应实操考试场景，</w:t>
      </w:r>
      <w:r w:rsidR="002B7B8F">
        <w:rPr>
          <w:rFonts w:ascii="仿宋_GB2312" w:eastAsia="仿宋_GB2312" w:hint="eastAsia"/>
          <w:sz w:val="32"/>
          <w:szCs w:val="32"/>
        </w:rPr>
        <w:t>现场分组进行实操考核，</w:t>
      </w:r>
      <w:r w:rsidR="002B7B8F">
        <w:rPr>
          <w:rFonts w:ascii="仿宋_GB2312" w:eastAsia="仿宋_GB2312" w:hAnsi="仿宋" w:cs="仿宋_GB2312" w:hint="eastAsia"/>
          <w:sz w:val="32"/>
          <w:szCs w:val="32"/>
        </w:rPr>
        <w:t>主要考核要素如下：</w:t>
      </w:r>
    </w:p>
    <w:p w:rsidR="002B7B8F" w:rsidRPr="002B7B8F" w:rsidRDefault="002B7B8F" w:rsidP="002B7B8F">
      <w:pPr>
        <w:spacing w:line="560" w:lineRule="exact"/>
        <w:ind w:firstLineChars="200" w:firstLine="640"/>
        <w:jc w:val="left"/>
        <w:rPr>
          <w:rFonts w:ascii="仿宋_GB2312" w:eastAsia="仿宋_GB2312" w:hAnsi="宋体" w:cs="宋体"/>
          <w:kern w:val="0"/>
          <w:sz w:val="32"/>
          <w:szCs w:val="32"/>
        </w:rPr>
      </w:pPr>
      <w:r w:rsidRPr="002B7B8F">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 xml:space="preserve">灭火器的使用； </w:t>
      </w:r>
    </w:p>
    <w:p w:rsidR="002B7B8F" w:rsidRDefault="002B7B8F" w:rsidP="002B7B8F">
      <w:pPr>
        <w:spacing w:line="600" w:lineRule="exact"/>
        <w:ind w:firstLineChars="200" w:firstLine="640"/>
        <w:rPr>
          <w:rFonts w:ascii="仿宋_GB2312" w:eastAsia="仿宋_GB2312" w:hAnsi="宋体" w:cs="宋体"/>
          <w:kern w:val="0"/>
          <w:sz w:val="32"/>
          <w:szCs w:val="32"/>
        </w:rPr>
      </w:pPr>
      <w:r w:rsidRPr="002B7B8F">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消防栓的使用；</w:t>
      </w:r>
    </w:p>
    <w:p w:rsidR="002B7B8F" w:rsidRDefault="002B7B8F" w:rsidP="002B7B8F">
      <w:pPr>
        <w:spacing w:line="600" w:lineRule="exact"/>
        <w:ind w:firstLineChars="200" w:firstLine="640"/>
        <w:rPr>
          <w:rFonts w:ascii="仿宋_GB2312" w:eastAsia="仿宋_GB2312" w:hAnsi="宋体" w:cs="宋体"/>
          <w:kern w:val="0"/>
          <w:sz w:val="32"/>
          <w:szCs w:val="32"/>
        </w:rPr>
      </w:pPr>
      <w:r w:rsidRPr="002B7B8F">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校园突发事件紧急疏散学生的步骤；</w:t>
      </w:r>
    </w:p>
    <w:p w:rsidR="002B7B8F" w:rsidRDefault="002B7B8F" w:rsidP="002B7B8F">
      <w:pPr>
        <w:spacing w:line="600" w:lineRule="exact"/>
        <w:ind w:firstLineChars="200" w:firstLine="640"/>
        <w:rPr>
          <w:rFonts w:ascii="仿宋_GB2312" w:eastAsia="仿宋_GB2312" w:hAnsi="宋体" w:cs="宋体"/>
          <w:kern w:val="0"/>
          <w:sz w:val="32"/>
          <w:szCs w:val="32"/>
        </w:rPr>
      </w:pPr>
      <w:r w:rsidRPr="002B7B8F">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危险化学品突发情况的应急处置步骤（仅对化学老师、实验员）；</w:t>
      </w:r>
    </w:p>
    <w:p w:rsidR="002B7B8F" w:rsidRDefault="002B7B8F" w:rsidP="002B7B8F">
      <w:pPr>
        <w:spacing w:line="600" w:lineRule="exact"/>
        <w:ind w:firstLineChars="200" w:firstLine="640"/>
        <w:rPr>
          <w:rFonts w:ascii="仿宋_GB2312" w:eastAsia="仿宋_GB2312" w:hAnsi="宋体" w:cs="宋体"/>
          <w:kern w:val="0"/>
          <w:sz w:val="32"/>
          <w:szCs w:val="32"/>
        </w:rPr>
      </w:pPr>
      <w:r w:rsidRPr="002B7B8F">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办公室、教室等用电线路突发情况的应急处置步骤；</w:t>
      </w:r>
    </w:p>
    <w:p w:rsidR="002B7B8F" w:rsidRDefault="002B7B8F" w:rsidP="002B7B8F">
      <w:pPr>
        <w:spacing w:line="600" w:lineRule="exact"/>
        <w:ind w:firstLineChars="200" w:firstLine="640"/>
        <w:rPr>
          <w:rFonts w:ascii="仿宋_GB2312" w:eastAsia="仿宋_GB2312" w:hAnsi="宋体" w:cs="宋体"/>
          <w:kern w:val="0"/>
          <w:sz w:val="32"/>
          <w:szCs w:val="32"/>
        </w:rPr>
      </w:pPr>
      <w:r w:rsidRPr="002B7B8F">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食堂燃气泄漏、着火等突发情况的应急处置步骤（仅对食堂员工）；</w:t>
      </w:r>
    </w:p>
    <w:p w:rsidR="008B4F52" w:rsidRPr="002B7B8F" w:rsidRDefault="002B7B8F" w:rsidP="002B7B8F">
      <w:pPr>
        <w:spacing w:line="600" w:lineRule="exact"/>
        <w:ind w:firstLineChars="200" w:firstLine="640"/>
        <w:rPr>
          <w:rFonts w:ascii="仿宋_GB2312" w:eastAsia="仿宋_GB2312" w:hAnsi="宋体" w:cs="宋体"/>
          <w:kern w:val="0"/>
          <w:sz w:val="32"/>
          <w:szCs w:val="32"/>
        </w:rPr>
      </w:pPr>
      <w:r w:rsidRPr="002B7B8F">
        <w:rPr>
          <w:rFonts w:ascii="仿宋_GB2312" w:eastAsia="仿宋_GB2312" w:hAnsi="宋体" w:cs="宋体" w:hint="eastAsia"/>
          <w:kern w:val="0"/>
          <w:sz w:val="32"/>
          <w:szCs w:val="32"/>
        </w:rPr>
        <w:t>（7）</w:t>
      </w:r>
      <w:r w:rsidR="003C69D6">
        <w:rPr>
          <w:rFonts w:ascii="仿宋_GB2312" w:eastAsia="仿宋_GB2312" w:hAnsi="宋体" w:cs="宋体" w:hint="eastAsia"/>
          <w:kern w:val="0"/>
          <w:sz w:val="32"/>
          <w:szCs w:val="32"/>
        </w:rPr>
        <w:t>腮腺炎、手足口病、流感等传染性疾病应急处置步骤。</w:t>
      </w:r>
    </w:p>
    <w:p w:rsidR="00893031" w:rsidRDefault="002B7B8F"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893031">
        <w:rPr>
          <w:rFonts w:ascii="仿宋_GB2312" w:eastAsia="仿宋_GB2312" w:hAnsi="仿宋" w:hint="eastAsia"/>
          <w:sz w:val="32"/>
          <w:szCs w:val="32"/>
        </w:rPr>
        <w:t>评估整体</w:t>
      </w:r>
      <w:r w:rsidRPr="008B4F52">
        <w:rPr>
          <w:rFonts w:ascii="仿宋_GB2312" w:eastAsia="仿宋_GB2312" w:hint="eastAsia"/>
          <w:sz w:val="32"/>
          <w:szCs w:val="32"/>
        </w:rPr>
        <w:t>教职工安全培训和考核</w:t>
      </w:r>
      <w:r>
        <w:rPr>
          <w:rFonts w:ascii="仿宋_GB2312" w:eastAsia="仿宋_GB2312" w:hAnsi="仿宋" w:hint="eastAsia"/>
          <w:sz w:val="32"/>
          <w:szCs w:val="32"/>
        </w:rPr>
        <w:t>实施效果，向</w:t>
      </w:r>
      <w:r w:rsidR="00893031">
        <w:rPr>
          <w:rFonts w:ascii="仿宋_GB2312" w:eastAsia="仿宋_GB2312" w:hAnsi="仿宋" w:hint="eastAsia"/>
          <w:sz w:val="32"/>
          <w:szCs w:val="32"/>
        </w:rPr>
        <w:t>区文体教育局提交总结与反馈报告。</w:t>
      </w:r>
    </w:p>
    <w:p w:rsidR="00893031" w:rsidRDefault="006A257D" w:rsidP="00893031">
      <w:pPr>
        <w:spacing w:line="560" w:lineRule="exact"/>
        <w:ind w:firstLineChars="150" w:firstLine="480"/>
        <w:rPr>
          <w:rFonts w:ascii="楷体_GB2312" w:eastAsia="楷体_GB2312" w:hAnsi="仿宋"/>
          <w:sz w:val="32"/>
          <w:szCs w:val="32"/>
        </w:rPr>
      </w:pPr>
      <w:r>
        <w:rPr>
          <w:rFonts w:ascii="楷体_GB2312" w:eastAsia="楷体_GB2312" w:hAnsi="仿宋" w:hint="eastAsia"/>
          <w:sz w:val="32"/>
          <w:szCs w:val="32"/>
        </w:rPr>
        <w:t>（三</w:t>
      </w:r>
      <w:r w:rsidR="00893031">
        <w:rPr>
          <w:rFonts w:ascii="楷体_GB2312" w:eastAsia="楷体_GB2312" w:hAnsi="仿宋" w:hint="eastAsia"/>
          <w:sz w:val="32"/>
          <w:szCs w:val="32"/>
        </w:rPr>
        <w:t>）预算金额</w:t>
      </w:r>
    </w:p>
    <w:p w:rsidR="00B27FB1" w:rsidRPr="00B27FB1" w:rsidRDefault="00B27FB1" w:rsidP="00B27FB1">
      <w:pPr>
        <w:spacing w:line="560" w:lineRule="exact"/>
        <w:ind w:firstLineChars="150" w:firstLine="480"/>
        <w:rPr>
          <w:rFonts w:ascii="仿宋_GB2312" w:eastAsia="仿宋_GB2312"/>
          <w:sz w:val="32"/>
          <w:szCs w:val="32"/>
        </w:rPr>
      </w:pPr>
      <w:r w:rsidRPr="00B27FB1">
        <w:rPr>
          <w:rFonts w:ascii="仿宋_GB2312" w:eastAsia="仿宋_GB2312" w:hint="eastAsia"/>
          <w:sz w:val="32"/>
          <w:szCs w:val="32"/>
        </w:rPr>
        <w:t>共计57场培训和考试，每场预算不超</w:t>
      </w:r>
      <w:r w:rsidR="00E01F13">
        <w:rPr>
          <w:rFonts w:ascii="仿宋_GB2312" w:eastAsia="仿宋_GB2312" w:hint="eastAsia"/>
          <w:sz w:val="32"/>
          <w:szCs w:val="32"/>
        </w:rPr>
        <w:t>85</w:t>
      </w:r>
      <w:r w:rsidRPr="00B27FB1">
        <w:rPr>
          <w:rFonts w:ascii="仿宋_GB2312" w:eastAsia="仿宋_GB2312" w:hint="eastAsia"/>
          <w:sz w:val="32"/>
          <w:szCs w:val="32"/>
        </w:rPr>
        <w:t>00元。</w:t>
      </w:r>
    </w:p>
    <w:p w:rsidR="00893031" w:rsidRDefault="006A257D" w:rsidP="00893031">
      <w:pPr>
        <w:spacing w:line="560" w:lineRule="exact"/>
        <w:ind w:firstLineChars="150" w:firstLine="480"/>
        <w:rPr>
          <w:rFonts w:ascii="楷体_GB2312" w:eastAsia="楷体_GB2312" w:hAnsi="仿宋"/>
          <w:sz w:val="32"/>
          <w:szCs w:val="32"/>
        </w:rPr>
      </w:pPr>
      <w:r>
        <w:rPr>
          <w:rFonts w:ascii="楷体_GB2312" w:eastAsia="楷体_GB2312" w:hAnsi="仿宋" w:hint="eastAsia"/>
          <w:sz w:val="32"/>
          <w:szCs w:val="32"/>
        </w:rPr>
        <w:t>（四</w:t>
      </w:r>
      <w:r w:rsidR="00893031">
        <w:rPr>
          <w:rFonts w:ascii="楷体_GB2312" w:eastAsia="楷体_GB2312" w:hAnsi="仿宋" w:hint="eastAsia"/>
          <w:sz w:val="32"/>
          <w:szCs w:val="32"/>
        </w:rPr>
        <w:t>）项目内容</w:t>
      </w:r>
    </w:p>
    <w:p w:rsidR="00893031" w:rsidRDefault="00893031"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1.服务时间：</w:t>
      </w:r>
    </w:p>
    <w:p w:rsidR="00893031" w:rsidRDefault="003C69D6"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周六或周日</w:t>
      </w:r>
      <w:r w:rsidR="00893031">
        <w:rPr>
          <w:rFonts w:ascii="仿宋_GB2312" w:eastAsia="仿宋_GB2312" w:hAnsi="仿宋" w:hint="eastAsia"/>
          <w:sz w:val="32"/>
          <w:szCs w:val="32"/>
        </w:rPr>
        <w:t>下午，中标方需无条件进行保障。</w:t>
      </w:r>
    </w:p>
    <w:p w:rsidR="00893031" w:rsidRDefault="00893031"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2.中标方职责：</w:t>
      </w:r>
    </w:p>
    <w:p w:rsidR="00893031" w:rsidRDefault="00893031" w:rsidP="00B95C1E">
      <w:pPr>
        <w:spacing w:line="560" w:lineRule="exact"/>
        <w:ind w:firstLineChars="150" w:firstLine="480"/>
        <w:rPr>
          <w:rFonts w:ascii="仿宋_GB2312" w:eastAsia="仿宋_GB2312" w:hAnsi="仿宋"/>
          <w:sz w:val="32"/>
          <w:szCs w:val="32"/>
        </w:rPr>
      </w:pPr>
      <w:r w:rsidRPr="00345F71">
        <w:rPr>
          <w:rFonts w:ascii="仿宋_GB2312" w:eastAsia="仿宋_GB2312" w:hAnsi="仿宋" w:hint="eastAsia"/>
          <w:sz w:val="32"/>
          <w:szCs w:val="32"/>
        </w:rPr>
        <w:t>（1</w:t>
      </w:r>
      <w:r w:rsidR="009C5B27" w:rsidRPr="00345F71">
        <w:rPr>
          <w:rFonts w:ascii="仿宋_GB2312" w:eastAsia="仿宋_GB2312" w:hAnsi="仿宋" w:hint="eastAsia"/>
          <w:sz w:val="32"/>
          <w:szCs w:val="32"/>
        </w:rPr>
        <w:t>）中标方根据光明区文体教育局</w:t>
      </w:r>
      <w:r w:rsidR="00205A6C" w:rsidRPr="00345F71">
        <w:rPr>
          <w:rFonts w:ascii="仿宋_GB2312" w:eastAsia="仿宋_GB2312" w:hAnsi="仿宋" w:hint="eastAsia"/>
          <w:sz w:val="32"/>
          <w:szCs w:val="32"/>
        </w:rPr>
        <w:t>编制的理论知识</w:t>
      </w:r>
      <w:r w:rsidR="009C5B27" w:rsidRPr="00345F71">
        <w:rPr>
          <w:rFonts w:ascii="仿宋_GB2312" w:eastAsia="仿宋_GB2312" w:hAnsi="仿宋" w:hint="eastAsia"/>
          <w:sz w:val="32"/>
          <w:szCs w:val="32"/>
        </w:rPr>
        <w:t>和实操考试</w:t>
      </w:r>
      <w:r w:rsidR="00205A6C" w:rsidRPr="00345F71">
        <w:rPr>
          <w:rFonts w:ascii="仿宋_GB2312" w:eastAsia="仿宋_GB2312" w:hAnsi="仿宋" w:hint="eastAsia"/>
          <w:sz w:val="32"/>
          <w:szCs w:val="32"/>
        </w:rPr>
        <w:t>要素组织全体教职工培训和考核</w:t>
      </w:r>
      <w:r w:rsidR="00345F71">
        <w:rPr>
          <w:rFonts w:ascii="仿宋_GB2312" w:eastAsia="仿宋_GB2312" w:hAnsi="仿宋" w:hint="eastAsia"/>
          <w:sz w:val="32"/>
          <w:szCs w:val="32"/>
        </w:rPr>
        <w:t>；</w:t>
      </w:r>
    </w:p>
    <w:p w:rsidR="0077286E" w:rsidRDefault="00893031" w:rsidP="0077286E">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sidR="00205A6C">
        <w:rPr>
          <w:rFonts w:ascii="仿宋_GB2312" w:eastAsia="仿宋_GB2312" w:hAnsi="仿宋" w:hint="eastAsia"/>
          <w:sz w:val="32"/>
          <w:szCs w:val="32"/>
        </w:rPr>
        <w:t>2</w:t>
      </w:r>
      <w:r>
        <w:rPr>
          <w:rFonts w:ascii="仿宋_GB2312" w:eastAsia="仿宋_GB2312" w:hAnsi="仿宋" w:hint="eastAsia"/>
          <w:sz w:val="32"/>
          <w:szCs w:val="32"/>
        </w:rPr>
        <w:t>）根据服务的结果，撰写</w:t>
      </w:r>
      <w:r w:rsidR="00205A6C">
        <w:rPr>
          <w:rFonts w:ascii="仿宋_GB2312" w:eastAsia="仿宋_GB2312" w:hAnsi="仿宋" w:hint="eastAsia"/>
          <w:sz w:val="32"/>
          <w:szCs w:val="32"/>
        </w:rPr>
        <w:t>光明区</w:t>
      </w:r>
      <w:r w:rsidR="00205A6C" w:rsidRPr="008B4F52">
        <w:rPr>
          <w:rFonts w:ascii="仿宋_GB2312" w:eastAsia="仿宋_GB2312" w:hint="eastAsia"/>
          <w:sz w:val="32"/>
          <w:szCs w:val="32"/>
        </w:rPr>
        <w:t>教育系统教职工安全</w:t>
      </w:r>
      <w:r w:rsidR="00205A6C" w:rsidRPr="0077286E">
        <w:rPr>
          <w:rFonts w:ascii="仿宋_GB2312" w:eastAsia="仿宋_GB2312" w:hAnsi="仿宋" w:hint="eastAsia"/>
          <w:sz w:val="32"/>
          <w:szCs w:val="32"/>
        </w:rPr>
        <w:t>培训和考核</w:t>
      </w:r>
      <w:r w:rsidR="0077286E">
        <w:rPr>
          <w:rFonts w:ascii="仿宋_GB2312" w:eastAsia="仿宋_GB2312" w:hAnsi="仿宋" w:hint="eastAsia"/>
          <w:sz w:val="32"/>
          <w:szCs w:val="32"/>
        </w:rPr>
        <w:t>总结报告，并提交采购方；</w:t>
      </w:r>
    </w:p>
    <w:p w:rsidR="0077286E" w:rsidRDefault="0077286E" w:rsidP="0077286E">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（3）提供相应模拟场景设施设备，布置场景。</w:t>
      </w:r>
    </w:p>
    <w:p w:rsidR="00893031" w:rsidRDefault="00893031"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3.采购方职责</w:t>
      </w:r>
    </w:p>
    <w:p w:rsidR="00893031" w:rsidRDefault="00893031" w:rsidP="00893031">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（1</w:t>
      </w:r>
      <w:r w:rsidR="00054B98">
        <w:rPr>
          <w:rFonts w:ascii="仿宋_GB2312" w:eastAsia="仿宋_GB2312" w:hAnsi="仿宋" w:hint="eastAsia"/>
          <w:sz w:val="32"/>
          <w:szCs w:val="32"/>
        </w:rPr>
        <w:t>）采购方光明</w:t>
      </w:r>
      <w:r>
        <w:rPr>
          <w:rFonts w:ascii="仿宋_GB2312" w:eastAsia="仿宋_GB2312" w:hAnsi="仿宋" w:hint="eastAsia"/>
          <w:sz w:val="32"/>
          <w:szCs w:val="32"/>
        </w:rPr>
        <w:t>区文体教育局负责通知校方配合提供场地</w:t>
      </w:r>
      <w:r w:rsidR="00205A6C">
        <w:rPr>
          <w:rFonts w:ascii="仿宋_GB2312" w:eastAsia="仿宋_GB2312" w:hAnsi="仿宋" w:hint="eastAsia"/>
          <w:sz w:val="32"/>
          <w:szCs w:val="32"/>
        </w:rPr>
        <w:t>，为培训和考核</w:t>
      </w:r>
      <w:r>
        <w:rPr>
          <w:rFonts w:ascii="仿宋_GB2312" w:eastAsia="仿宋_GB2312" w:hAnsi="仿宋" w:hint="eastAsia"/>
          <w:sz w:val="32"/>
          <w:szCs w:val="32"/>
        </w:rPr>
        <w:t>展提供便利。</w:t>
      </w:r>
    </w:p>
    <w:p w:rsidR="00893031" w:rsidRDefault="00893031" w:rsidP="00893031">
      <w:pPr>
        <w:spacing w:line="560" w:lineRule="exact"/>
        <w:ind w:firstLineChars="150" w:firstLine="480"/>
        <w:rPr>
          <w:rFonts w:ascii="仿宋_GB2312" w:eastAsia="仿宋_GB2312"/>
          <w:sz w:val="32"/>
          <w:szCs w:val="32"/>
          <w:lang w:eastAsia="zh-TW"/>
        </w:rPr>
      </w:pPr>
      <w:r>
        <w:rPr>
          <w:rFonts w:ascii="仿宋_GB2312" w:eastAsia="仿宋_GB2312" w:hAnsi="仿宋" w:hint="eastAsia"/>
          <w:sz w:val="32"/>
          <w:szCs w:val="32"/>
        </w:rPr>
        <w:t>（2</w:t>
      </w:r>
      <w:r w:rsidR="00205A6C">
        <w:rPr>
          <w:rFonts w:ascii="仿宋_GB2312" w:eastAsia="仿宋_GB2312" w:hAnsi="仿宋" w:hint="eastAsia"/>
          <w:sz w:val="32"/>
          <w:szCs w:val="32"/>
        </w:rPr>
        <w:t>）采购方</w:t>
      </w:r>
      <w:r w:rsidR="00316160">
        <w:rPr>
          <w:rFonts w:ascii="仿宋_GB2312" w:eastAsia="仿宋_GB2312" w:hAnsi="仿宋" w:hint="eastAsia"/>
          <w:sz w:val="32"/>
          <w:szCs w:val="32"/>
        </w:rPr>
        <w:t>光明区</w:t>
      </w:r>
      <w:r w:rsidR="00205A6C">
        <w:rPr>
          <w:rFonts w:ascii="仿宋_GB2312" w:eastAsia="仿宋_GB2312" w:hAnsi="仿宋" w:hint="eastAsia"/>
          <w:sz w:val="32"/>
          <w:szCs w:val="32"/>
        </w:rPr>
        <w:t>文体教育局要随时监督培训和考核服务质量，对培训和考核</w:t>
      </w:r>
      <w:r>
        <w:rPr>
          <w:rFonts w:ascii="仿宋_GB2312" w:eastAsia="仿宋_GB2312" w:hAnsi="仿宋" w:hint="eastAsia"/>
          <w:sz w:val="32"/>
          <w:szCs w:val="32"/>
        </w:rPr>
        <w:t>效果进行抽查评估。</w:t>
      </w:r>
    </w:p>
    <w:p w:rsidR="00893031" w:rsidRDefault="00893031" w:rsidP="00893031">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四、服务期限</w:t>
      </w:r>
    </w:p>
    <w:p w:rsidR="00893031" w:rsidRDefault="00893031" w:rsidP="00893031">
      <w:pPr>
        <w:pStyle w:val="a3"/>
        <w:spacing w:line="560" w:lineRule="exact"/>
        <w:ind w:left="720" w:firstLineChars="0" w:firstLine="0"/>
        <w:jc w:val="left"/>
        <w:rPr>
          <w:rFonts w:ascii="仿宋_GB2312" w:eastAsia="仿宋_GB2312" w:hAnsi="仿宋"/>
          <w:sz w:val="32"/>
          <w:szCs w:val="32"/>
        </w:rPr>
      </w:pPr>
      <w:r>
        <w:rPr>
          <w:rFonts w:ascii="仿宋_GB2312" w:eastAsia="仿宋_GB2312" w:hAnsi="仿宋" w:hint="eastAsia"/>
          <w:sz w:val="32"/>
          <w:szCs w:val="32"/>
        </w:rPr>
        <w:t>签订合同后90个工作日内。</w:t>
      </w:r>
    </w:p>
    <w:p w:rsidR="00893031" w:rsidRDefault="00893031" w:rsidP="00893031">
      <w:pPr>
        <w:pStyle w:val="a3"/>
        <w:spacing w:line="560" w:lineRule="exact"/>
        <w:ind w:left="720" w:firstLineChars="0" w:firstLine="0"/>
        <w:jc w:val="left"/>
        <w:rPr>
          <w:rFonts w:ascii="黑体" w:eastAsia="黑体" w:hAnsi="黑体"/>
          <w:sz w:val="32"/>
          <w:szCs w:val="32"/>
        </w:rPr>
      </w:pPr>
      <w:r>
        <w:rPr>
          <w:rFonts w:ascii="黑体" w:eastAsia="黑体" w:hAnsi="黑体" w:hint="eastAsia"/>
          <w:sz w:val="32"/>
          <w:szCs w:val="32"/>
        </w:rPr>
        <w:t>五、工作要求</w:t>
      </w:r>
    </w:p>
    <w:p w:rsidR="00893031" w:rsidRDefault="00893031"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205A6C">
        <w:rPr>
          <w:rFonts w:ascii="仿宋_GB2312" w:eastAsia="仿宋_GB2312" w:hAnsi="仿宋" w:hint="eastAsia"/>
          <w:sz w:val="32"/>
          <w:szCs w:val="32"/>
        </w:rPr>
        <w:t>中标方根据</w:t>
      </w:r>
      <w:r w:rsidR="00CB55DD">
        <w:rPr>
          <w:rFonts w:ascii="仿宋_GB2312" w:eastAsia="仿宋_GB2312" w:hAnsi="仿宋" w:hint="eastAsia"/>
          <w:sz w:val="32"/>
          <w:szCs w:val="32"/>
        </w:rPr>
        <w:t>光明区</w:t>
      </w:r>
      <w:r>
        <w:rPr>
          <w:rFonts w:ascii="仿宋_GB2312" w:eastAsia="仿宋_GB2312" w:hAnsi="仿宋" w:hint="eastAsia"/>
          <w:sz w:val="32"/>
          <w:szCs w:val="32"/>
        </w:rPr>
        <w:t>文体教育局提供</w:t>
      </w:r>
      <w:r w:rsidR="00205A6C">
        <w:rPr>
          <w:rFonts w:ascii="仿宋_GB2312" w:eastAsia="仿宋_GB2312" w:hAnsi="仿宋" w:hint="eastAsia"/>
          <w:sz w:val="32"/>
          <w:szCs w:val="32"/>
        </w:rPr>
        <w:t>理论知识和实操考核标准</w:t>
      </w:r>
      <w:r>
        <w:rPr>
          <w:rFonts w:ascii="仿宋_GB2312" w:eastAsia="仿宋_GB2312" w:hAnsi="仿宋" w:hint="eastAsia"/>
          <w:sz w:val="32"/>
          <w:szCs w:val="32"/>
        </w:rPr>
        <w:t>，</w:t>
      </w:r>
      <w:r w:rsidR="00205A6C">
        <w:rPr>
          <w:rFonts w:ascii="仿宋_GB2312" w:eastAsia="仿宋_GB2312" w:hAnsi="仿宋" w:hint="eastAsia"/>
          <w:sz w:val="32"/>
          <w:szCs w:val="32"/>
        </w:rPr>
        <w:t>根据内容</w:t>
      </w:r>
      <w:r>
        <w:rPr>
          <w:rFonts w:ascii="仿宋_GB2312" w:eastAsia="仿宋_GB2312" w:hAnsi="仿宋" w:hint="eastAsia"/>
          <w:sz w:val="32"/>
          <w:szCs w:val="32"/>
        </w:rPr>
        <w:t>设定实施方案；</w:t>
      </w:r>
    </w:p>
    <w:p w:rsidR="00893031" w:rsidRDefault="00205A6C"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893031">
        <w:rPr>
          <w:rFonts w:ascii="仿宋_GB2312" w:eastAsia="仿宋_GB2312" w:hAnsi="仿宋" w:hint="eastAsia"/>
          <w:sz w:val="32"/>
          <w:szCs w:val="32"/>
        </w:rPr>
        <w:t>.中标方根据</w:t>
      </w:r>
      <w:r w:rsidR="00CB55DD">
        <w:rPr>
          <w:rFonts w:ascii="仿宋_GB2312" w:eastAsia="仿宋_GB2312" w:hAnsi="仿宋" w:hint="eastAsia"/>
          <w:sz w:val="32"/>
          <w:szCs w:val="32"/>
        </w:rPr>
        <w:t>光明区</w:t>
      </w:r>
      <w:r w:rsidR="00893031">
        <w:rPr>
          <w:rFonts w:ascii="仿宋_GB2312" w:eastAsia="仿宋_GB2312" w:hAnsi="仿宋" w:hint="eastAsia"/>
          <w:sz w:val="32"/>
          <w:szCs w:val="32"/>
        </w:rPr>
        <w:t>文体教育局核准的实施方案，开展</w:t>
      </w:r>
      <w:r>
        <w:rPr>
          <w:rFonts w:ascii="仿宋_GB2312" w:eastAsia="仿宋_GB2312" w:hAnsi="仿宋" w:hint="eastAsia"/>
          <w:sz w:val="32"/>
          <w:szCs w:val="32"/>
        </w:rPr>
        <w:t>全体教职工培训和考核</w:t>
      </w:r>
      <w:r w:rsidR="00893031">
        <w:rPr>
          <w:rFonts w:ascii="仿宋_GB2312" w:eastAsia="仿宋_GB2312" w:hAnsi="仿宋" w:hint="eastAsia"/>
          <w:sz w:val="32"/>
          <w:szCs w:val="32"/>
        </w:rPr>
        <w:t>；</w:t>
      </w:r>
    </w:p>
    <w:p w:rsidR="00893031" w:rsidRDefault="00205A6C"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893031">
        <w:rPr>
          <w:rFonts w:ascii="仿宋_GB2312" w:eastAsia="仿宋_GB2312" w:hAnsi="仿宋" w:hint="eastAsia"/>
          <w:sz w:val="32"/>
          <w:szCs w:val="32"/>
        </w:rPr>
        <w:t>.中标方提前5</w:t>
      </w:r>
      <w:r>
        <w:rPr>
          <w:rFonts w:ascii="仿宋_GB2312" w:eastAsia="仿宋_GB2312" w:hAnsi="仿宋" w:hint="eastAsia"/>
          <w:sz w:val="32"/>
          <w:szCs w:val="32"/>
        </w:rPr>
        <w:t>个工作日勘察</w:t>
      </w:r>
      <w:r w:rsidR="00893031">
        <w:rPr>
          <w:rFonts w:ascii="仿宋_GB2312" w:eastAsia="仿宋_GB2312" w:hAnsi="仿宋" w:hint="eastAsia"/>
          <w:sz w:val="32"/>
          <w:szCs w:val="32"/>
        </w:rPr>
        <w:t>场地，沟通好具体实施流程，提供给校方；</w:t>
      </w:r>
    </w:p>
    <w:p w:rsidR="00893031" w:rsidRDefault="00205A6C"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893031">
        <w:rPr>
          <w:rFonts w:ascii="仿宋_GB2312" w:eastAsia="仿宋_GB2312" w:hAnsi="仿宋" w:hint="eastAsia"/>
          <w:sz w:val="32"/>
          <w:szCs w:val="32"/>
        </w:rPr>
        <w:t>.中标方保证</w:t>
      </w:r>
      <w:r>
        <w:rPr>
          <w:rFonts w:ascii="仿宋_GB2312" w:eastAsia="仿宋_GB2312" w:hAnsi="仿宋" w:hint="eastAsia"/>
          <w:sz w:val="32"/>
          <w:szCs w:val="32"/>
        </w:rPr>
        <w:t>培训和考核质量和效果，并提供总结报告给</w:t>
      </w:r>
      <w:r w:rsidR="00893031">
        <w:rPr>
          <w:rFonts w:ascii="仿宋_GB2312" w:eastAsia="仿宋_GB2312" w:hAnsi="仿宋" w:hint="eastAsia"/>
          <w:sz w:val="32"/>
          <w:szCs w:val="32"/>
        </w:rPr>
        <w:t>采购方；</w:t>
      </w:r>
    </w:p>
    <w:p w:rsidR="00893031" w:rsidRDefault="00205A6C" w:rsidP="00205A6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893031">
        <w:rPr>
          <w:rFonts w:ascii="仿宋_GB2312" w:eastAsia="仿宋_GB2312" w:hAnsi="仿宋" w:hint="eastAsia"/>
          <w:sz w:val="32"/>
          <w:szCs w:val="32"/>
        </w:rPr>
        <w:t>.</w:t>
      </w:r>
      <w:proofErr w:type="gramStart"/>
      <w:r>
        <w:rPr>
          <w:rFonts w:ascii="仿宋_GB2312" w:eastAsia="仿宋_GB2312" w:hAnsi="仿宋" w:hint="eastAsia"/>
          <w:sz w:val="32"/>
          <w:szCs w:val="32"/>
        </w:rPr>
        <w:t>中标商</w:t>
      </w:r>
      <w:proofErr w:type="gramEnd"/>
      <w:r>
        <w:rPr>
          <w:rFonts w:ascii="仿宋_GB2312" w:eastAsia="仿宋_GB2312" w:hAnsi="仿宋" w:hint="eastAsia"/>
          <w:sz w:val="32"/>
          <w:szCs w:val="32"/>
        </w:rPr>
        <w:t>必须在约定的时间内，根据设计的整体实施</w:t>
      </w:r>
      <w:r w:rsidR="00893031">
        <w:rPr>
          <w:rFonts w:ascii="仿宋_GB2312" w:eastAsia="仿宋_GB2312" w:hAnsi="仿宋" w:hint="eastAsia"/>
          <w:sz w:val="32"/>
          <w:szCs w:val="32"/>
        </w:rPr>
        <w:t>方案，完成</w:t>
      </w:r>
      <w:r>
        <w:rPr>
          <w:rFonts w:ascii="仿宋_GB2312" w:eastAsia="仿宋_GB2312" w:hAnsi="仿宋" w:hint="eastAsia"/>
          <w:sz w:val="32"/>
          <w:szCs w:val="32"/>
        </w:rPr>
        <w:t>光明区全体教职工安全培训和考核</w:t>
      </w:r>
      <w:r w:rsidR="00893031">
        <w:rPr>
          <w:rFonts w:ascii="仿宋_GB2312" w:eastAsia="仿宋_GB2312" w:hAnsi="仿宋" w:hint="eastAsia"/>
          <w:sz w:val="32"/>
          <w:szCs w:val="32"/>
        </w:rPr>
        <w:t>专业服务。</w:t>
      </w:r>
    </w:p>
    <w:p w:rsidR="00893031" w:rsidRDefault="00893031" w:rsidP="00893031">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六、验收要求</w:t>
      </w:r>
    </w:p>
    <w:p w:rsidR="00893031" w:rsidRDefault="007D673C"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由采购单位光明区文体教育局</w:t>
      </w:r>
      <w:r w:rsidR="00893031">
        <w:rPr>
          <w:rFonts w:ascii="仿宋_GB2312" w:eastAsia="仿宋_GB2312" w:hAnsi="仿宋" w:hint="eastAsia"/>
          <w:sz w:val="32"/>
          <w:szCs w:val="32"/>
        </w:rPr>
        <w:t>对项目进行评审验收。</w:t>
      </w:r>
    </w:p>
    <w:p w:rsidR="00893031" w:rsidRDefault="00893031" w:rsidP="00893031">
      <w:pPr>
        <w:keepNext/>
        <w:keepLines/>
        <w:shd w:val="clear" w:color="auto" w:fill="FFFFFF"/>
        <w:adjustRightInd w:val="0"/>
        <w:spacing w:before="260" w:after="260" w:line="560" w:lineRule="exact"/>
        <w:jc w:val="center"/>
        <w:textAlignment w:val="baseline"/>
        <w:outlineLvl w:val="1"/>
        <w:rPr>
          <w:rFonts w:ascii="宋体" w:hAnsi="宋体" w:cs="宋体"/>
          <w:b/>
          <w:bCs/>
          <w:kern w:val="0"/>
          <w:szCs w:val="20"/>
        </w:rPr>
      </w:pPr>
      <w:r>
        <w:rPr>
          <w:rFonts w:ascii="宋体" w:hAnsi="宋体" w:cs="宋体" w:hint="eastAsia"/>
          <w:b/>
          <w:bCs/>
          <w:kern w:val="0"/>
          <w:sz w:val="36"/>
          <w:szCs w:val="36"/>
        </w:rPr>
        <w:t>投标文件初审</w:t>
      </w:r>
      <w:r>
        <w:rPr>
          <w:rFonts w:ascii="宋体" w:eastAsia="宋体" w:hAnsi="宋体" w:cs="宋体" w:hint="eastAsia"/>
          <w:b/>
          <w:bCs/>
          <w:kern w:val="0"/>
          <w:sz w:val="36"/>
          <w:szCs w:val="36"/>
        </w:rPr>
        <w:t>表</w:t>
      </w:r>
    </w:p>
    <w:p w:rsidR="00893031" w:rsidRDefault="00893031" w:rsidP="00893031">
      <w:pPr>
        <w:shd w:val="clear" w:color="auto" w:fill="FFFFFF"/>
        <w:spacing w:line="560" w:lineRule="exact"/>
        <w:jc w:val="center"/>
        <w:rPr>
          <w:rFonts w:ascii="Times New Roman" w:hAnsi="Times New Roman" w:cs="Times New Roman"/>
        </w:rPr>
      </w:pPr>
      <w:r>
        <w:rPr>
          <w:rFonts w:ascii="Times New Roman" w:hAnsi="宋体" w:cs="Times New Roman" w:hint="eastAsia"/>
          <w:b/>
          <w:bCs/>
        </w:rPr>
        <w:t>（凡有下列情形之一的，投标文件无效，投标作废标处理</w:t>
      </w:r>
      <w:r>
        <w:rPr>
          <w:rFonts w:ascii="宋体" w:eastAsia="宋体" w:hAnsi="宋体" w:cs="宋体" w:hint="eastAsia"/>
          <w:b/>
          <w:bCs/>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20"/>
        <w:gridCol w:w="7102"/>
      </w:tblGrid>
      <w:tr w:rsidR="00893031" w:rsidTr="00893031">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jc w:val="center"/>
              <w:rPr>
                <w:rFonts w:ascii="Times New Roman" w:hAnsi="Times New Roman" w:cs="Times New Roman"/>
              </w:rPr>
            </w:pPr>
            <w:r>
              <w:rPr>
                <w:rFonts w:ascii="宋体" w:eastAsia="宋体" w:hAnsi="宋体" w:cs="宋体" w:hint="eastAsia"/>
              </w:rPr>
              <w:t>资格性检查表</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1</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投标人不具备招标文件所列的资格要求，并未提交相应的资格证明资料（详见招标公告投标人资格要求）；</w:t>
            </w:r>
          </w:p>
        </w:tc>
      </w:tr>
      <w:tr w:rsidR="00893031" w:rsidTr="00893031">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jc w:val="center"/>
              <w:rPr>
                <w:rFonts w:ascii="Times New Roman" w:hAnsi="Times New Roman" w:cs="Times New Roman"/>
              </w:rPr>
            </w:pPr>
            <w:r>
              <w:rPr>
                <w:rFonts w:ascii="宋体" w:eastAsia="宋体" w:hAnsi="宋体" w:cs="宋体" w:hint="eastAsia"/>
              </w:rPr>
              <w:t>符合性检查表</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2</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将一个包或一个标段的内容拆开投标；</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3</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招标文件未规定允许有替代方案时，对同一服务投标时，提供两套以上的投标方案；</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4</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DE750D">
            <w:pPr>
              <w:spacing w:line="560" w:lineRule="exact"/>
              <w:rPr>
                <w:rFonts w:ascii="Times New Roman" w:hAnsi="Times New Roman" w:cs="Times New Roman"/>
              </w:rPr>
            </w:pPr>
            <w:r>
              <w:rPr>
                <w:rFonts w:ascii="宋体" w:eastAsia="宋体" w:hAnsi="宋体" w:cs="宋体" w:hint="eastAsia"/>
              </w:rPr>
              <w:t>每场培训（分项）</w:t>
            </w:r>
            <w:r w:rsidR="00893031">
              <w:rPr>
                <w:rFonts w:ascii="宋体" w:eastAsia="宋体" w:hAnsi="宋体" w:cs="宋体" w:hint="eastAsia"/>
              </w:rPr>
              <w:t>报价高于财政预算限额的；</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5</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同一项目出现两个以上报价；</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6</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投标文件载明的招标项目服务期限不满足招标文件要求；</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7</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所投投标方案、服务内容在质量、技术、方案等方面没有实质性满足招标文件要求的（是否实质性满足招标文件要求，由评标委员会来做出评判）；</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8</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未按招标文件所提供的样式填写投标函，或未按招标文件对投标文件组成的要求提供投标文件的（投标文件组成不完整）；</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9</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投标报价有严重缺漏项目或对招标文件规定的服务清单项目及数量进行修改；</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10</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投标文件电子文档带病毒；</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11</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投标文件用不属于本公司的电子密钥进行加密的；</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lastRenderedPageBreak/>
              <w:t>12</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误选了非本项目的加密规则文件，导致投标文件不能在开标时解密；</w:t>
            </w:r>
          </w:p>
        </w:tc>
      </w:tr>
      <w:tr w:rsidR="00893031" w:rsidTr="00893031">
        <w:trPr>
          <w:jc w:val="center"/>
        </w:trPr>
        <w:tc>
          <w:tcPr>
            <w:tcW w:w="142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Times New Roman" w:hAnsi="Times New Roman" w:cs="Times New Roman"/>
              </w:rPr>
              <w:t>13</w:t>
            </w:r>
          </w:p>
        </w:tc>
        <w:tc>
          <w:tcPr>
            <w:tcW w:w="7102"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rPr>
                <w:rFonts w:ascii="Times New Roman" w:hAnsi="Times New Roman" w:cs="Times New Roman"/>
              </w:rPr>
            </w:pPr>
            <w:r>
              <w:rPr>
                <w:rFonts w:ascii="宋体" w:eastAsia="宋体" w:hAnsi="宋体" w:cs="宋体" w:hint="eastAsia"/>
              </w:rPr>
              <w:t>法律、法规规定的其他情形。</w:t>
            </w:r>
          </w:p>
        </w:tc>
      </w:tr>
    </w:tbl>
    <w:p w:rsidR="00893031" w:rsidRDefault="00893031" w:rsidP="00893031">
      <w:pPr>
        <w:keepNext/>
        <w:keepLines/>
        <w:shd w:val="clear" w:color="auto" w:fill="FFFFFF"/>
        <w:adjustRightInd w:val="0"/>
        <w:spacing w:before="260" w:after="260" w:line="560" w:lineRule="exact"/>
        <w:jc w:val="center"/>
        <w:textAlignment w:val="baseline"/>
        <w:outlineLvl w:val="1"/>
        <w:rPr>
          <w:rFonts w:ascii="宋体" w:eastAsia="宋体" w:hAnsi="宋体" w:cs="宋体"/>
          <w:b/>
          <w:bCs/>
          <w:kern w:val="0"/>
          <w:sz w:val="44"/>
          <w:szCs w:val="44"/>
        </w:rPr>
      </w:pPr>
      <w:r>
        <w:rPr>
          <w:rFonts w:ascii="宋体" w:eastAsia="宋体" w:hAnsi="宋体" w:cs="宋体" w:hint="eastAsia"/>
          <w:b/>
          <w:bCs/>
          <w:kern w:val="0"/>
          <w:sz w:val="44"/>
          <w:szCs w:val="44"/>
        </w:rPr>
        <w:t>评标信息</w:t>
      </w:r>
    </w:p>
    <w:p w:rsidR="00893031" w:rsidRPr="001037A3" w:rsidRDefault="00893031" w:rsidP="0089303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本次评标采用综合评分法，按照招标文件中规定的各项</w:t>
      </w:r>
      <w:r w:rsidRPr="001037A3">
        <w:rPr>
          <w:rFonts w:ascii="仿宋_GB2312" w:eastAsia="仿宋_GB2312" w:hAnsi="仿宋" w:hint="eastAsia"/>
          <w:sz w:val="32"/>
          <w:szCs w:val="32"/>
        </w:rPr>
        <w:t>因素进行量化打分，以评标总得分最高的投标人为中标人。</w:t>
      </w:r>
    </w:p>
    <w:p w:rsidR="00893031" w:rsidRPr="001037A3" w:rsidRDefault="00893031" w:rsidP="00893031">
      <w:pPr>
        <w:snapToGrid w:val="0"/>
        <w:spacing w:line="560" w:lineRule="exact"/>
        <w:rPr>
          <w:rFonts w:ascii="仿宋_GB2312" w:eastAsia="仿宋_GB2312" w:hAnsi="仿宋"/>
          <w:b/>
          <w:bCs/>
          <w:sz w:val="32"/>
          <w:szCs w:val="3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713"/>
        <w:gridCol w:w="1580"/>
        <w:gridCol w:w="665"/>
        <w:gridCol w:w="1203"/>
        <w:gridCol w:w="5199"/>
      </w:tblGrid>
      <w:tr w:rsidR="00893031" w:rsidRPr="001037A3" w:rsidTr="00893031">
        <w:trPr>
          <w:trHeight w:val="383"/>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b/>
                <w:bCs/>
                <w:sz w:val="32"/>
                <w:szCs w:val="32"/>
              </w:rPr>
            </w:pPr>
            <w:bookmarkStart w:id="1" w:name="InsertEnd"/>
            <w:bookmarkEnd w:id="1"/>
            <w:r w:rsidRPr="001037A3">
              <w:rPr>
                <w:rFonts w:ascii="仿宋_GB2312" w:eastAsia="仿宋_GB2312" w:hAnsi="仿宋"/>
                <w:b/>
                <w:bCs/>
                <w:sz w:val="32"/>
                <w:szCs w:val="32"/>
              </w:rPr>
              <w:t>序号</w:t>
            </w:r>
          </w:p>
        </w:tc>
        <w:tc>
          <w:tcPr>
            <w:tcW w:w="4161" w:type="dxa"/>
            <w:gridSpan w:val="4"/>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b/>
                <w:bCs/>
                <w:sz w:val="32"/>
                <w:szCs w:val="32"/>
              </w:rPr>
            </w:pPr>
            <w:r w:rsidRPr="001037A3">
              <w:rPr>
                <w:rFonts w:ascii="仿宋_GB2312" w:eastAsia="仿宋_GB2312" w:hAnsi="仿宋"/>
                <w:b/>
                <w:bCs/>
                <w:sz w:val="32"/>
                <w:szCs w:val="32"/>
              </w:rPr>
              <w:t>评分项</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b/>
                <w:bCs/>
                <w:sz w:val="32"/>
                <w:szCs w:val="32"/>
              </w:rPr>
            </w:pPr>
            <w:r w:rsidRPr="001037A3">
              <w:rPr>
                <w:rFonts w:ascii="仿宋_GB2312" w:eastAsia="仿宋_GB2312" w:hAnsi="仿宋"/>
                <w:b/>
                <w:bCs/>
                <w:sz w:val="32"/>
                <w:szCs w:val="32"/>
              </w:rPr>
              <w:t>权重</w:t>
            </w:r>
          </w:p>
        </w:tc>
      </w:tr>
      <w:tr w:rsidR="00893031" w:rsidRPr="001037A3" w:rsidTr="00893031">
        <w:trPr>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b/>
                <w:bCs/>
                <w:sz w:val="32"/>
                <w:szCs w:val="32"/>
              </w:rPr>
            </w:pPr>
            <w:r w:rsidRPr="001037A3">
              <w:rPr>
                <w:rFonts w:ascii="仿宋_GB2312" w:eastAsia="仿宋_GB2312" w:hAnsi="仿宋"/>
                <w:b/>
                <w:bCs/>
                <w:sz w:val="32"/>
                <w:szCs w:val="32"/>
              </w:rPr>
              <w:t>1</w:t>
            </w:r>
          </w:p>
        </w:tc>
        <w:tc>
          <w:tcPr>
            <w:tcW w:w="4161" w:type="dxa"/>
            <w:gridSpan w:val="4"/>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b/>
                <w:bCs/>
                <w:sz w:val="32"/>
                <w:szCs w:val="32"/>
              </w:rPr>
            </w:pPr>
            <w:r w:rsidRPr="001037A3">
              <w:rPr>
                <w:rFonts w:ascii="仿宋_GB2312" w:eastAsia="仿宋_GB2312" w:hAnsi="仿宋"/>
                <w:b/>
                <w:bCs/>
                <w:sz w:val="32"/>
                <w:szCs w:val="32"/>
              </w:rPr>
              <w:t>价格</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b/>
                <w:bCs/>
                <w:sz w:val="32"/>
                <w:szCs w:val="32"/>
              </w:rPr>
            </w:pPr>
            <w:r w:rsidRPr="001037A3">
              <w:rPr>
                <w:rFonts w:ascii="仿宋_GB2312" w:eastAsia="仿宋_GB2312" w:hAnsi="仿宋"/>
                <w:b/>
                <w:bCs/>
                <w:sz w:val="32"/>
                <w:szCs w:val="32"/>
              </w:rPr>
              <w:t>20</w:t>
            </w:r>
          </w:p>
        </w:tc>
      </w:tr>
      <w:tr w:rsidR="00893031" w:rsidRPr="001037A3" w:rsidTr="00893031">
        <w:trPr>
          <w:trHeight w:val="367"/>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b/>
                <w:bCs/>
                <w:sz w:val="32"/>
                <w:szCs w:val="32"/>
              </w:rPr>
            </w:pPr>
            <w:r w:rsidRPr="001037A3">
              <w:rPr>
                <w:rFonts w:ascii="仿宋_GB2312" w:eastAsia="仿宋_GB2312" w:hAnsi="仿宋"/>
                <w:b/>
                <w:bCs/>
                <w:sz w:val="32"/>
                <w:szCs w:val="32"/>
              </w:rPr>
              <w:t>2</w:t>
            </w:r>
          </w:p>
        </w:tc>
        <w:tc>
          <w:tcPr>
            <w:tcW w:w="4161" w:type="dxa"/>
            <w:gridSpan w:val="4"/>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b/>
                <w:bCs/>
                <w:sz w:val="32"/>
                <w:szCs w:val="32"/>
              </w:rPr>
            </w:pPr>
            <w:r w:rsidRPr="001037A3">
              <w:rPr>
                <w:rFonts w:ascii="仿宋_GB2312" w:eastAsia="仿宋_GB2312" w:hAnsi="仿宋"/>
                <w:b/>
                <w:bCs/>
                <w:sz w:val="32"/>
                <w:szCs w:val="32"/>
              </w:rPr>
              <w:t>技术服务部分</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b/>
                <w:bCs/>
                <w:sz w:val="32"/>
                <w:szCs w:val="32"/>
              </w:rPr>
            </w:pPr>
            <w:r w:rsidRPr="001037A3">
              <w:rPr>
                <w:rFonts w:ascii="仿宋_GB2312" w:eastAsia="仿宋_GB2312" w:hAnsi="仿宋"/>
                <w:b/>
                <w:bCs/>
                <w:sz w:val="32"/>
                <w:szCs w:val="32"/>
              </w:rPr>
              <w:t>40</w:t>
            </w:r>
          </w:p>
        </w:tc>
      </w:tr>
      <w:tr w:rsidR="00893031" w:rsidRPr="001037A3" w:rsidTr="00893031">
        <w:trPr>
          <w:trHeight w:val="90"/>
          <w:jc w:val="center"/>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893031" w:rsidRPr="001037A3" w:rsidRDefault="00893031">
            <w:pPr>
              <w:snapToGrid w:val="0"/>
              <w:spacing w:line="560" w:lineRule="exact"/>
              <w:jc w:val="center"/>
              <w:rPr>
                <w:rFonts w:ascii="仿宋_GB2312" w:eastAsia="仿宋_GB2312" w:hAnsi="仿宋"/>
                <w:b/>
                <w:bCs/>
                <w:sz w:val="32"/>
                <w:szCs w:val="32"/>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left"/>
              <w:rPr>
                <w:rFonts w:ascii="仿宋_GB2312" w:eastAsia="仿宋_GB2312" w:hAnsi="仿宋"/>
                <w:sz w:val="32"/>
                <w:szCs w:val="32"/>
              </w:rPr>
            </w:pPr>
            <w:r w:rsidRPr="001037A3">
              <w:rPr>
                <w:rFonts w:ascii="仿宋_GB2312" w:eastAsia="仿宋_GB2312" w:hAnsi="仿宋" w:hint="eastAsia"/>
                <w:sz w:val="32"/>
                <w:szCs w:val="32"/>
              </w:rPr>
              <w:t>序号</w:t>
            </w:r>
          </w:p>
        </w:tc>
        <w:tc>
          <w:tcPr>
            <w:tcW w:w="1580"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sz w:val="32"/>
                <w:szCs w:val="32"/>
              </w:rPr>
            </w:pPr>
            <w:r w:rsidRPr="001037A3">
              <w:rPr>
                <w:rFonts w:ascii="仿宋_GB2312" w:eastAsia="仿宋_GB2312" w:hAnsi="仿宋" w:hint="eastAsia"/>
                <w:sz w:val="32"/>
                <w:szCs w:val="32"/>
              </w:rPr>
              <w:t>评分因素</w:t>
            </w:r>
          </w:p>
        </w:tc>
        <w:tc>
          <w:tcPr>
            <w:tcW w:w="665"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left"/>
              <w:rPr>
                <w:rFonts w:ascii="仿宋_GB2312" w:eastAsia="仿宋_GB2312" w:hAnsi="仿宋"/>
                <w:sz w:val="32"/>
                <w:szCs w:val="32"/>
              </w:rPr>
            </w:pPr>
            <w:r w:rsidRPr="001037A3">
              <w:rPr>
                <w:rFonts w:ascii="仿宋_GB2312" w:eastAsia="仿宋_GB2312" w:hAnsi="仿宋" w:hint="eastAsia"/>
                <w:sz w:val="32"/>
                <w:szCs w:val="32"/>
              </w:rPr>
              <w:t>权重</w:t>
            </w:r>
          </w:p>
        </w:tc>
        <w:tc>
          <w:tcPr>
            <w:tcW w:w="1203"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left"/>
              <w:rPr>
                <w:rFonts w:ascii="仿宋_GB2312" w:eastAsia="仿宋_GB2312" w:hAnsi="仿宋"/>
                <w:sz w:val="32"/>
                <w:szCs w:val="32"/>
              </w:rPr>
            </w:pPr>
            <w:r w:rsidRPr="001037A3">
              <w:rPr>
                <w:rFonts w:ascii="仿宋_GB2312" w:eastAsia="仿宋_GB2312" w:hAnsi="仿宋" w:hint="eastAsia"/>
                <w:sz w:val="32"/>
                <w:szCs w:val="32"/>
              </w:rPr>
              <w:t>评分方式</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center"/>
              <w:rPr>
                <w:rFonts w:ascii="仿宋_GB2312" w:eastAsia="仿宋_GB2312" w:hAnsi="仿宋"/>
                <w:sz w:val="32"/>
                <w:szCs w:val="32"/>
              </w:rPr>
            </w:pPr>
            <w:r w:rsidRPr="001037A3">
              <w:rPr>
                <w:rFonts w:ascii="仿宋_GB2312" w:eastAsia="仿宋_GB2312" w:hAnsi="仿宋" w:hint="eastAsia"/>
                <w:sz w:val="32"/>
                <w:szCs w:val="32"/>
              </w:rPr>
              <w:t>评分准则</w:t>
            </w:r>
          </w:p>
        </w:tc>
      </w:tr>
      <w:tr w:rsidR="00893031" w:rsidRPr="001037A3" w:rsidTr="00893031">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widowControl/>
              <w:jc w:val="left"/>
              <w:rPr>
                <w:rFonts w:ascii="仿宋_GB2312" w:eastAsia="仿宋_GB2312" w:hAnsi="仿宋"/>
                <w:b/>
                <w:bCs/>
                <w:sz w:val="32"/>
                <w:szCs w:val="32"/>
              </w:rPr>
            </w:pPr>
          </w:p>
        </w:tc>
        <w:tc>
          <w:tcPr>
            <w:tcW w:w="713" w:type="dxa"/>
            <w:tcBorders>
              <w:top w:val="single" w:sz="4" w:space="0" w:color="auto"/>
              <w:left w:val="single" w:sz="4" w:space="0" w:color="auto"/>
              <w:bottom w:val="single" w:sz="4" w:space="0" w:color="auto"/>
              <w:right w:val="single" w:sz="4" w:space="0" w:color="auto"/>
            </w:tcBorders>
            <w:hideMark/>
          </w:tcPr>
          <w:p w:rsidR="00893031" w:rsidRPr="001037A3" w:rsidRDefault="00893031">
            <w:pPr>
              <w:snapToGrid w:val="0"/>
              <w:spacing w:line="560" w:lineRule="exact"/>
              <w:jc w:val="center"/>
              <w:rPr>
                <w:rFonts w:ascii="仿宋_GB2312" w:eastAsia="仿宋_GB2312" w:hAnsi="仿宋"/>
                <w:b/>
                <w:bCs/>
                <w:sz w:val="32"/>
                <w:szCs w:val="32"/>
              </w:rPr>
            </w:pPr>
            <w:r w:rsidRPr="001037A3">
              <w:rPr>
                <w:rFonts w:ascii="仿宋_GB2312" w:eastAsia="仿宋_GB2312" w:hAnsi="仿宋"/>
                <w:b/>
                <w:bCs/>
                <w:sz w:val="32"/>
                <w:szCs w:val="32"/>
              </w:rPr>
              <w:t>1</w:t>
            </w:r>
          </w:p>
        </w:tc>
        <w:tc>
          <w:tcPr>
            <w:tcW w:w="1580" w:type="dxa"/>
            <w:tcBorders>
              <w:top w:val="single" w:sz="4" w:space="0" w:color="auto"/>
              <w:left w:val="single" w:sz="4" w:space="0" w:color="auto"/>
              <w:bottom w:val="single" w:sz="4" w:space="0" w:color="auto"/>
              <w:right w:val="single" w:sz="4" w:space="0" w:color="auto"/>
            </w:tcBorders>
            <w:hideMark/>
          </w:tcPr>
          <w:p w:rsidR="00893031" w:rsidRPr="001037A3" w:rsidRDefault="00893031">
            <w:pPr>
              <w:snapToGrid w:val="0"/>
              <w:spacing w:line="560" w:lineRule="exact"/>
              <w:jc w:val="left"/>
              <w:rPr>
                <w:rFonts w:ascii="仿宋_GB2312" w:eastAsia="仿宋_GB2312" w:hAnsi="仿宋"/>
                <w:bCs/>
                <w:sz w:val="32"/>
                <w:szCs w:val="32"/>
              </w:rPr>
            </w:pPr>
            <w:r w:rsidRPr="001037A3">
              <w:rPr>
                <w:rFonts w:ascii="仿宋_GB2312" w:eastAsia="仿宋_GB2312" w:hAnsi="仿宋" w:hint="eastAsia"/>
                <w:sz w:val="32"/>
                <w:szCs w:val="32"/>
              </w:rPr>
              <w:t>项目服务方案</w:t>
            </w:r>
          </w:p>
        </w:tc>
        <w:tc>
          <w:tcPr>
            <w:tcW w:w="665" w:type="dxa"/>
            <w:tcBorders>
              <w:top w:val="single" w:sz="4" w:space="0" w:color="auto"/>
              <w:left w:val="single" w:sz="4" w:space="0" w:color="auto"/>
              <w:bottom w:val="single" w:sz="4" w:space="0" w:color="auto"/>
              <w:right w:val="single" w:sz="4" w:space="0" w:color="auto"/>
            </w:tcBorders>
            <w:hideMark/>
          </w:tcPr>
          <w:p w:rsidR="00893031" w:rsidRPr="001037A3" w:rsidRDefault="00A43C2E">
            <w:pPr>
              <w:snapToGrid w:val="0"/>
              <w:spacing w:line="560" w:lineRule="exact"/>
              <w:jc w:val="center"/>
              <w:rPr>
                <w:rFonts w:ascii="仿宋_GB2312" w:eastAsia="仿宋_GB2312" w:hAnsi="仿宋"/>
                <w:bCs/>
                <w:sz w:val="32"/>
                <w:szCs w:val="32"/>
              </w:rPr>
            </w:pPr>
            <w:r>
              <w:rPr>
                <w:rFonts w:ascii="仿宋_GB2312" w:eastAsia="仿宋_GB2312" w:hAnsi="仿宋" w:hint="eastAsia"/>
                <w:b/>
                <w:bCs/>
                <w:sz w:val="32"/>
                <w:szCs w:val="32"/>
              </w:rPr>
              <w:t>2</w:t>
            </w:r>
            <w:r w:rsidR="00893031" w:rsidRPr="001037A3">
              <w:rPr>
                <w:rFonts w:ascii="仿宋_GB2312" w:eastAsia="仿宋_GB2312" w:hAnsi="仿宋"/>
                <w:b/>
                <w:bCs/>
                <w:sz w:val="32"/>
                <w:szCs w:val="32"/>
              </w:rPr>
              <w:t>0</w:t>
            </w:r>
          </w:p>
        </w:tc>
        <w:tc>
          <w:tcPr>
            <w:tcW w:w="1203" w:type="dxa"/>
            <w:tcBorders>
              <w:top w:val="single" w:sz="4" w:space="0" w:color="auto"/>
              <w:left w:val="single" w:sz="4" w:space="0" w:color="auto"/>
              <w:bottom w:val="single" w:sz="4" w:space="0" w:color="auto"/>
              <w:right w:val="single" w:sz="4" w:space="0" w:color="auto"/>
            </w:tcBorders>
            <w:hideMark/>
          </w:tcPr>
          <w:p w:rsidR="00893031" w:rsidRPr="006A257D" w:rsidRDefault="00893031">
            <w:pPr>
              <w:snapToGrid w:val="0"/>
              <w:spacing w:line="560" w:lineRule="exact"/>
              <w:jc w:val="center"/>
              <w:rPr>
                <w:rFonts w:ascii="仿宋_GB2312" w:eastAsia="仿宋_GB2312" w:hAnsi="仿宋"/>
                <w:sz w:val="32"/>
                <w:szCs w:val="32"/>
              </w:rPr>
            </w:pPr>
            <w:r w:rsidRPr="001037A3">
              <w:rPr>
                <w:rFonts w:ascii="仿宋_GB2312" w:eastAsia="仿宋_GB2312" w:hAnsi="仿宋" w:hint="eastAsia"/>
                <w:sz w:val="32"/>
                <w:szCs w:val="32"/>
              </w:rPr>
              <w:t>专家打分</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snapToGrid w:val="0"/>
              <w:spacing w:line="560" w:lineRule="exact"/>
              <w:jc w:val="left"/>
              <w:rPr>
                <w:rFonts w:ascii="仿宋_GB2312" w:eastAsia="仿宋_GB2312" w:hAnsi="仿宋"/>
                <w:sz w:val="32"/>
                <w:szCs w:val="32"/>
              </w:rPr>
            </w:pPr>
            <w:r w:rsidRPr="001037A3">
              <w:rPr>
                <w:rFonts w:ascii="仿宋_GB2312" w:eastAsia="仿宋_GB2312" w:hAnsi="仿宋" w:hint="eastAsia"/>
                <w:sz w:val="32"/>
                <w:szCs w:val="32"/>
              </w:rPr>
              <w:t>投标供应商需根据招标要求提供对应项目方案。根据以下方面分档评分：</w:t>
            </w:r>
          </w:p>
          <w:p w:rsidR="00540455" w:rsidRPr="001037A3" w:rsidRDefault="00893031">
            <w:pPr>
              <w:snapToGrid w:val="0"/>
              <w:spacing w:line="560" w:lineRule="exact"/>
              <w:jc w:val="left"/>
              <w:rPr>
                <w:rFonts w:ascii="仿宋_GB2312" w:eastAsia="仿宋_GB2312" w:hAnsi="仿宋"/>
                <w:sz w:val="32"/>
                <w:szCs w:val="32"/>
              </w:rPr>
            </w:pPr>
            <w:r w:rsidRPr="006A257D">
              <w:rPr>
                <w:rFonts w:ascii="仿宋_GB2312" w:eastAsia="仿宋_GB2312" w:hAnsi="仿宋" w:hint="eastAsia"/>
                <w:sz w:val="32"/>
                <w:szCs w:val="32"/>
              </w:rPr>
              <w:t>1、</w:t>
            </w:r>
            <w:r w:rsidR="00540455" w:rsidRPr="006A257D">
              <w:rPr>
                <w:rFonts w:ascii="仿宋_GB2312" w:eastAsia="仿宋_GB2312" w:hAnsi="仿宋" w:hint="eastAsia"/>
                <w:sz w:val="32"/>
                <w:szCs w:val="32"/>
              </w:rPr>
              <w:t>授课讲师的师资资质</w:t>
            </w:r>
            <w:r w:rsidRPr="006A257D">
              <w:rPr>
                <w:rFonts w:ascii="仿宋_GB2312" w:eastAsia="仿宋_GB2312" w:hAnsi="仿宋" w:hint="eastAsia"/>
                <w:sz w:val="32"/>
                <w:szCs w:val="32"/>
              </w:rPr>
              <w:t>；</w:t>
            </w:r>
          </w:p>
          <w:p w:rsidR="00893031" w:rsidRPr="001037A3" w:rsidRDefault="00893031">
            <w:pPr>
              <w:snapToGrid w:val="0"/>
              <w:spacing w:line="560" w:lineRule="exact"/>
              <w:jc w:val="left"/>
              <w:rPr>
                <w:rFonts w:ascii="仿宋_GB2312" w:eastAsia="仿宋_GB2312" w:hAnsi="仿宋"/>
                <w:sz w:val="32"/>
                <w:szCs w:val="32"/>
              </w:rPr>
            </w:pPr>
            <w:r w:rsidRPr="001037A3">
              <w:rPr>
                <w:rFonts w:ascii="仿宋_GB2312" w:eastAsia="仿宋_GB2312" w:hAnsi="仿宋" w:hint="eastAsia"/>
                <w:sz w:val="32"/>
                <w:szCs w:val="32"/>
              </w:rPr>
              <w:t>2、</w:t>
            </w:r>
            <w:r w:rsidR="0097223D" w:rsidRPr="001037A3">
              <w:rPr>
                <w:rFonts w:ascii="仿宋_GB2312" w:eastAsia="仿宋_GB2312" w:hAnsi="仿宋" w:hint="eastAsia"/>
                <w:sz w:val="32"/>
                <w:szCs w:val="32"/>
              </w:rPr>
              <w:t>对实操考核场景</w:t>
            </w:r>
            <w:r w:rsidRPr="001037A3">
              <w:rPr>
                <w:rFonts w:ascii="仿宋_GB2312" w:eastAsia="仿宋_GB2312" w:hAnsi="仿宋" w:hint="eastAsia"/>
                <w:sz w:val="32"/>
                <w:szCs w:val="32"/>
              </w:rPr>
              <w:t>设置合理性；</w:t>
            </w:r>
          </w:p>
          <w:p w:rsidR="00893031" w:rsidRPr="001037A3" w:rsidRDefault="0097223D">
            <w:pPr>
              <w:snapToGrid w:val="0"/>
              <w:spacing w:line="560" w:lineRule="exact"/>
              <w:jc w:val="left"/>
              <w:rPr>
                <w:rFonts w:ascii="仿宋_GB2312" w:eastAsia="仿宋_GB2312" w:hAnsi="仿宋"/>
                <w:sz w:val="32"/>
                <w:szCs w:val="32"/>
              </w:rPr>
            </w:pPr>
            <w:r w:rsidRPr="001037A3">
              <w:rPr>
                <w:rFonts w:ascii="仿宋_GB2312" w:eastAsia="仿宋_GB2312" w:hAnsi="仿宋" w:hint="eastAsia"/>
                <w:sz w:val="32"/>
                <w:szCs w:val="32"/>
              </w:rPr>
              <w:t>3</w:t>
            </w:r>
            <w:r w:rsidR="00893031" w:rsidRPr="001037A3">
              <w:rPr>
                <w:rFonts w:ascii="仿宋_GB2312" w:eastAsia="仿宋_GB2312" w:hAnsi="仿宋" w:hint="eastAsia"/>
                <w:sz w:val="32"/>
                <w:szCs w:val="32"/>
              </w:rPr>
              <w:t>、服务质量的保证措施。</w:t>
            </w:r>
          </w:p>
          <w:p w:rsidR="00893031" w:rsidRPr="006A257D" w:rsidRDefault="00893031">
            <w:pPr>
              <w:snapToGrid w:val="0"/>
              <w:spacing w:line="560" w:lineRule="exact"/>
              <w:jc w:val="left"/>
              <w:rPr>
                <w:rFonts w:ascii="仿宋_GB2312" w:eastAsia="仿宋_GB2312" w:hAnsi="仿宋"/>
                <w:sz w:val="32"/>
                <w:szCs w:val="32"/>
              </w:rPr>
            </w:pPr>
            <w:r w:rsidRPr="001037A3">
              <w:rPr>
                <w:rFonts w:ascii="仿宋_GB2312" w:eastAsia="仿宋_GB2312" w:hAnsi="仿宋" w:hint="eastAsia"/>
                <w:sz w:val="32"/>
                <w:szCs w:val="32"/>
              </w:rPr>
              <w:t>以上每项根据招标文件的需求和投标文件响应情况，按照内容完整和合理性进行横向比较，评价</w:t>
            </w:r>
            <w:proofErr w:type="gramStart"/>
            <w:r w:rsidRPr="001037A3">
              <w:rPr>
                <w:rFonts w:ascii="仿宋_GB2312" w:eastAsia="仿宋_GB2312" w:hAnsi="仿宋" w:hint="eastAsia"/>
                <w:sz w:val="32"/>
                <w:szCs w:val="32"/>
              </w:rPr>
              <w:t>为优得</w:t>
            </w:r>
            <w:proofErr w:type="gramEnd"/>
            <w:r w:rsidRPr="001037A3">
              <w:rPr>
                <w:rFonts w:ascii="仿宋_GB2312" w:eastAsia="仿宋_GB2312" w:hAnsi="仿宋" w:hint="eastAsia"/>
                <w:sz w:val="32"/>
                <w:szCs w:val="32"/>
              </w:rPr>
              <w:t>100%，</w:t>
            </w:r>
            <w:proofErr w:type="gramStart"/>
            <w:r w:rsidRPr="001037A3">
              <w:rPr>
                <w:rFonts w:ascii="仿宋_GB2312" w:eastAsia="仿宋_GB2312" w:hAnsi="仿宋" w:hint="eastAsia"/>
                <w:sz w:val="32"/>
                <w:szCs w:val="32"/>
              </w:rPr>
              <w:t>良得</w:t>
            </w:r>
            <w:proofErr w:type="gramEnd"/>
            <w:r w:rsidRPr="001037A3">
              <w:rPr>
                <w:rFonts w:ascii="仿宋_GB2312" w:eastAsia="仿宋_GB2312" w:hAnsi="仿宋" w:hint="eastAsia"/>
                <w:sz w:val="32"/>
                <w:szCs w:val="32"/>
              </w:rPr>
              <w:t>80%，中得60%，差得0%。</w:t>
            </w:r>
          </w:p>
        </w:tc>
      </w:tr>
      <w:tr w:rsidR="00893031" w:rsidRPr="001037A3" w:rsidTr="00893031">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031" w:rsidRPr="001037A3" w:rsidRDefault="00893031">
            <w:pPr>
              <w:widowControl/>
              <w:jc w:val="left"/>
              <w:rPr>
                <w:rFonts w:ascii="仿宋_GB2312" w:eastAsia="仿宋_GB2312" w:hAnsi="仿宋"/>
                <w:b/>
                <w:bCs/>
                <w:sz w:val="32"/>
                <w:szCs w:val="32"/>
              </w:rPr>
            </w:pPr>
          </w:p>
        </w:tc>
        <w:tc>
          <w:tcPr>
            <w:tcW w:w="713" w:type="dxa"/>
            <w:tcBorders>
              <w:top w:val="single" w:sz="4" w:space="0" w:color="auto"/>
              <w:left w:val="single" w:sz="4" w:space="0" w:color="auto"/>
              <w:bottom w:val="single" w:sz="4" w:space="0" w:color="auto"/>
              <w:right w:val="single" w:sz="4" w:space="0" w:color="auto"/>
            </w:tcBorders>
            <w:hideMark/>
          </w:tcPr>
          <w:p w:rsidR="00893031" w:rsidRPr="001037A3" w:rsidRDefault="00893031">
            <w:pPr>
              <w:snapToGrid w:val="0"/>
              <w:spacing w:line="560" w:lineRule="exact"/>
              <w:jc w:val="center"/>
              <w:rPr>
                <w:rFonts w:ascii="仿宋_GB2312" w:eastAsia="仿宋_GB2312" w:hAnsi="仿宋"/>
                <w:sz w:val="32"/>
                <w:szCs w:val="32"/>
              </w:rPr>
            </w:pPr>
            <w:r w:rsidRPr="001037A3">
              <w:rPr>
                <w:rFonts w:ascii="仿宋_GB2312" w:eastAsia="仿宋_GB2312" w:hAnsi="仿宋" w:hint="eastAsia"/>
                <w:sz w:val="32"/>
                <w:szCs w:val="32"/>
              </w:rPr>
              <w:t>2</w:t>
            </w:r>
          </w:p>
        </w:tc>
        <w:tc>
          <w:tcPr>
            <w:tcW w:w="1580" w:type="dxa"/>
            <w:tcBorders>
              <w:top w:val="single" w:sz="4" w:space="0" w:color="auto"/>
              <w:left w:val="single" w:sz="4" w:space="0" w:color="auto"/>
              <w:bottom w:val="single" w:sz="4" w:space="0" w:color="auto"/>
              <w:right w:val="single" w:sz="4" w:space="0" w:color="auto"/>
            </w:tcBorders>
            <w:hideMark/>
          </w:tcPr>
          <w:p w:rsidR="00893031" w:rsidRPr="001037A3" w:rsidRDefault="00540455">
            <w:pPr>
              <w:snapToGrid w:val="0"/>
              <w:spacing w:line="560" w:lineRule="exact"/>
              <w:jc w:val="left"/>
              <w:rPr>
                <w:rFonts w:ascii="仿宋_GB2312" w:eastAsia="仿宋_GB2312" w:hAnsi="仿宋"/>
                <w:sz w:val="32"/>
                <w:szCs w:val="32"/>
              </w:rPr>
            </w:pPr>
            <w:r>
              <w:rPr>
                <w:rFonts w:ascii="仿宋_GB2312" w:eastAsia="仿宋_GB2312" w:hAnsi="仿宋" w:hint="eastAsia"/>
                <w:sz w:val="32"/>
                <w:szCs w:val="32"/>
              </w:rPr>
              <w:t>理论知识及实操考核</w:t>
            </w:r>
            <w:r w:rsidR="00893031" w:rsidRPr="001037A3">
              <w:rPr>
                <w:rFonts w:ascii="仿宋_GB2312" w:eastAsia="仿宋_GB2312" w:hAnsi="仿宋" w:hint="eastAsia"/>
                <w:sz w:val="32"/>
                <w:szCs w:val="32"/>
              </w:rPr>
              <w:t>物资保障</w:t>
            </w:r>
          </w:p>
        </w:tc>
        <w:tc>
          <w:tcPr>
            <w:tcW w:w="665" w:type="dxa"/>
            <w:tcBorders>
              <w:top w:val="single" w:sz="4" w:space="0" w:color="auto"/>
              <w:left w:val="single" w:sz="4" w:space="0" w:color="auto"/>
              <w:bottom w:val="single" w:sz="4" w:space="0" w:color="auto"/>
              <w:right w:val="single" w:sz="4" w:space="0" w:color="auto"/>
            </w:tcBorders>
            <w:hideMark/>
          </w:tcPr>
          <w:p w:rsidR="00893031" w:rsidRPr="001037A3" w:rsidRDefault="00893031">
            <w:pPr>
              <w:snapToGrid w:val="0"/>
              <w:spacing w:line="560" w:lineRule="exact"/>
              <w:jc w:val="center"/>
              <w:rPr>
                <w:rFonts w:ascii="仿宋_GB2312" w:eastAsia="仿宋_GB2312" w:hAnsi="仿宋"/>
                <w:sz w:val="32"/>
                <w:szCs w:val="32"/>
              </w:rPr>
            </w:pPr>
            <w:r w:rsidRPr="001037A3">
              <w:rPr>
                <w:rFonts w:ascii="仿宋_GB2312" w:eastAsia="仿宋_GB2312" w:hAnsi="仿宋" w:hint="eastAsia"/>
                <w:sz w:val="32"/>
                <w:szCs w:val="32"/>
              </w:rPr>
              <w:t>20</w:t>
            </w:r>
          </w:p>
        </w:tc>
        <w:tc>
          <w:tcPr>
            <w:tcW w:w="1203" w:type="dxa"/>
            <w:tcBorders>
              <w:top w:val="single" w:sz="4" w:space="0" w:color="auto"/>
              <w:left w:val="single" w:sz="4" w:space="0" w:color="auto"/>
              <w:bottom w:val="single" w:sz="4" w:space="0" w:color="auto"/>
              <w:right w:val="single" w:sz="4" w:space="0" w:color="auto"/>
            </w:tcBorders>
            <w:hideMark/>
          </w:tcPr>
          <w:p w:rsidR="00893031" w:rsidRPr="001037A3" w:rsidRDefault="00893031">
            <w:pPr>
              <w:snapToGrid w:val="0"/>
              <w:spacing w:line="560" w:lineRule="exact"/>
              <w:jc w:val="center"/>
              <w:rPr>
                <w:rFonts w:ascii="仿宋_GB2312" w:eastAsia="仿宋_GB2312" w:hAnsi="仿宋"/>
                <w:sz w:val="32"/>
                <w:szCs w:val="32"/>
              </w:rPr>
            </w:pPr>
            <w:r w:rsidRPr="001037A3">
              <w:rPr>
                <w:rFonts w:ascii="仿宋_GB2312" w:eastAsia="仿宋_GB2312" w:hAnsi="仿宋" w:hint="eastAsia"/>
                <w:sz w:val="32"/>
                <w:szCs w:val="32"/>
              </w:rPr>
              <w:t>专家打分</w:t>
            </w:r>
          </w:p>
        </w:tc>
        <w:tc>
          <w:tcPr>
            <w:tcW w:w="5199" w:type="dxa"/>
            <w:tcBorders>
              <w:top w:val="single" w:sz="4" w:space="0" w:color="auto"/>
              <w:left w:val="single" w:sz="4" w:space="0" w:color="auto"/>
              <w:bottom w:val="single" w:sz="4" w:space="0" w:color="auto"/>
              <w:right w:val="single" w:sz="4" w:space="0" w:color="auto"/>
            </w:tcBorders>
            <w:hideMark/>
          </w:tcPr>
          <w:p w:rsidR="00893031" w:rsidRPr="001037A3" w:rsidRDefault="00893031">
            <w:pPr>
              <w:spacing w:line="560" w:lineRule="exact"/>
              <w:jc w:val="left"/>
              <w:rPr>
                <w:rFonts w:ascii="仿宋_GB2312" w:eastAsia="仿宋_GB2312" w:hAnsi="仿宋"/>
                <w:sz w:val="32"/>
                <w:szCs w:val="32"/>
              </w:rPr>
            </w:pPr>
            <w:r w:rsidRPr="001037A3">
              <w:rPr>
                <w:rFonts w:ascii="仿宋_GB2312" w:eastAsia="仿宋_GB2312" w:hAnsi="仿宋" w:hint="eastAsia"/>
                <w:sz w:val="32"/>
                <w:szCs w:val="32"/>
              </w:rPr>
              <w:t>投标供应商为本项目提供</w:t>
            </w:r>
            <w:r w:rsidR="00540455">
              <w:rPr>
                <w:rFonts w:ascii="仿宋_GB2312" w:eastAsia="仿宋_GB2312" w:hAnsi="仿宋" w:hint="eastAsia"/>
                <w:sz w:val="32"/>
                <w:szCs w:val="32"/>
              </w:rPr>
              <w:t>培训师资和实操设</w:t>
            </w:r>
            <w:r w:rsidRPr="001037A3">
              <w:rPr>
                <w:rFonts w:ascii="仿宋_GB2312" w:eastAsia="仿宋_GB2312" w:hAnsi="仿宋" w:hint="eastAsia"/>
                <w:sz w:val="32"/>
                <w:szCs w:val="32"/>
              </w:rPr>
              <w:t>施设备。</w:t>
            </w:r>
          </w:p>
          <w:p w:rsidR="00893031" w:rsidRPr="001037A3" w:rsidRDefault="00893031">
            <w:pPr>
              <w:spacing w:line="560" w:lineRule="exact"/>
              <w:jc w:val="left"/>
              <w:rPr>
                <w:rFonts w:ascii="仿宋_GB2312" w:eastAsia="仿宋_GB2312" w:hAnsi="仿宋"/>
                <w:sz w:val="32"/>
                <w:szCs w:val="32"/>
              </w:rPr>
            </w:pPr>
            <w:r w:rsidRPr="001037A3">
              <w:rPr>
                <w:rFonts w:ascii="仿宋_GB2312" w:eastAsia="仿宋_GB2312" w:hAnsi="仿宋" w:hint="eastAsia"/>
                <w:sz w:val="32"/>
                <w:szCs w:val="32"/>
              </w:rPr>
              <w:t>根据以下</w:t>
            </w:r>
            <w:r w:rsidRPr="001037A3">
              <w:rPr>
                <w:rFonts w:ascii="仿宋_GB2312" w:eastAsia="仿宋_GB2312" w:hAnsi="仿宋"/>
                <w:sz w:val="32"/>
                <w:szCs w:val="32"/>
              </w:rPr>
              <w:t>5</w:t>
            </w:r>
            <w:r w:rsidRPr="001037A3">
              <w:rPr>
                <w:rFonts w:ascii="仿宋_GB2312" w:eastAsia="仿宋_GB2312" w:hAnsi="仿宋" w:hint="eastAsia"/>
                <w:sz w:val="32"/>
                <w:szCs w:val="32"/>
              </w:rPr>
              <w:t>个方面对体验课程及设备分档评分：</w:t>
            </w:r>
          </w:p>
          <w:p w:rsidR="00893031" w:rsidRPr="001037A3" w:rsidRDefault="00893031">
            <w:pPr>
              <w:pStyle w:val="a3"/>
              <w:spacing w:line="560" w:lineRule="exact"/>
              <w:ind w:firstLineChars="0" w:firstLine="0"/>
              <w:jc w:val="left"/>
              <w:rPr>
                <w:rFonts w:ascii="仿宋_GB2312" w:eastAsia="仿宋_GB2312" w:hAnsi="仿宋"/>
                <w:sz w:val="32"/>
                <w:szCs w:val="32"/>
              </w:rPr>
            </w:pPr>
            <w:r w:rsidRPr="001037A3">
              <w:rPr>
                <w:rFonts w:ascii="仿宋_GB2312" w:eastAsia="仿宋_GB2312" w:hAnsi="仿宋"/>
                <w:sz w:val="32"/>
                <w:szCs w:val="32"/>
              </w:rPr>
              <w:t>1</w:t>
            </w:r>
            <w:r w:rsidR="00540455">
              <w:rPr>
                <w:rFonts w:ascii="仿宋_GB2312" w:eastAsia="仿宋_GB2312" w:hAnsi="仿宋" w:hint="eastAsia"/>
                <w:sz w:val="32"/>
                <w:szCs w:val="32"/>
              </w:rPr>
              <w:t>、教学目标清晰、内容与实际结合</w:t>
            </w:r>
            <w:r w:rsidRPr="001037A3">
              <w:rPr>
                <w:rFonts w:ascii="仿宋_GB2312" w:eastAsia="仿宋_GB2312" w:hAnsi="仿宋" w:hint="eastAsia"/>
                <w:sz w:val="32"/>
                <w:szCs w:val="32"/>
              </w:rPr>
              <w:t>、知识点设置科学；</w:t>
            </w:r>
          </w:p>
          <w:p w:rsidR="00893031" w:rsidRPr="001037A3" w:rsidRDefault="00893031">
            <w:pPr>
              <w:pStyle w:val="a3"/>
              <w:spacing w:line="560" w:lineRule="exact"/>
              <w:ind w:firstLineChars="0" w:firstLine="0"/>
              <w:jc w:val="left"/>
              <w:rPr>
                <w:rFonts w:ascii="仿宋_GB2312" w:eastAsia="仿宋_GB2312" w:hAnsi="仿宋"/>
                <w:sz w:val="32"/>
                <w:szCs w:val="32"/>
              </w:rPr>
            </w:pPr>
            <w:r w:rsidRPr="001037A3">
              <w:rPr>
                <w:rFonts w:ascii="仿宋_GB2312" w:eastAsia="仿宋_GB2312" w:hAnsi="仿宋"/>
                <w:sz w:val="32"/>
                <w:szCs w:val="32"/>
              </w:rPr>
              <w:t>2</w:t>
            </w:r>
            <w:r w:rsidRPr="001037A3">
              <w:rPr>
                <w:rFonts w:ascii="仿宋_GB2312" w:eastAsia="仿宋_GB2312" w:hAnsi="仿宋" w:hint="eastAsia"/>
                <w:sz w:val="32"/>
                <w:szCs w:val="32"/>
              </w:rPr>
              <w:t>、教学流程顺畅，时间分配合理；</w:t>
            </w:r>
          </w:p>
          <w:p w:rsidR="00893031" w:rsidRPr="001037A3" w:rsidRDefault="00893031">
            <w:pPr>
              <w:pStyle w:val="a3"/>
              <w:spacing w:line="560" w:lineRule="exact"/>
              <w:ind w:firstLineChars="0" w:firstLine="0"/>
              <w:jc w:val="left"/>
              <w:rPr>
                <w:rFonts w:ascii="仿宋_GB2312" w:eastAsia="仿宋_GB2312" w:hAnsi="仿宋"/>
                <w:sz w:val="32"/>
                <w:szCs w:val="32"/>
              </w:rPr>
            </w:pPr>
            <w:r w:rsidRPr="001037A3">
              <w:rPr>
                <w:rFonts w:ascii="仿宋_GB2312" w:eastAsia="仿宋_GB2312" w:hAnsi="仿宋"/>
                <w:sz w:val="32"/>
                <w:szCs w:val="32"/>
              </w:rPr>
              <w:t>4</w:t>
            </w:r>
            <w:r w:rsidRPr="001037A3">
              <w:rPr>
                <w:rFonts w:ascii="仿宋_GB2312" w:eastAsia="仿宋_GB2312" w:hAnsi="仿宋" w:hint="eastAsia"/>
                <w:sz w:val="32"/>
                <w:szCs w:val="32"/>
              </w:rPr>
              <w:t>、</w:t>
            </w:r>
            <w:r w:rsidR="00540455">
              <w:rPr>
                <w:rFonts w:ascii="仿宋_GB2312" w:eastAsia="仿宋_GB2312" w:hAnsi="仿宋" w:hint="eastAsia"/>
                <w:sz w:val="32"/>
                <w:szCs w:val="32"/>
              </w:rPr>
              <w:t>根据要求</w:t>
            </w:r>
            <w:r w:rsidRPr="001037A3">
              <w:rPr>
                <w:rFonts w:ascii="仿宋_GB2312" w:eastAsia="仿宋_GB2312" w:hAnsi="仿宋" w:hint="eastAsia"/>
                <w:sz w:val="32"/>
                <w:szCs w:val="32"/>
              </w:rPr>
              <w:t>模拟</w:t>
            </w:r>
            <w:r w:rsidR="00540455">
              <w:rPr>
                <w:rFonts w:ascii="仿宋_GB2312" w:eastAsia="仿宋_GB2312" w:hAnsi="仿宋" w:hint="eastAsia"/>
                <w:sz w:val="32"/>
                <w:szCs w:val="32"/>
              </w:rPr>
              <w:t>相关场景</w:t>
            </w:r>
            <w:r w:rsidR="002F35C6">
              <w:rPr>
                <w:rFonts w:ascii="仿宋_GB2312" w:eastAsia="仿宋_GB2312" w:hAnsi="仿宋" w:hint="eastAsia"/>
                <w:sz w:val="32"/>
                <w:szCs w:val="32"/>
              </w:rPr>
              <w:t>提供相应设施设备</w:t>
            </w:r>
            <w:r w:rsidRPr="001037A3">
              <w:rPr>
                <w:rFonts w:ascii="仿宋_GB2312" w:eastAsia="仿宋_GB2312" w:hAnsi="仿宋" w:hint="eastAsia"/>
                <w:sz w:val="32"/>
                <w:szCs w:val="32"/>
              </w:rPr>
              <w:t>；</w:t>
            </w:r>
          </w:p>
          <w:p w:rsidR="00540455" w:rsidRDefault="00893031" w:rsidP="00540455">
            <w:pPr>
              <w:pStyle w:val="a3"/>
              <w:spacing w:line="560" w:lineRule="exact"/>
              <w:ind w:firstLineChars="0" w:firstLine="0"/>
              <w:jc w:val="left"/>
              <w:rPr>
                <w:rFonts w:ascii="仿宋_GB2312" w:eastAsia="仿宋_GB2312" w:hAnsi="仿宋"/>
                <w:sz w:val="32"/>
                <w:szCs w:val="32"/>
              </w:rPr>
            </w:pPr>
            <w:r w:rsidRPr="001037A3">
              <w:rPr>
                <w:rFonts w:ascii="仿宋_GB2312" w:eastAsia="仿宋_GB2312" w:hAnsi="仿宋"/>
                <w:sz w:val="32"/>
                <w:szCs w:val="32"/>
              </w:rPr>
              <w:t>5</w:t>
            </w:r>
            <w:r w:rsidR="00540455">
              <w:rPr>
                <w:rFonts w:ascii="仿宋_GB2312" w:eastAsia="仿宋_GB2312" w:hAnsi="仿宋" w:hint="eastAsia"/>
                <w:sz w:val="32"/>
                <w:szCs w:val="32"/>
              </w:rPr>
              <w:t>、提供</w:t>
            </w:r>
            <w:r w:rsidR="002F35C6">
              <w:rPr>
                <w:rFonts w:ascii="仿宋_GB2312" w:eastAsia="仿宋_GB2312" w:hAnsi="仿宋" w:hint="eastAsia"/>
                <w:sz w:val="32"/>
                <w:szCs w:val="32"/>
              </w:rPr>
              <w:t>现场</w:t>
            </w:r>
            <w:r w:rsidR="00540455">
              <w:rPr>
                <w:rFonts w:ascii="仿宋_GB2312" w:eastAsia="仿宋_GB2312" w:hAnsi="仿宋" w:hint="eastAsia"/>
                <w:sz w:val="32"/>
                <w:szCs w:val="32"/>
              </w:rPr>
              <w:t>实操考核方案</w:t>
            </w:r>
            <w:r w:rsidR="002F35C6">
              <w:rPr>
                <w:rFonts w:ascii="仿宋_GB2312" w:eastAsia="仿宋_GB2312" w:hAnsi="仿宋" w:hint="eastAsia"/>
                <w:sz w:val="32"/>
                <w:szCs w:val="32"/>
              </w:rPr>
              <w:t>。</w:t>
            </w:r>
          </w:p>
          <w:p w:rsidR="00893031" w:rsidRPr="001037A3" w:rsidRDefault="00893031" w:rsidP="00540455">
            <w:pPr>
              <w:pStyle w:val="a3"/>
              <w:spacing w:line="560" w:lineRule="exact"/>
              <w:ind w:firstLineChars="0" w:firstLine="0"/>
              <w:jc w:val="left"/>
              <w:rPr>
                <w:rFonts w:ascii="仿宋_GB2312" w:eastAsia="仿宋_GB2312" w:hAnsi="仿宋"/>
                <w:sz w:val="32"/>
                <w:szCs w:val="32"/>
              </w:rPr>
            </w:pPr>
            <w:r w:rsidRPr="001037A3">
              <w:rPr>
                <w:rFonts w:ascii="仿宋_GB2312" w:eastAsia="仿宋_GB2312" w:hAnsi="仿宋" w:hint="eastAsia"/>
                <w:sz w:val="32"/>
                <w:szCs w:val="32"/>
              </w:rPr>
              <w:t>根据招标文件的需求和投标文件响应情况，按照内容完整和合理性进行横向比较，评价</w:t>
            </w:r>
            <w:proofErr w:type="gramStart"/>
            <w:r w:rsidRPr="001037A3">
              <w:rPr>
                <w:rFonts w:ascii="仿宋_GB2312" w:eastAsia="仿宋_GB2312" w:hAnsi="仿宋" w:hint="eastAsia"/>
                <w:sz w:val="32"/>
                <w:szCs w:val="32"/>
              </w:rPr>
              <w:t>为优得</w:t>
            </w:r>
            <w:proofErr w:type="gramEnd"/>
            <w:r w:rsidRPr="001037A3">
              <w:rPr>
                <w:rFonts w:ascii="仿宋_GB2312" w:eastAsia="仿宋_GB2312" w:hAnsi="仿宋" w:hint="eastAsia"/>
                <w:sz w:val="32"/>
                <w:szCs w:val="32"/>
              </w:rPr>
              <w:t>100%，</w:t>
            </w:r>
            <w:proofErr w:type="gramStart"/>
            <w:r w:rsidRPr="001037A3">
              <w:rPr>
                <w:rFonts w:ascii="仿宋_GB2312" w:eastAsia="仿宋_GB2312" w:hAnsi="仿宋" w:hint="eastAsia"/>
                <w:sz w:val="32"/>
                <w:szCs w:val="32"/>
              </w:rPr>
              <w:t>良得</w:t>
            </w:r>
            <w:proofErr w:type="gramEnd"/>
            <w:r w:rsidRPr="001037A3">
              <w:rPr>
                <w:rFonts w:ascii="仿宋_GB2312" w:eastAsia="仿宋_GB2312" w:hAnsi="仿宋" w:hint="eastAsia"/>
                <w:sz w:val="32"/>
                <w:szCs w:val="32"/>
              </w:rPr>
              <w:t>80%，中得60%，差得0%。</w:t>
            </w:r>
          </w:p>
        </w:tc>
      </w:tr>
      <w:tr w:rsidR="00893031" w:rsidTr="00893031">
        <w:trPr>
          <w:trHeight w:val="393"/>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napToGrid w:val="0"/>
              <w:spacing w:line="560" w:lineRule="exact"/>
              <w:jc w:val="center"/>
              <w:rPr>
                <w:rStyle w:val="1Char"/>
                <w:rFonts w:eastAsia="宋体" w:cs="Arial" w:hint="default"/>
                <w:sz w:val="30"/>
                <w:szCs w:val="30"/>
              </w:rPr>
            </w:pPr>
            <w:r>
              <w:rPr>
                <w:rStyle w:val="1Char"/>
                <w:rFonts w:eastAsia="宋体" w:cs="Arial" w:hint="default"/>
                <w:sz w:val="30"/>
                <w:szCs w:val="30"/>
              </w:rPr>
              <w:t>3</w:t>
            </w:r>
          </w:p>
        </w:tc>
        <w:tc>
          <w:tcPr>
            <w:tcW w:w="4161" w:type="dxa"/>
            <w:gridSpan w:val="4"/>
            <w:tcBorders>
              <w:top w:val="single" w:sz="4" w:space="0" w:color="auto"/>
              <w:left w:val="single" w:sz="4" w:space="0" w:color="auto"/>
              <w:bottom w:val="single" w:sz="4" w:space="0" w:color="auto"/>
              <w:right w:val="single" w:sz="4" w:space="0" w:color="auto"/>
            </w:tcBorders>
            <w:vAlign w:val="center"/>
            <w:hideMark/>
          </w:tcPr>
          <w:p w:rsidR="00893031" w:rsidRDefault="00893031">
            <w:pPr>
              <w:snapToGrid w:val="0"/>
              <w:spacing w:line="560" w:lineRule="exact"/>
              <w:jc w:val="center"/>
              <w:rPr>
                <w:rStyle w:val="1Char"/>
                <w:rFonts w:eastAsia="宋体" w:cs="Arial" w:hint="default"/>
                <w:sz w:val="30"/>
                <w:szCs w:val="30"/>
              </w:rPr>
            </w:pPr>
            <w:r>
              <w:rPr>
                <w:rStyle w:val="1Char"/>
                <w:rFonts w:eastAsia="宋体" w:cs="Arial" w:hint="default"/>
                <w:sz w:val="30"/>
                <w:szCs w:val="30"/>
              </w:rPr>
              <w:t>综合实力部分</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napToGrid w:val="0"/>
              <w:spacing w:line="560" w:lineRule="exact"/>
              <w:jc w:val="center"/>
              <w:rPr>
                <w:rStyle w:val="1Char"/>
                <w:rFonts w:eastAsia="宋体" w:cs="Arial" w:hint="default"/>
                <w:sz w:val="30"/>
                <w:szCs w:val="30"/>
              </w:rPr>
            </w:pPr>
            <w:r>
              <w:rPr>
                <w:rStyle w:val="1Char"/>
                <w:rFonts w:eastAsia="宋体" w:cs="Arial" w:hint="default"/>
                <w:sz w:val="30"/>
                <w:szCs w:val="30"/>
              </w:rPr>
              <w:t>31</w:t>
            </w:r>
          </w:p>
        </w:tc>
      </w:tr>
      <w:tr w:rsidR="00893031" w:rsidTr="00893031">
        <w:trPr>
          <w:trHeight w:val="391"/>
          <w:jc w:val="center"/>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893031" w:rsidRDefault="00893031">
            <w:pPr>
              <w:snapToGrid w:val="0"/>
              <w:spacing w:line="560" w:lineRule="exact"/>
              <w:jc w:val="center"/>
              <w:rPr>
                <w:rStyle w:val="1Char"/>
                <w:rFonts w:eastAsia="宋体" w:cs="Arial" w:hint="default"/>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93031" w:rsidRDefault="00893031">
            <w:pPr>
              <w:pStyle w:val="a3"/>
              <w:spacing w:line="560" w:lineRule="exact"/>
              <w:ind w:firstLineChars="0" w:firstLine="0"/>
              <w:jc w:val="center"/>
              <w:rPr>
                <w:rFonts w:ascii="Times New Roman" w:hAnsi="Times New Roman"/>
                <w:b/>
                <w:bCs/>
                <w:lang w:val="zh-CN"/>
              </w:rPr>
            </w:pPr>
            <w:r>
              <w:rPr>
                <w:rFonts w:ascii="宋体" w:eastAsia="宋体" w:hAnsi="宋体" w:cs="宋体" w:hint="eastAsia"/>
                <w:b/>
                <w:bCs/>
                <w:lang w:val="zh-CN"/>
              </w:rPr>
              <w:t>序号</w:t>
            </w:r>
          </w:p>
        </w:tc>
        <w:tc>
          <w:tcPr>
            <w:tcW w:w="1580" w:type="dxa"/>
            <w:tcBorders>
              <w:top w:val="single" w:sz="4" w:space="0" w:color="auto"/>
              <w:left w:val="single" w:sz="4" w:space="0" w:color="auto"/>
              <w:bottom w:val="single" w:sz="4" w:space="0" w:color="auto"/>
              <w:right w:val="single" w:sz="4" w:space="0" w:color="auto"/>
            </w:tcBorders>
            <w:vAlign w:val="center"/>
            <w:hideMark/>
          </w:tcPr>
          <w:p w:rsidR="00893031" w:rsidRDefault="00893031">
            <w:pPr>
              <w:pStyle w:val="a3"/>
              <w:spacing w:line="560" w:lineRule="exact"/>
              <w:ind w:firstLineChars="0" w:firstLine="0"/>
              <w:jc w:val="center"/>
              <w:rPr>
                <w:rFonts w:ascii="Times New Roman" w:hAnsi="Times New Roman"/>
                <w:b/>
                <w:bCs/>
                <w:lang w:val="zh-CN"/>
              </w:rPr>
            </w:pPr>
            <w:r>
              <w:rPr>
                <w:rFonts w:ascii="宋体" w:eastAsia="宋体" w:hAnsi="宋体" w:cs="宋体" w:hint="eastAsia"/>
                <w:b/>
                <w:bCs/>
                <w:lang w:val="zh-CN"/>
              </w:rPr>
              <w:t>评分因素</w:t>
            </w:r>
          </w:p>
        </w:tc>
        <w:tc>
          <w:tcPr>
            <w:tcW w:w="665" w:type="dxa"/>
            <w:tcBorders>
              <w:top w:val="single" w:sz="4" w:space="0" w:color="auto"/>
              <w:left w:val="single" w:sz="4" w:space="0" w:color="auto"/>
              <w:bottom w:val="single" w:sz="4" w:space="0" w:color="auto"/>
              <w:right w:val="single" w:sz="4" w:space="0" w:color="auto"/>
            </w:tcBorders>
            <w:vAlign w:val="center"/>
            <w:hideMark/>
          </w:tcPr>
          <w:p w:rsidR="00893031" w:rsidRDefault="00893031">
            <w:pPr>
              <w:pStyle w:val="a3"/>
              <w:spacing w:line="560" w:lineRule="exact"/>
              <w:ind w:firstLineChars="0" w:firstLine="0"/>
              <w:jc w:val="center"/>
              <w:rPr>
                <w:rFonts w:ascii="Times New Roman" w:hAnsi="Times New Roman"/>
                <w:b/>
                <w:bCs/>
                <w:lang w:val="zh-CN"/>
              </w:rPr>
            </w:pPr>
            <w:r>
              <w:rPr>
                <w:rFonts w:ascii="宋体" w:eastAsia="宋体" w:hAnsi="宋体" w:cs="宋体" w:hint="eastAsia"/>
                <w:b/>
                <w:bCs/>
                <w:lang w:val="zh-CN"/>
              </w:rPr>
              <w:t>权重</w:t>
            </w:r>
          </w:p>
        </w:tc>
        <w:tc>
          <w:tcPr>
            <w:tcW w:w="1203" w:type="dxa"/>
            <w:tcBorders>
              <w:top w:val="single" w:sz="4" w:space="0" w:color="auto"/>
              <w:left w:val="single" w:sz="4" w:space="0" w:color="auto"/>
              <w:bottom w:val="single" w:sz="4" w:space="0" w:color="auto"/>
              <w:right w:val="single" w:sz="4" w:space="0" w:color="auto"/>
            </w:tcBorders>
            <w:vAlign w:val="center"/>
            <w:hideMark/>
          </w:tcPr>
          <w:p w:rsidR="00893031" w:rsidRDefault="00893031">
            <w:pPr>
              <w:pStyle w:val="a3"/>
              <w:spacing w:line="560" w:lineRule="exact"/>
              <w:ind w:firstLineChars="0" w:firstLine="0"/>
              <w:jc w:val="center"/>
              <w:rPr>
                <w:rFonts w:ascii="Times New Roman" w:hAnsi="Times New Roman"/>
                <w:b/>
                <w:bCs/>
                <w:lang w:val="zh-CN"/>
              </w:rPr>
            </w:pPr>
            <w:r>
              <w:rPr>
                <w:rFonts w:ascii="宋体" w:eastAsia="宋体" w:hAnsi="宋体" w:cs="宋体" w:hint="eastAsia"/>
                <w:b/>
                <w:bCs/>
                <w:lang w:val="zh-CN"/>
              </w:rPr>
              <w:t>评分方式</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Default="00893031">
            <w:pPr>
              <w:pStyle w:val="a3"/>
              <w:spacing w:line="560" w:lineRule="exact"/>
              <w:ind w:firstLineChars="0" w:firstLine="0"/>
              <w:jc w:val="center"/>
              <w:rPr>
                <w:rFonts w:ascii="Times New Roman" w:hAnsi="Times New Roman"/>
                <w:b/>
                <w:bCs/>
                <w:lang w:val="zh-CN"/>
              </w:rPr>
            </w:pPr>
            <w:r>
              <w:rPr>
                <w:rFonts w:ascii="宋体" w:eastAsia="宋体" w:hAnsi="宋体" w:cs="宋体" w:hint="eastAsia"/>
                <w:b/>
                <w:bCs/>
                <w:lang w:val="zh-CN"/>
              </w:rPr>
              <w:t>评分准则</w:t>
            </w:r>
          </w:p>
        </w:tc>
      </w:tr>
      <w:tr w:rsidR="00893031" w:rsidTr="00893031">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031" w:rsidRDefault="00893031">
            <w:pPr>
              <w:widowControl/>
              <w:jc w:val="left"/>
              <w:rPr>
                <w:rStyle w:val="1Char"/>
                <w:rFonts w:eastAsia="宋体" w:cs="Arial" w:hint="default"/>
                <w:sz w:val="21"/>
                <w:szCs w:val="21"/>
              </w:rPr>
            </w:pPr>
          </w:p>
        </w:tc>
        <w:tc>
          <w:tcPr>
            <w:tcW w:w="713"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szCs w:val="21"/>
              </w:rPr>
            </w:pPr>
            <w:r>
              <w:rPr>
                <w:rFonts w:ascii="宋体" w:hAnsi="宋体" w:hint="eastAsia"/>
                <w:szCs w:val="21"/>
              </w:rPr>
              <w:t>2</w:t>
            </w:r>
          </w:p>
        </w:tc>
        <w:tc>
          <w:tcPr>
            <w:tcW w:w="1580" w:type="dxa"/>
            <w:tcBorders>
              <w:top w:val="single" w:sz="4" w:space="0" w:color="auto"/>
              <w:left w:val="single" w:sz="4" w:space="0" w:color="auto"/>
              <w:bottom w:val="single" w:sz="4" w:space="0" w:color="auto"/>
              <w:right w:val="single" w:sz="4" w:space="0" w:color="auto"/>
            </w:tcBorders>
            <w:hideMark/>
          </w:tcPr>
          <w:p w:rsidR="00893031" w:rsidRDefault="00893031">
            <w:pPr>
              <w:widowControl/>
              <w:snapToGrid w:val="0"/>
              <w:spacing w:line="560" w:lineRule="exact"/>
              <w:jc w:val="center"/>
              <w:rPr>
                <w:rFonts w:ascii="宋体" w:hAnsi="宋体"/>
                <w:szCs w:val="21"/>
              </w:rPr>
            </w:pPr>
            <w:r>
              <w:rPr>
                <w:rFonts w:ascii="宋体" w:eastAsia="宋体" w:hAnsi="宋体" w:cs="宋体" w:hint="eastAsia"/>
                <w:szCs w:val="21"/>
              </w:rPr>
              <w:t>投标人经验评价</w:t>
            </w:r>
          </w:p>
        </w:tc>
        <w:tc>
          <w:tcPr>
            <w:tcW w:w="665" w:type="dxa"/>
            <w:tcBorders>
              <w:top w:val="single" w:sz="4" w:space="0" w:color="auto"/>
              <w:left w:val="single" w:sz="4" w:space="0" w:color="auto"/>
              <w:bottom w:val="single" w:sz="4" w:space="0" w:color="auto"/>
              <w:right w:val="single" w:sz="4" w:space="0" w:color="auto"/>
            </w:tcBorders>
            <w:hideMark/>
          </w:tcPr>
          <w:p w:rsidR="00893031" w:rsidRDefault="002F35C6">
            <w:pPr>
              <w:widowControl/>
              <w:snapToGrid w:val="0"/>
              <w:spacing w:line="560" w:lineRule="exact"/>
              <w:jc w:val="center"/>
              <w:rPr>
                <w:rFonts w:ascii="宋体" w:hAnsi="宋体"/>
                <w:szCs w:val="21"/>
              </w:rPr>
            </w:pPr>
            <w:r>
              <w:rPr>
                <w:rFonts w:ascii="宋体" w:hAnsi="宋体" w:hint="eastAsia"/>
                <w:szCs w:val="21"/>
              </w:rPr>
              <w:t>28</w:t>
            </w:r>
          </w:p>
        </w:tc>
        <w:tc>
          <w:tcPr>
            <w:tcW w:w="1203" w:type="dxa"/>
            <w:tcBorders>
              <w:top w:val="single" w:sz="4" w:space="0" w:color="auto"/>
              <w:left w:val="single" w:sz="4" w:space="0" w:color="auto"/>
              <w:bottom w:val="single" w:sz="4" w:space="0" w:color="auto"/>
              <w:right w:val="single" w:sz="4" w:space="0" w:color="auto"/>
            </w:tcBorders>
            <w:hideMark/>
          </w:tcPr>
          <w:p w:rsidR="00893031" w:rsidRDefault="00893031">
            <w:pPr>
              <w:widowControl/>
              <w:snapToGrid w:val="0"/>
              <w:spacing w:line="560" w:lineRule="exact"/>
              <w:jc w:val="center"/>
              <w:rPr>
                <w:rFonts w:ascii="宋体" w:hAnsi="宋体"/>
                <w:szCs w:val="21"/>
              </w:rPr>
            </w:pPr>
            <w:r>
              <w:rPr>
                <w:rFonts w:ascii="宋体" w:eastAsia="宋体" w:hAnsi="宋体" w:cs="宋体" w:hint="eastAsia"/>
                <w:szCs w:val="21"/>
              </w:rPr>
              <w:t>专家打分</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napToGrid w:val="0"/>
              <w:spacing w:line="560" w:lineRule="exact"/>
              <w:jc w:val="left"/>
              <w:rPr>
                <w:rFonts w:ascii="宋体" w:hAnsi="宋体"/>
                <w:bCs/>
                <w:szCs w:val="21"/>
              </w:rPr>
            </w:pPr>
          </w:p>
          <w:p w:rsidR="00893031" w:rsidRDefault="00893031">
            <w:pPr>
              <w:spacing w:line="560" w:lineRule="exact"/>
              <w:rPr>
                <w:rFonts w:ascii="宋体" w:hAnsi="宋体" w:cs="宋体"/>
                <w:szCs w:val="21"/>
              </w:rPr>
            </w:pPr>
            <w:r>
              <w:rPr>
                <w:rFonts w:ascii="宋体" w:eastAsia="宋体" w:hAnsi="宋体" w:cs="宋体" w:hint="eastAsia"/>
                <w:szCs w:val="21"/>
              </w:rPr>
              <w:t>承担过</w:t>
            </w:r>
            <w:r w:rsidR="002F35C6">
              <w:rPr>
                <w:rFonts w:ascii="宋体" w:eastAsia="宋体" w:hAnsi="宋体" w:cs="宋体" w:hint="eastAsia"/>
              </w:rPr>
              <w:t>教职工安全培训和实操考核</w:t>
            </w:r>
            <w:r w:rsidR="002F35C6">
              <w:rPr>
                <w:rFonts w:ascii="宋体" w:eastAsia="宋体" w:hAnsi="宋体" w:cs="宋体" w:hint="eastAsia"/>
                <w:szCs w:val="21"/>
              </w:rPr>
              <w:t>项目，或者相关类似安全培训和实操考核</w:t>
            </w:r>
            <w:r>
              <w:rPr>
                <w:rFonts w:ascii="宋体" w:eastAsia="宋体" w:hAnsi="宋体" w:cs="宋体" w:hint="eastAsia"/>
                <w:szCs w:val="21"/>
              </w:rPr>
              <w:t>。</w:t>
            </w:r>
          </w:p>
          <w:p w:rsidR="00893031" w:rsidRDefault="00893031">
            <w:pPr>
              <w:spacing w:line="560" w:lineRule="exact"/>
              <w:rPr>
                <w:rFonts w:ascii="宋体" w:hAnsi="宋体"/>
                <w:szCs w:val="21"/>
              </w:rPr>
            </w:pPr>
            <w:r>
              <w:rPr>
                <w:rFonts w:ascii="宋体" w:eastAsia="宋体" w:hAnsi="宋体" w:cs="宋体" w:hint="eastAsia"/>
                <w:kern w:val="0"/>
                <w:szCs w:val="21"/>
              </w:rPr>
              <w:t>（提供合同关键页</w:t>
            </w:r>
            <w:r>
              <w:rPr>
                <w:rFonts w:ascii="宋体" w:eastAsia="宋体" w:hAnsi="宋体" w:cs="宋体" w:hint="eastAsia"/>
                <w:kern w:val="0"/>
              </w:rPr>
              <w:t>和合同对应的发票</w:t>
            </w:r>
            <w:r>
              <w:rPr>
                <w:rFonts w:ascii="宋体" w:eastAsia="宋体" w:hAnsi="宋体" w:cs="宋体" w:hint="eastAsia"/>
                <w:bCs/>
                <w:szCs w:val="21"/>
              </w:rPr>
              <w:t>扫描件，</w:t>
            </w:r>
            <w:r>
              <w:rPr>
                <w:rFonts w:ascii="宋体" w:eastAsia="宋体" w:hAnsi="宋体" w:cs="宋体" w:hint="eastAsia"/>
                <w:kern w:val="0"/>
                <w:szCs w:val="21"/>
              </w:rPr>
              <w:t>未按要求提供相关材料或扫描件不清晰导致无法识别的不得分</w:t>
            </w:r>
            <w:r>
              <w:rPr>
                <w:rFonts w:ascii="宋体" w:eastAsia="宋体" w:hAnsi="宋体" w:cs="宋体" w:hint="eastAsia"/>
                <w:szCs w:val="21"/>
              </w:rPr>
              <w:t>，原件备查</w:t>
            </w:r>
            <w:r>
              <w:rPr>
                <w:rFonts w:ascii="宋体" w:eastAsia="宋体" w:hAnsi="宋体" w:cs="宋体" w:hint="eastAsia"/>
                <w:kern w:val="0"/>
                <w:szCs w:val="21"/>
              </w:rPr>
              <w:t>）</w:t>
            </w:r>
          </w:p>
        </w:tc>
      </w:tr>
      <w:tr w:rsidR="00893031" w:rsidTr="00893031">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031" w:rsidRDefault="00893031">
            <w:pPr>
              <w:widowControl/>
              <w:jc w:val="left"/>
              <w:rPr>
                <w:rStyle w:val="1Char"/>
                <w:rFonts w:eastAsia="宋体" w:cs="Arial" w:hint="default"/>
                <w:sz w:val="21"/>
                <w:szCs w:val="21"/>
              </w:rPr>
            </w:pPr>
          </w:p>
        </w:tc>
        <w:tc>
          <w:tcPr>
            <w:tcW w:w="713"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szCs w:val="21"/>
              </w:rPr>
            </w:pPr>
            <w:r>
              <w:rPr>
                <w:rFonts w:ascii="宋体" w:hAnsi="宋体" w:hint="eastAsia"/>
                <w:szCs w:val="21"/>
              </w:rPr>
              <w:t>3</w:t>
            </w:r>
          </w:p>
        </w:tc>
        <w:tc>
          <w:tcPr>
            <w:tcW w:w="1580" w:type="dxa"/>
            <w:tcBorders>
              <w:top w:val="single" w:sz="4" w:space="0" w:color="auto"/>
              <w:left w:val="single" w:sz="4" w:space="0" w:color="auto"/>
              <w:bottom w:val="single" w:sz="4" w:space="0" w:color="auto"/>
              <w:right w:val="single" w:sz="4" w:space="0" w:color="auto"/>
            </w:tcBorders>
            <w:hideMark/>
          </w:tcPr>
          <w:p w:rsidR="00893031" w:rsidRDefault="00893031">
            <w:pPr>
              <w:widowControl/>
              <w:snapToGrid w:val="0"/>
              <w:spacing w:line="560" w:lineRule="exact"/>
              <w:jc w:val="center"/>
              <w:rPr>
                <w:rFonts w:ascii="宋体" w:hAnsi="宋体"/>
                <w:szCs w:val="21"/>
              </w:rPr>
            </w:pPr>
            <w:r>
              <w:rPr>
                <w:rFonts w:ascii="宋体" w:eastAsia="宋体" w:hAnsi="宋体" w:cs="宋体" w:hint="eastAsia"/>
                <w:szCs w:val="21"/>
              </w:rPr>
              <w:t>服务优势</w:t>
            </w:r>
          </w:p>
        </w:tc>
        <w:tc>
          <w:tcPr>
            <w:tcW w:w="665" w:type="dxa"/>
            <w:tcBorders>
              <w:top w:val="single" w:sz="4" w:space="0" w:color="auto"/>
              <w:left w:val="single" w:sz="4" w:space="0" w:color="auto"/>
              <w:bottom w:val="single" w:sz="4" w:space="0" w:color="auto"/>
              <w:right w:val="single" w:sz="4" w:space="0" w:color="auto"/>
            </w:tcBorders>
            <w:hideMark/>
          </w:tcPr>
          <w:p w:rsidR="00893031" w:rsidRDefault="00893031">
            <w:pPr>
              <w:widowControl/>
              <w:snapToGrid w:val="0"/>
              <w:spacing w:line="560" w:lineRule="exact"/>
              <w:jc w:val="center"/>
              <w:rPr>
                <w:rFonts w:ascii="宋体" w:hAnsi="宋体"/>
                <w:szCs w:val="21"/>
              </w:rPr>
            </w:pPr>
            <w:r>
              <w:rPr>
                <w:rFonts w:ascii="宋体" w:hAnsi="宋体" w:hint="eastAsia"/>
                <w:szCs w:val="21"/>
              </w:rPr>
              <w:t>3</w:t>
            </w:r>
          </w:p>
        </w:tc>
        <w:tc>
          <w:tcPr>
            <w:tcW w:w="1203" w:type="dxa"/>
            <w:tcBorders>
              <w:top w:val="single" w:sz="4" w:space="0" w:color="auto"/>
              <w:left w:val="single" w:sz="4" w:space="0" w:color="auto"/>
              <w:bottom w:val="single" w:sz="4" w:space="0" w:color="auto"/>
              <w:right w:val="single" w:sz="4" w:space="0" w:color="auto"/>
            </w:tcBorders>
            <w:hideMark/>
          </w:tcPr>
          <w:p w:rsidR="00893031" w:rsidRDefault="00893031">
            <w:pPr>
              <w:widowControl/>
              <w:snapToGrid w:val="0"/>
              <w:spacing w:line="560" w:lineRule="exact"/>
              <w:jc w:val="center"/>
              <w:rPr>
                <w:rFonts w:ascii="宋体" w:hAnsi="宋体"/>
                <w:szCs w:val="21"/>
              </w:rPr>
            </w:pPr>
            <w:r>
              <w:rPr>
                <w:rFonts w:ascii="宋体" w:eastAsia="宋体" w:hAnsi="宋体" w:cs="宋体" w:hint="eastAsia"/>
                <w:szCs w:val="21"/>
              </w:rPr>
              <w:t>专家打分</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Default="002F35C6">
            <w:pPr>
              <w:snapToGrid w:val="0"/>
              <w:spacing w:line="560" w:lineRule="exact"/>
              <w:jc w:val="left"/>
              <w:rPr>
                <w:rFonts w:ascii="宋体" w:hAnsi="宋体"/>
                <w:bCs/>
                <w:szCs w:val="21"/>
              </w:rPr>
            </w:pPr>
            <w:r>
              <w:rPr>
                <w:rFonts w:ascii="宋体" w:eastAsia="宋体" w:hAnsi="宋体" w:cs="宋体" w:hint="eastAsia"/>
                <w:bCs/>
                <w:szCs w:val="21"/>
              </w:rPr>
              <w:t>承担过</w:t>
            </w:r>
            <w:r>
              <w:rPr>
                <w:rFonts w:ascii="宋体" w:eastAsia="宋体" w:hAnsi="宋体" w:cs="宋体" w:hint="eastAsia"/>
              </w:rPr>
              <w:t>教职工安全培训和实操考核</w:t>
            </w:r>
            <w:r>
              <w:rPr>
                <w:rFonts w:ascii="宋体" w:eastAsia="宋体" w:hAnsi="宋体" w:cs="宋体" w:hint="eastAsia"/>
                <w:szCs w:val="21"/>
              </w:rPr>
              <w:t>项目</w:t>
            </w:r>
            <w:r w:rsidR="00893031">
              <w:rPr>
                <w:rFonts w:ascii="宋体" w:eastAsia="宋体" w:hAnsi="宋体" w:cs="宋体" w:hint="eastAsia"/>
                <w:bCs/>
                <w:szCs w:val="21"/>
              </w:rPr>
              <w:t>，且深圳</w:t>
            </w:r>
            <w:r w:rsidR="00893031">
              <w:rPr>
                <w:rFonts w:ascii="宋体" w:eastAsia="宋体" w:hAnsi="宋体" w:cs="宋体" w:hint="eastAsia"/>
                <w:bCs/>
                <w:szCs w:val="21"/>
              </w:rPr>
              <w:lastRenderedPageBreak/>
              <w:t>市区级教育部门出具的考核评价为优或满意的得</w:t>
            </w:r>
            <w:r w:rsidR="00893031">
              <w:rPr>
                <w:rFonts w:ascii="宋体" w:hAnsi="宋体" w:hint="eastAsia"/>
                <w:bCs/>
                <w:szCs w:val="21"/>
              </w:rPr>
              <w:t>100%</w:t>
            </w:r>
            <w:r w:rsidR="00893031">
              <w:rPr>
                <w:rFonts w:ascii="宋体" w:eastAsia="宋体" w:hAnsi="宋体" w:cs="宋体" w:hint="eastAsia"/>
                <w:bCs/>
                <w:szCs w:val="21"/>
              </w:rPr>
              <w:t>，其他不得分。</w:t>
            </w:r>
          </w:p>
          <w:p w:rsidR="00893031" w:rsidRDefault="00893031">
            <w:pPr>
              <w:snapToGrid w:val="0"/>
              <w:spacing w:line="560" w:lineRule="exact"/>
              <w:jc w:val="left"/>
              <w:rPr>
                <w:rFonts w:cs="宋体"/>
                <w:szCs w:val="21"/>
              </w:rPr>
            </w:pPr>
            <w:r>
              <w:rPr>
                <w:rFonts w:ascii="宋体" w:eastAsia="宋体" w:hAnsi="宋体" w:cs="宋体" w:hint="eastAsia"/>
                <w:bCs/>
                <w:szCs w:val="21"/>
              </w:rPr>
              <w:t>【提供合同关键页及深圳市区级教育部门出具的考核评价证明扫描件，未按要求提供相关材料或扫描件不清晰导致无法识别的不得分，原件备查】</w:t>
            </w:r>
          </w:p>
        </w:tc>
      </w:tr>
      <w:tr w:rsidR="00893031" w:rsidTr="00893031">
        <w:trPr>
          <w:trHeight w:val="58"/>
          <w:jc w:val="center"/>
        </w:trPr>
        <w:tc>
          <w:tcPr>
            <w:tcW w:w="841"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napToGrid w:val="0"/>
              <w:spacing w:line="560" w:lineRule="exact"/>
              <w:jc w:val="center"/>
              <w:rPr>
                <w:rStyle w:val="1Char"/>
                <w:rFonts w:eastAsia="宋体" w:cs="Arial" w:hint="default"/>
                <w:sz w:val="30"/>
                <w:szCs w:val="30"/>
              </w:rPr>
            </w:pPr>
            <w:r>
              <w:rPr>
                <w:rStyle w:val="1Char"/>
                <w:rFonts w:eastAsia="宋体" w:cs="Arial" w:hint="default"/>
                <w:sz w:val="30"/>
                <w:szCs w:val="30"/>
              </w:rPr>
              <w:lastRenderedPageBreak/>
              <w:t>4</w:t>
            </w:r>
          </w:p>
        </w:tc>
        <w:tc>
          <w:tcPr>
            <w:tcW w:w="4161" w:type="dxa"/>
            <w:gridSpan w:val="4"/>
            <w:tcBorders>
              <w:top w:val="single" w:sz="4" w:space="0" w:color="auto"/>
              <w:left w:val="single" w:sz="4" w:space="0" w:color="auto"/>
              <w:bottom w:val="single" w:sz="4" w:space="0" w:color="auto"/>
              <w:right w:val="single" w:sz="4" w:space="0" w:color="auto"/>
            </w:tcBorders>
            <w:vAlign w:val="center"/>
            <w:hideMark/>
          </w:tcPr>
          <w:p w:rsidR="00893031" w:rsidRDefault="00893031">
            <w:pPr>
              <w:snapToGrid w:val="0"/>
              <w:spacing w:line="560" w:lineRule="exact"/>
              <w:jc w:val="center"/>
              <w:rPr>
                <w:rStyle w:val="1Char"/>
                <w:rFonts w:eastAsia="宋体" w:cs="Arial" w:hint="default"/>
                <w:sz w:val="30"/>
                <w:szCs w:val="30"/>
              </w:rPr>
            </w:pPr>
            <w:r>
              <w:rPr>
                <w:rStyle w:val="1Char"/>
                <w:rFonts w:eastAsia="宋体" w:cs="Arial" w:hint="default"/>
                <w:sz w:val="30"/>
                <w:szCs w:val="30"/>
              </w:rPr>
              <w:t>其它部分</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napToGrid w:val="0"/>
              <w:spacing w:line="560" w:lineRule="exact"/>
              <w:jc w:val="center"/>
              <w:rPr>
                <w:rStyle w:val="1Char"/>
                <w:rFonts w:eastAsia="宋体" w:cs="Arial" w:hint="default"/>
                <w:sz w:val="30"/>
                <w:szCs w:val="30"/>
              </w:rPr>
            </w:pPr>
            <w:r>
              <w:rPr>
                <w:rStyle w:val="1Char"/>
                <w:rFonts w:eastAsia="宋体" w:cs="Arial" w:hint="default"/>
                <w:sz w:val="30"/>
                <w:szCs w:val="30"/>
              </w:rPr>
              <w:t>9</w:t>
            </w:r>
          </w:p>
        </w:tc>
      </w:tr>
      <w:tr w:rsidR="00893031" w:rsidTr="00893031">
        <w:trPr>
          <w:trHeight w:val="332"/>
          <w:jc w:val="center"/>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893031" w:rsidRDefault="00893031">
            <w:pPr>
              <w:snapToGrid w:val="0"/>
              <w:spacing w:line="560" w:lineRule="exact"/>
              <w:rPr>
                <w:rFonts w:ascii="宋体" w:hAnsi="宋体" w:cs="Arial"/>
                <w:bCs/>
                <w:szCs w:val="21"/>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pacing w:line="560" w:lineRule="exact"/>
              <w:jc w:val="center"/>
              <w:rPr>
                <w:b/>
                <w:color w:val="000000"/>
              </w:rPr>
            </w:pPr>
            <w:r>
              <w:rPr>
                <w:rFonts w:ascii="宋体" w:eastAsia="宋体" w:hAnsi="宋体" w:cs="宋体" w:hint="eastAsia"/>
                <w:b/>
                <w:color w:val="000000"/>
              </w:rPr>
              <w:t>序号</w:t>
            </w:r>
          </w:p>
        </w:tc>
        <w:tc>
          <w:tcPr>
            <w:tcW w:w="1580"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pacing w:line="560" w:lineRule="exact"/>
              <w:jc w:val="center"/>
              <w:rPr>
                <w:b/>
                <w:color w:val="000000"/>
              </w:rPr>
            </w:pPr>
            <w:r>
              <w:rPr>
                <w:rFonts w:ascii="宋体" w:eastAsia="宋体" w:hAnsi="宋体" w:cs="宋体" w:hint="eastAsia"/>
                <w:b/>
                <w:color w:val="000000"/>
              </w:rPr>
              <w:t>评分因素</w:t>
            </w:r>
          </w:p>
        </w:tc>
        <w:tc>
          <w:tcPr>
            <w:tcW w:w="665"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pacing w:line="560" w:lineRule="exact"/>
              <w:jc w:val="center"/>
              <w:rPr>
                <w:b/>
                <w:color w:val="000000"/>
              </w:rPr>
            </w:pPr>
            <w:r>
              <w:rPr>
                <w:rFonts w:ascii="宋体" w:eastAsia="宋体" w:hAnsi="宋体" w:cs="宋体" w:hint="eastAsia"/>
                <w:b/>
                <w:color w:val="000000"/>
              </w:rPr>
              <w:t>权重</w:t>
            </w:r>
          </w:p>
        </w:tc>
        <w:tc>
          <w:tcPr>
            <w:tcW w:w="1203"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pacing w:line="560" w:lineRule="exact"/>
              <w:jc w:val="center"/>
              <w:rPr>
                <w:b/>
                <w:color w:val="000000"/>
              </w:rPr>
            </w:pPr>
            <w:r>
              <w:rPr>
                <w:rFonts w:ascii="宋体" w:eastAsia="宋体" w:hAnsi="宋体" w:cs="宋体" w:hint="eastAsia"/>
                <w:b/>
                <w:color w:val="000000"/>
              </w:rPr>
              <w:t>评分方式</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pacing w:line="560" w:lineRule="exact"/>
              <w:jc w:val="center"/>
              <w:rPr>
                <w:b/>
                <w:color w:val="000000"/>
              </w:rPr>
            </w:pPr>
            <w:r>
              <w:rPr>
                <w:rFonts w:ascii="宋体" w:eastAsia="宋体" w:hAnsi="宋体" w:cs="宋体" w:hint="eastAsia"/>
                <w:b/>
                <w:color w:val="000000"/>
              </w:rPr>
              <w:t>评分准则</w:t>
            </w:r>
          </w:p>
        </w:tc>
      </w:tr>
      <w:tr w:rsidR="00893031" w:rsidTr="00893031">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031" w:rsidRDefault="00893031">
            <w:pPr>
              <w:widowControl/>
              <w:jc w:val="left"/>
              <w:rPr>
                <w:rFonts w:ascii="宋体" w:hAnsi="宋体" w:cs="Arial"/>
                <w:bCs/>
                <w:szCs w:val="21"/>
              </w:rPr>
            </w:pPr>
          </w:p>
        </w:tc>
        <w:tc>
          <w:tcPr>
            <w:tcW w:w="713"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szCs w:val="21"/>
              </w:rPr>
            </w:pPr>
            <w:r>
              <w:rPr>
                <w:rFonts w:ascii="宋体" w:hAnsi="宋体" w:hint="eastAsia"/>
                <w:szCs w:val="21"/>
              </w:rPr>
              <w:t>1</w:t>
            </w:r>
          </w:p>
        </w:tc>
        <w:tc>
          <w:tcPr>
            <w:tcW w:w="1580"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jc w:val="center"/>
              <w:rPr>
                <w:rFonts w:ascii="宋体" w:hAnsi="宋体"/>
                <w:szCs w:val="21"/>
              </w:rPr>
            </w:pPr>
            <w:r>
              <w:rPr>
                <w:rFonts w:ascii="宋体" w:eastAsia="宋体" w:hAnsi="宋体" w:cs="宋体" w:hint="eastAsia"/>
                <w:szCs w:val="21"/>
              </w:rPr>
              <w:t>服务机构</w:t>
            </w:r>
          </w:p>
        </w:tc>
        <w:tc>
          <w:tcPr>
            <w:tcW w:w="665"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jc w:val="center"/>
              <w:rPr>
                <w:rFonts w:ascii="宋体" w:hAnsi="宋体"/>
                <w:szCs w:val="21"/>
              </w:rPr>
            </w:pPr>
            <w:r>
              <w:rPr>
                <w:rFonts w:ascii="宋体" w:hAnsi="宋体" w:hint="eastAsia"/>
                <w:szCs w:val="21"/>
              </w:rPr>
              <w:t>3</w:t>
            </w:r>
          </w:p>
        </w:tc>
        <w:tc>
          <w:tcPr>
            <w:tcW w:w="1203" w:type="dxa"/>
            <w:tcBorders>
              <w:top w:val="single" w:sz="4" w:space="0" w:color="auto"/>
              <w:left w:val="single" w:sz="4" w:space="0" w:color="auto"/>
              <w:bottom w:val="single" w:sz="4" w:space="0" w:color="auto"/>
              <w:right w:val="single" w:sz="4" w:space="0" w:color="auto"/>
            </w:tcBorders>
            <w:hideMark/>
          </w:tcPr>
          <w:p w:rsidR="00893031" w:rsidRDefault="00893031">
            <w:pPr>
              <w:spacing w:line="560" w:lineRule="exact"/>
              <w:jc w:val="center"/>
              <w:rPr>
                <w:rFonts w:ascii="宋体" w:hAnsi="宋体"/>
                <w:szCs w:val="21"/>
              </w:rPr>
            </w:pPr>
            <w:r>
              <w:rPr>
                <w:rFonts w:ascii="宋体" w:eastAsia="宋体" w:hAnsi="宋体" w:cs="宋体" w:hint="eastAsia"/>
                <w:szCs w:val="21"/>
              </w:rPr>
              <w:t>专家打分</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pacing w:line="560" w:lineRule="exact"/>
              <w:rPr>
                <w:rStyle w:val="1Char"/>
                <w:rFonts w:eastAsia="宋体" w:hint="default"/>
                <w:b w:val="0"/>
                <w:bCs w:val="0"/>
                <w:color w:val="0000FF"/>
                <w:sz w:val="21"/>
                <w:szCs w:val="21"/>
              </w:rPr>
            </w:pPr>
            <w:r>
              <w:rPr>
                <w:rFonts w:ascii="宋体" w:eastAsia="宋体" w:hAnsi="宋体" w:cs="宋体" w:hint="eastAsia"/>
                <w:bCs/>
                <w:color w:val="000000"/>
                <w:szCs w:val="21"/>
              </w:rPr>
              <w:t>投标人在深圳市有固</w:t>
            </w:r>
            <w:r>
              <w:rPr>
                <w:rFonts w:ascii="宋体" w:eastAsia="宋体" w:hAnsi="宋体" w:cs="宋体" w:hint="eastAsia"/>
                <w:szCs w:val="21"/>
              </w:rPr>
              <w:t>定服务网点（即投标人注册地在深圳市范围内或在深圳市范围内设有分公司等合法注册的分支机构）得</w:t>
            </w:r>
            <w:r>
              <w:rPr>
                <w:rFonts w:ascii="宋体" w:hAnsi="宋体" w:hint="eastAsia"/>
                <w:szCs w:val="21"/>
              </w:rPr>
              <w:t>100%</w:t>
            </w:r>
            <w:r>
              <w:rPr>
                <w:rFonts w:ascii="宋体" w:eastAsia="宋体" w:hAnsi="宋体" w:cs="宋体" w:hint="eastAsia"/>
                <w:szCs w:val="21"/>
              </w:rPr>
              <w:t>，在广东省内有固定的服务网点（即投标人注册地在广东省内或在广东省内设有分公司或合法注册的其他分支机构）得</w:t>
            </w:r>
            <w:r>
              <w:rPr>
                <w:rFonts w:ascii="宋体" w:hAnsi="宋体" w:hint="eastAsia"/>
                <w:szCs w:val="21"/>
              </w:rPr>
              <w:t>50%</w:t>
            </w:r>
            <w:r>
              <w:rPr>
                <w:rFonts w:ascii="宋体" w:eastAsia="宋体" w:hAnsi="宋体" w:cs="宋体" w:hint="eastAsia"/>
                <w:szCs w:val="21"/>
              </w:rPr>
              <w:t>，否则不得分</w:t>
            </w:r>
            <w:r>
              <w:rPr>
                <w:rFonts w:ascii="宋体" w:eastAsia="宋体" w:hAnsi="宋体" w:cs="宋体" w:hint="eastAsia"/>
                <w:bCs/>
                <w:color w:val="000000"/>
                <w:szCs w:val="21"/>
              </w:rPr>
              <w:t>。</w:t>
            </w:r>
            <w:r>
              <w:rPr>
                <w:rFonts w:ascii="宋体" w:eastAsia="宋体" w:hAnsi="宋体" w:cs="宋体" w:hint="eastAsia"/>
                <w:szCs w:val="21"/>
              </w:rPr>
              <w:t>（提供工商局或市场监督管理局出具的有效证明文件清晰扫描件</w:t>
            </w:r>
            <w:r>
              <w:rPr>
                <w:rFonts w:ascii="宋体" w:hAnsi="宋体" w:hint="eastAsia"/>
                <w:szCs w:val="21"/>
              </w:rPr>
              <w:t>,</w:t>
            </w:r>
            <w:r>
              <w:rPr>
                <w:rFonts w:ascii="宋体" w:eastAsia="宋体" w:hAnsi="宋体" w:cs="宋体" w:hint="eastAsia"/>
                <w:szCs w:val="21"/>
              </w:rPr>
              <w:t>未提供或不清晰无法判断的不得分。）</w:t>
            </w:r>
          </w:p>
        </w:tc>
      </w:tr>
      <w:tr w:rsidR="00893031" w:rsidTr="00893031">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031" w:rsidRDefault="00893031">
            <w:pPr>
              <w:widowControl/>
              <w:jc w:val="left"/>
              <w:rPr>
                <w:rFonts w:ascii="宋体" w:hAnsi="宋体" w:cs="Arial"/>
                <w:bCs/>
                <w:szCs w:val="21"/>
              </w:rPr>
            </w:pPr>
          </w:p>
        </w:tc>
        <w:tc>
          <w:tcPr>
            <w:tcW w:w="713"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szCs w:val="21"/>
              </w:rPr>
            </w:pPr>
            <w:r>
              <w:rPr>
                <w:rFonts w:ascii="宋体" w:hAnsi="宋体" w:hint="eastAsia"/>
                <w:szCs w:val="21"/>
              </w:rPr>
              <w:t>2</w:t>
            </w:r>
          </w:p>
        </w:tc>
        <w:tc>
          <w:tcPr>
            <w:tcW w:w="1580"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szCs w:val="21"/>
              </w:rPr>
            </w:pPr>
            <w:r>
              <w:rPr>
                <w:rFonts w:ascii="宋体" w:eastAsia="宋体" w:hAnsi="宋体" w:cs="宋体" w:hint="eastAsia"/>
                <w:szCs w:val="21"/>
              </w:rPr>
              <w:t>投标文书编制质量</w:t>
            </w:r>
          </w:p>
        </w:tc>
        <w:tc>
          <w:tcPr>
            <w:tcW w:w="665"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szCs w:val="21"/>
              </w:rPr>
            </w:pPr>
            <w:r>
              <w:rPr>
                <w:rFonts w:ascii="宋体" w:hAnsi="宋体" w:hint="eastAsia"/>
                <w:szCs w:val="21"/>
              </w:rPr>
              <w:t>1</w:t>
            </w:r>
          </w:p>
        </w:tc>
        <w:tc>
          <w:tcPr>
            <w:tcW w:w="1203"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szCs w:val="21"/>
              </w:rPr>
            </w:pPr>
            <w:r>
              <w:rPr>
                <w:rFonts w:ascii="宋体" w:eastAsia="宋体" w:hAnsi="宋体" w:cs="宋体" w:hint="eastAsia"/>
                <w:szCs w:val="21"/>
              </w:rPr>
              <w:t>专家打分</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napToGrid w:val="0"/>
              <w:spacing w:line="560" w:lineRule="exact"/>
              <w:rPr>
                <w:rFonts w:ascii="宋体" w:hAnsi="宋体"/>
                <w:szCs w:val="21"/>
              </w:rPr>
            </w:pPr>
            <w:r>
              <w:rPr>
                <w:rFonts w:ascii="宋体" w:hAnsi="宋体" w:hint="eastAsia"/>
                <w:szCs w:val="21"/>
              </w:rPr>
              <w:t>1</w:t>
            </w:r>
            <w:r>
              <w:rPr>
                <w:rFonts w:ascii="宋体" w:eastAsia="宋体" w:hAnsi="宋体" w:cs="宋体" w:hint="eastAsia"/>
                <w:szCs w:val="21"/>
              </w:rPr>
              <w:t>、投标文件有</w:t>
            </w:r>
            <w:proofErr w:type="gramStart"/>
            <w:r>
              <w:rPr>
                <w:rFonts w:ascii="宋体" w:eastAsia="宋体" w:hAnsi="宋体" w:cs="宋体" w:hint="eastAsia"/>
                <w:szCs w:val="21"/>
              </w:rPr>
              <w:t>缺漏项但未</w:t>
            </w:r>
            <w:proofErr w:type="gramEnd"/>
            <w:r>
              <w:rPr>
                <w:rFonts w:ascii="宋体" w:eastAsia="宋体" w:hAnsi="宋体" w:cs="宋体" w:hint="eastAsia"/>
                <w:szCs w:val="21"/>
              </w:rPr>
              <w:t>导致实质性偏离的；</w:t>
            </w:r>
            <w:r>
              <w:rPr>
                <w:rFonts w:ascii="宋体" w:hAnsi="宋体" w:hint="eastAsia"/>
                <w:szCs w:val="21"/>
              </w:rPr>
              <w:t>2</w:t>
            </w:r>
            <w:r>
              <w:rPr>
                <w:rFonts w:ascii="宋体" w:eastAsia="宋体" w:hAnsi="宋体" w:cs="宋体" w:hint="eastAsia"/>
                <w:szCs w:val="21"/>
              </w:rPr>
              <w:t>、投标文件资料扫描不清晰的；</w:t>
            </w:r>
            <w:r>
              <w:rPr>
                <w:rFonts w:ascii="宋体" w:hAnsi="宋体" w:hint="eastAsia"/>
                <w:szCs w:val="21"/>
              </w:rPr>
              <w:t>3</w:t>
            </w:r>
            <w:r>
              <w:rPr>
                <w:rFonts w:ascii="宋体" w:eastAsia="宋体" w:hAnsi="宋体" w:cs="宋体" w:hint="eastAsia"/>
                <w:szCs w:val="21"/>
              </w:rPr>
              <w:t>、投标文件编排混乱的；出现以上每种情况扣</w:t>
            </w:r>
            <w:r>
              <w:rPr>
                <w:rFonts w:ascii="宋体" w:hAnsi="宋体" w:hint="eastAsia"/>
                <w:szCs w:val="21"/>
              </w:rPr>
              <w:t>34%</w:t>
            </w:r>
            <w:r>
              <w:rPr>
                <w:rFonts w:ascii="宋体" w:eastAsia="宋体" w:hAnsi="宋体" w:cs="宋体" w:hint="eastAsia"/>
                <w:szCs w:val="21"/>
              </w:rPr>
              <w:t>，最低</w:t>
            </w:r>
            <w:r>
              <w:rPr>
                <w:rFonts w:ascii="宋体" w:hAnsi="宋体" w:hint="eastAsia"/>
                <w:szCs w:val="21"/>
              </w:rPr>
              <w:t>0</w:t>
            </w:r>
            <w:r>
              <w:rPr>
                <w:rFonts w:ascii="宋体" w:eastAsia="宋体" w:hAnsi="宋体" w:cs="宋体" w:hint="eastAsia"/>
                <w:szCs w:val="21"/>
              </w:rPr>
              <w:t>分。无上述情况本项得</w:t>
            </w:r>
            <w:r>
              <w:rPr>
                <w:rFonts w:ascii="宋体" w:hAnsi="宋体" w:hint="eastAsia"/>
                <w:szCs w:val="21"/>
              </w:rPr>
              <w:t>100%</w:t>
            </w:r>
            <w:r>
              <w:rPr>
                <w:rFonts w:ascii="宋体" w:eastAsia="宋体" w:hAnsi="宋体" w:cs="宋体" w:hint="eastAsia"/>
                <w:szCs w:val="21"/>
              </w:rPr>
              <w:t>。</w:t>
            </w:r>
          </w:p>
        </w:tc>
      </w:tr>
      <w:tr w:rsidR="00893031" w:rsidTr="00893031">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031" w:rsidRDefault="00893031">
            <w:pPr>
              <w:widowControl/>
              <w:jc w:val="left"/>
              <w:rPr>
                <w:rFonts w:ascii="宋体" w:hAnsi="宋体" w:cs="Arial"/>
                <w:bCs/>
                <w:szCs w:val="21"/>
              </w:rPr>
            </w:pPr>
          </w:p>
        </w:tc>
        <w:tc>
          <w:tcPr>
            <w:tcW w:w="713"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szCs w:val="21"/>
              </w:rPr>
            </w:pPr>
            <w:r>
              <w:rPr>
                <w:rFonts w:ascii="宋体" w:hAnsi="宋体" w:hint="eastAsia"/>
                <w:szCs w:val="21"/>
              </w:rPr>
              <w:t>3</w:t>
            </w:r>
          </w:p>
        </w:tc>
        <w:tc>
          <w:tcPr>
            <w:tcW w:w="1580"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bCs/>
                <w:szCs w:val="21"/>
              </w:rPr>
            </w:pPr>
            <w:r>
              <w:rPr>
                <w:rFonts w:ascii="宋体" w:eastAsia="宋体" w:hAnsi="宋体" w:cs="宋体" w:hint="eastAsia"/>
                <w:bCs/>
                <w:szCs w:val="21"/>
              </w:rPr>
              <w:t>诚信分</w:t>
            </w:r>
          </w:p>
        </w:tc>
        <w:tc>
          <w:tcPr>
            <w:tcW w:w="665"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bCs/>
                <w:szCs w:val="21"/>
              </w:rPr>
            </w:pPr>
            <w:r>
              <w:rPr>
                <w:rFonts w:ascii="宋体" w:hAnsi="宋体" w:hint="eastAsia"/>
                <w:bCs/>
                <w:szCs w:val="21"/>
              </w:rPr>
              <w:t>5</w:t>
            </w:r>
          </w:p>
        </w:tc>
        <w:tc>
          <w:tcPr>
            <w:tcW w:w="1203" w:type="dxa"/>
            <w:tcBorders>
              <w:top w:val="single" w:sz="4" w:space="0" w:color="auto"/>
              <w:left w:val="single" w:sz="4" w:space="0" w:color="auto"/>
              <w:bottom w:val="single" w:sz="4" w:space="0" w:color="auto"/>
              <w:right w:val="single" w:sz="4" w:space="0" w:color="auto"/>
            </w:tcBorders>
            <w:hideMark/>
          </w:tcPr>
          <w:p w:rsidR="00893031" w:rsidRDefault="00893031">
            <w:pPr>
              <w:snapToGrid w:val="0"/>
              <w:spacing w:line="560" w:lineRule="exact"/>
              <w:jc w:val="center"/>
              <w:rPr>
                <w:rFonts w:ascii="宋体" w:hAnsi="宋体"/>
                <w:bCs/>
                <w:szCs w:val="21"/>
              </w:rPr>
            </w:pPr>
            <w:r>
              <w:rPr>
                <w:rFonts w:ascii="宋体" w:eastAsia="宋体" w:hAnsi="宋体" w:cs="宋体" w:hint="eastAsia"/>
                <w:bCs/>
                <w:szCs w:val="21"/>
              </w:rPr>
              <w:t>专家打分</w:t>
            </w:r>
          </w:p>
        </w:tc>
        <w:tc>
          <w:tcPr>
            <w:tcW w:w="5199" w:type="dxa"/>
            <w:tcBorders>
              <w:top w:val="single" w:sz="4" w:space="0" w:color="auto"/>
              <w:left w:val="single" w:sz="4" w:space="0" w:color="auto"/>
              <w:bottom w:val="single" w:sz="4" w:space="0" w:color="auto"/>
              <w:right w:val="single" w:sz="4" w:space="0" w:color="auto"/>
            </w:tcBorders>
            <w:vAlign w:val="center"/>
            <w:hideMark/>
          </w:tcPr>
          <w:p w:rsidR="00893031" w:rsidRDefault="00893031">
            <w:pPr>
              <w:snapToGrid w:val="0"/>
              <w:spacing w:line="560" w:lineRule="exact"/>
              <w:rPr>
                <w:rFonts w:ascii="宋体" w:hAnsi="宋体"/>
                <w:bCs/>
                <w:szCs w:val="21"/>
              </w:rPr>
            </w:pPr>
            <w:r>
              <w:rPr>
                <w:rFonts w:ascii="宋体" w:eastAsia="宋体" w:hAnsi="宋体" w:cs="宋体" w:hint="eastAsia"/>
                <w:bCs/>
                <w:szCs w:val="21"/>
              </w:rPr>
              <w:t>根据《深圳市财政委员会关于加强招投标评审环节诚信管理的通知》（深</w:t>
            </w:r>
            <w:proofErr w:type="gramStart"/>
            <w:r>
              <w:rPr>
                <w:rFonts w:ascii="宋体" w:eastAsia="宋体" w:hAnsi="宋体" w:cs="宋体" w:hint="eastAsia"/>
                <w:bCs/>
                <w:szCs w:val="21"/>
              </w:rPr>
              <w:t>财购</w:t>
            </w:r>
            <w:r>
              <w:rPr>
                <w:rFonts w:ascii="宋体" w:hAnsi="宋体" w:hint="eastAsia"/>
                <w:bCs/>
                <w:szCs w:val="21"/>
              </w:rPr>
              <w:t>[</w:t>
            </w:r>
            <w:proofErr w:type="gramEnd"/>
            <w:r>
              <w:rPr>
                <w:rFonts w:ascii="宋体" w:hAnsi="宋体" w:hint="eastAsia"/>
                <w:bCs/>
                <w:szCs w:val="21"/>
              </w:rPr>
              <w:t>2013]27</w:t>
            </w:r>
            <w:r>
              <w:rPr>
                <w:rFonts w:ascii="宋体" w:eastAsia="宋体" w:hAnsi="宋体" w:cs="宋体" w:hint="eastAsia"/>
                <w:bCs/>
                <w:szCs w:val="21"/>
              </w:rPr>
              <w:t>号）相关规定，投标人在参与政府采购活动中出现诚信相</w:t>
            </w:r>
            <w:r>
              <w:rPr>
                <w:rFonts w:ascii="宋体" w:eastAsia="宋体" w:hAnsi="宋体" w:cs="宋体" w:hint="eastAsia"/>
                <w:bCs/>
                <w:szCs w:val="21"/>
              </w:rPr>
              <w:lastRenderedPageBreak/>
              <w:t>关问题且在相关主管部门处理措施实施期限内的本项不得分，否则得满分。投标人无需提供任何证明材料，由评标委员会根据采购系统的查询结果评分。</w:t>
            </w:r>
          </w:p>
        </w:tc>
      </w:tr>
    </w:tbl>
    <w:p w:rsidR="00893031" w:rsidRDefault="00893031" w:rsidP="00893031">
      <w:pPr>
        <w:spacing w:beforeLines="50" w:before="156" w:line="560" w:lineRule="exact"/>
        <w:ind w:leftChars="200" w:left="480" w:firstLineChars="250" w:firstLine="600"/>
        <w:rPr>
          <w:rFonts w:ascii="宋体" w:hAnsi="宋体"/>
        </w:rPr>
      </w:pPr>
      <w:r>
        <w:rPr>
          <w:rFonts w:ascii="宋体" w:hAnsi="宋体" w:hint="eastAsia"/>
        </w:rPr>
        <w:lastRenderedPageBreak/>
        <w:t>确定中标供应商按评审后得分由高到低顺序排列。得分相同的，按投标报价由低到高顺序排列。得分且投标报价相同的，按技术或服务方案优劣顺序排列</w:t>
      </w:r>
      <w:r>
        <w:rPr>
          <w:rFonts w:ascii="宋体" w:eastAsia="宋体" w:hAnsi="宋体" w:cs="宋体" w:hint="eastAsia"/>
        </w:rPr>
        <w:t>。</w:t>
      </w:r>
    </w:p>
    <w:p w:rsidR="00893031" w:rsidRDefault="00893031" w:rsidP="00893031">
      <w:pPr>
        <w:spacing w:beforeLines="50" w:before="156" w:line="560" w:lineRule="exact"/>
        <w:ind w:leftChars="200" w:left="480" w:firstLineChars="200" w:firstLine="480"/>
        <w:rPr>
          <w:rFonts w:ascii="仿宋" w:eastAsia="仿宋" w:hAnsi="仿宋" w:cs="Times New Roman"/>
          <w:sz w:val="28"/>
          <w:szCs w:val="28"/>
        </w:rPr>
      </w:pPr>
      <w:r>
        <w:rPr>
          <w:rFonts w:ascii="宋体" w:hAnsi="宋体" w:hint="eastAsia"/>
        </w:rPr>
        <w:t>评标委员会由5人组成，对每个通过资格性检查和符合性检查且报价不超过预算控制金额的投标供应商进行评审、打分，然后汇总每个投标供应商每项评分因素的评分</w:t>
      </w:r>
      <w:r>
        <w:rPr>
          <w:rFonts w:ascii="宋体" w:eastAsia="宋体" w:hAnsi="宋体" w:cs="宋体" w:hint="eastAsia"/>
        </w:rPr>
        <w:t>。</w:t>
      </w:r>
    </w:p>
    <w:p w:rsidR="00893031" w:rsidRDefault="00893031" w:rsidP="00893031">
      <w:pPr>
        <w:spacing w:beforeLines="50" w:before="156" w:line="560" w:lineRule="exact"/>
        <w:ind w:leftChars="200" w:left="1320" w:hangingChars="350" w:hanging="840"/>
        <w:rPr>
          <w:rFonts w:ascii="宋体" w:hAnsi="宋体"/>
        </w:rPr>
      </w:pPr>
      <w:r>
        <w:rPr>
          <w:rFonts w:ascii="宋体" w:hAnsi="宋体" w:hint="eastAsia"/>
        </w:rPr>
        <w:t>注：1. 有取值范围的，</w:t>
      </w:r>
      <w:proofErr w:type="gramStart"/>
      <w:r>
        <w:rPr>
          <w:rFonts w:ascii="宋体" w:hAnsi="宋体" w:hint="eastAsia"/>
        </w:rPr>
        <w:t>含下限值</w:t>
      </w:r>
      <w:proofErr w:type="gramEnd"/>
      <w:r>
        <w:rPr>
          <w:rFonts w:ascii="宋体" w:hAnsi="宋体" w:hint="eastAsia"/>
        </w:rPr>
        <w:t>，不含上限值。每一项的得分均不能超过该项最高分值</w:t>
      </w:r>
      <w:r>
        <w:rPr>
          <w:rFonts w:ascii="宋体" w:eastAsia="宋体" w:hAnsi="宋体" w:cs="宋体" w:hint="eastAsia"/>
        </w:rPr>
        <w:t>。</w:t>
      </w:r>
    </w:p>
    <w:p w:rsidR="00893031" w:rsidRDefault="00893031" w:rsidP="00893031">
      <w:pPr>
        <w:spacing w:line="560" w:lineRule="exact"/>
        <w:ind w:firstLineChars="391" w:firstLine="938"/>
        <w:rPr>
          <w:rFonts w:ascii="宋体" w:hAnsi="宋体"/>
        </w:rPr>
      </w:pPr>
      <w:r>
        <w:rPr>
          <w:rFonts w:ascii="宋体" w:hAnsi="宋体" w:hint="eastAsia"/>
        </w:rPr>
        <w:t>2. 缺项则该项为0分或不合格为0分</w:t>
      </w:r>
      <w:r>
        <w:rPr>
          <w:rFonts w:ascii="宋体" w:eastAsia="宋体" w:hAnsi="宋体" w:cs="宋体" w:hint="eastAsia"/>
        </w:rPr>
        <w:t>。</w:t>
      </w:r>
    </w:p>
    <w:p w:rsidR="00893031" w:rsidRDefault="00893031" w:rsidP="00893031">
      <w:pPr>
        <w:spacing w:line="560" w:lineRule="exact"/>
        <w:ind w:firstLineChars="391" w:firstLine="938"/>
        <w:rPr>
          <w:rFonts w:ascii="宋体" w:hAnsi="宋体"/>
        </w:rPr>
      </w:pPr>
      <w:r>
        <w:rPr>
          <w:rFonts w:ascii="宋体" w:hAnsi="宋体" w:hint="eastAsia"/>
        </w:rPr>
        <w:t>3. 价格、技术、商务部分为针对项目具体情况设置项目，累加满分为100分</w:t>
      </w:r>
      <w:r>
        <w:rPr>
          <w:rFonts w:ascii="宋体" w:eastAsia="宋体" w:hAnsi="宋体" w:cs="宋体" w:hint="eastAsia"/>
        </w:rPr>
        <w:t>。</w:t>
      </w:r>
    </w:p>
    <w:p w:rsidR="00893031" w:rsidRDefault="00893031" w:rsidP="00893031">
      <w:pPr>
        <w:spacing w:line="560" w:lineRule="exact"/>
        <w:ind w:leftChars="390" w:left="1296" w:hangingChars="150" w:hanging="360"/>
        <w:rPr>
          <w:rFonts w:ascii="仿宋" w:hAnsi="仿宋"/>
        </w:rPr>
      </w:pPr>
      <w:r>
        <w:rPr>
          <w:rFonts w:ascii="宋体" w:hAnsi="宋体" w:hint="eastAsia"/>
        </w:rPr>
        <w:t>4. 综合以上</w:t>
      </w:r>
      <w:r>
        <w:rPr>
          <w:rFonts w:hint="eastAsia"/>
          <w:snapToGrid w:val="0"/>
          <w:kern w:val="0"/>
        </w:rPr>
        <w:t>分析比较，评委会将对各投标文件进行书面的量化评定，得分</w:t>
      </w:r>
      <w:r>
        <w:rPr>
          <w:rFonts w:ascii="Arial" w:hAnsi="Arial" w:cs="Arial" w:hint="eastAsia"/>
          <w:snapToGrid w:val="0"/>
          <w:kern w:val="0"/>
          <w:szCs w:val="18"/>
        </w:rPr>
        <w:t>精确到小数点后两位</w:t>
      </w:r>
      <w:r>
        <w:rPr>
          <w:rFonts w:ascii="宋体" w:eastAsia="宋体" w:hAnsi="宋体" w:cs="宋体" w:hint="eastAsia"/>
          <w:snapToGrid w:val="0"/>
          <w:kern w:val="0"/>
          <w:szCs w:val="18"/>
        </w:rPr>
        <w:t>。</w:t>
      </w:r>
    </w:p>
    <w:p w:rsidR="007E2CAA" w:rsidRDefault="007E2CAA"/>
    <w:sectPr w:rsidR="007E2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60C" w:rsidRDefault="0017360C" w:rsidP="00657FD4">
      <w:r>
        <w:separator/>
      </w:r>
    </w:p>
  </w:endnote>
  <w:endnote w:type="continuationSeparator" w:id="0">
    <w:p w:rsidR="0017360C" w:rsidRDefault="0017360C" w:rsidP="0065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60C" w:rsidRDefault="0017360C" w:rsidP="00657FD4">
      <w:r>
        <w:separator/>
      </w:r>
    </w:p>
  </w:footnote>
  <w:footnote w:type="continuationSeparator" w:id="0">
    <w:p w:rsidR="0017360C" w:rsidRDefault="0017360C" w:rsidP="00657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3F"/>
    <w:rsid w:val="0004183F"/>
    <w:rsid w:val="00054B98"/>
    <w:rsid w:val="001037A3"/>
    <w:rsid w:val="001437B9"/>
    <w:rsid w:val="0017360C"/>
    <w:rsid w:val="001B5228"/>
    <w:rsid w:val="002039D9"/>
    <w:rsid w:val="00205A6C"/>
    <w:rsid w:val="002B7B8F"/>
    <w:rsid w:val="002F35C6"/>
    <w:rsid w:val="00316160"/>
    <w:rsid w:val="00345F71"/>
    <w:rsid w:val="003C69D6"/>
    <w:rsid w:val="003C794D"/>
    <w:rsid w:val="0045415E"/>
    <w:rsid w:val="004F2AA2"/>
    <w:rsid w:val="00540455"/>
    <w:rsid w:val="0061540F"/>
    <w:rsid w:val="00657FD4"/>
    <w:rsid w:val="006A257D"/>
    <w:rsid w:val="0077286E"/>
    <w:rsid w:val="007D673C"/>
    <w:rsid w:val="007E2CAA"/>
    <w:rsid w:val="008328D2"/>
    <w:rsid w:val="00893031"/>
    <w:rsid w:val="008B4F52"/>
    <w:rsid w:val="00932B73"/>
    <w:rsid w:val="0097223D"/>
    <w:rsid w:val="009C5B27"/>
    <w:rsid w:val="009F10DE"/>
    <w:rsid w:val="00A43C2E"/>
    <w:rsid w:val="00AF3FF4"/>
    <w:rsid w:val="00AF55CC"/>
    <w:rsid w:val="00B27FB1"/>
    <w:rsid w:val="00B95C1E"/>
    <w:rsid w:val="00CA605A"/>
    <w:rsid w:val="00CB55DD"/>
    <w:rsid w:val="00CE7514"/>
    <w:rsid w:val="00D03998"/>
    <w:rsid w:val="00DE750D"/>
    <w:rsid w:val="00E01F13"/>
    <w:rsid w:val="00E570AA"/>
    <w:rsid w:val="00E83EE4"/>
    <w:rsid w:val="00F2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31"/>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aliases w:val="Citation List Char"/>
    <w:link w:val="a3"/>
    <w:uiPriority w:val="34"/>
    <w:locked/>
    <w:rsid w:val="00893031"/>
    <w:rPr>
      <w:sz w:val="24"/>
      <w:szCs w:val="24"/>
    </w:rPr>
  </w:style>
  <w:style w:type="paragraph" w:styleId="a3">
    <w:name w:val="List Paragraph"/>
    <w:aliases w:val="Citation List"/>
    <w:basedOn w:val="a"/>
    <w:link w:val="Char"/>
    <w:uiPriority w:val="34"/>
    <w:qFormat/>
    <w:rsid w:val="00893031"/>
    <w:pPr>
      <w:ind w:firstLineChars="200" w:firstLine="420"/>
    </w:p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893031"/>
    <w:rPr>
      <w:rFonts w:ascii="宋体" w:eastAsia="黑体" w:hAnsi="宋体" w:hint="eastAsia"/>
      <w:b/>
      <w:bCs/>
      <w:kern w:val="44"/>
      <w:sz w:val="28"/>
      <w:szCs w:val="44"/>
      <w:lang w:val="en-US" w:eastAsia="zh-CN" w:bidi="ar-SA"/>
    </w:rPr>
  </w:style>
  <w:style w:type="paragraph" w:styleId="a4">
    <w:name w:val="header"/>
    <w:basedOn w:val="a"/>
    <w:link w:val="Char0"/>
    <w:uiPriority w:val="99"/>
    <w:unhideWhenUsed/>
    <w:rsid w:val="00657F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7FD4"/>
    <w:rPr>
      <w:sz w:val="18"/>
      <w:szCs w:val="18"/>
    </w:rPr>
  </w:style>
  <w:style w:type="paragraph" w:styleId="a5">
    <w:name w:val="footer"/>
    <w:basedOn w:val="a"/>
    <w:link w:val="Char1"/>
    <w:uiPriority w:val="99"/>
    <w:unhideWhenUsed/>
    <w:rsid w:val="00657FD4"/>
    <w:pPr>
      <w:tabs>
        <w:tab w:val="center" w:pos="4153"/>
        <w:tab w:val="right" w:pos="8306"/>
      </w:tabs>
      <w:snapToGrid w:val="0"/>
      <w:jc w:val="left"/>
    </w:pPr>
    <w:rPr>
      <w:sz w:val="18"/>
      <w:szCs w:val="18"/>
    </w:rPr>
  </w:style>
  <w:style w:type="character" w:customStyle="1" w:styleId="Char1">
    <w:name w:val="页脚 Char"/>
    <w:basedOn w:val="a0"/>
    <w:link w:val="a5"/>
    <w:uiPriority w:val="99"/>
    <w:rsid w:val="00657F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31"/>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aliases w:val="Citation List Char"/>
    <w:link w:val="a3"/>
    <w:uiPriority w:val="34"/>
    <w:locked/>
    <w:rsid w:val="00893031"/>
    <w:rPr>
      <w:sz w:val="24"/>
      <w:szCs w:val="24"/>
    </w:rPr>
  </w:style>
  <w:style w:type="paragraph" w:styleId="a3">
    <w:name w:val="List Paragraph"/>
    <w:aliases w:val="Citation List"/>
    <w:basedOn w:val="a"/>
    <w:link w:val="Char"/>
    <w:uiPriority w:val="34"/>
    <w:qFormat/>
    <w:rsid w:val="00893031"/>
    <w:pPr>
      <w:ind w:firstLineChars="200" w:firstLine="420"/>
    </w:p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893031"/>
    <w:rPr>
      <w:rFonts w:ascii="宋体" w:eastAsia="黑体" w:hAnsi="宋体" w:hint="eastAsia"/>
      <w:b/>
      <w:bCs/>
      <w:kern w:val="44"/>
      <w:sz w:val="28"/>
      <w:szCs w:val="44"/>
      <w:lang w:val="en-US" w:eastAsia="zh-CN" w:bidi="ar-SA"/>
    </w:rPr>
  </w:style>
  <w:style w:type="paragraph" w:styleId="a4">
    <w:name w:val="header"/>
    <w:basedOn w:val="a"/>
    <w:link w:val="Char0"/>
    <w:uiPriority w:val="99"/>
    <w:unhideWhenUsed/>
    <w:rsid w:val="00657F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7FD4"/>
    <w:rPr>
      <w:sz w:val="18"/>
      <w:szCs w:val="18"/>
    </w:rPr>
  </w:style>
  <w:style w:type="paragraph" w:styleId="a5">
    <w:name w:val="footer"/>
    <w:basedOn w:val="a"/>
    <w:link w:val="Char1"/>
    <w:uiPriority w:val="99"/>
    <w:unhideWhenUsed/>
    <w:rsid w:val="00657FD4"/>
    <w:pPr>
      <w:tabs>
        <w:tab w:val="center" w:pos="4153"/>
        <w:tab w:val="right" w:pos="8306"/>
      </w:tabs>
      <w:snapToGrid w:val="0"/>
      <w:jc w:val="left"/>
    </w:pPr>
    <w:rPr>
      <w:sz w:val="18"/>
      <w:szCs w:val="18"/>
    </w:rPr>
  </w:style>
  <w:style w:type="character" w:customStyle="1" w:styleId="Char1">
    <w:name w:val="页脚 Char"/>
    <w:basedOn w:val="a0"/>
    <w:link w:val="a5"/>
    <w:uiPriority w:val="99"/>
    <w:rsid w:val="00657F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494</Words>
  <Characters>2822</Characters>
  <Application>Microsoft Office Word</Application>
  <DocSecurity>0</DocSecurity>
  <Lines>23</Lines>
  <Paragraphs>6</Paragraphs>
  <ScaleCrop>false</ScaleCrop>
  <Company>China</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刘志威</dc:creator>
  <cp:lastModifiedBy>刘志威</cp:lastModifiedBy>
  <cp:revision>20</cp:revision>
  <dcterms:created xsi:type="dcterms:W3CDTF">2018-11-26T02:13:00Z</dcterms:created>
  <dcterms:modified xsi:type="dcterms:W3CDTF">2018-11-27T08:08:00Z</dcterms:modified>
</cp:coreProperties>
</file>