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8F" w:rsidRDefault="00DA3481">
      <w:pPr>
        <w:pBdr>
          <w:bottom w:val="double" w:sz="4" w:space="1" w:color="auto"/>
        </w:pBdr>
        <w:spacing w:line="4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附件9</w:t>
      </w:r>
      <w:bookmarkStart w:id="0" w:name="_GoBack"/>
      <w:bookmarkEnd w:id="0"/>
    </w:p>
    <w:p w:rsidR="00D2418F" w:rsidRDefault="00DA3481">
      <w:pPr>
        <w:pBdr>
          <w:bottom w:val="double" w:sz="4" w:space="1" w:color="auto"/>
        </w:pBdr>
        <w:spacing w:line="400" w:lineRule="exact"/>
        <w:ind w:firstLineChars="50" w:firstLine="18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深圳市培训机构师生员工健康信息申报卡</w:t>
      </w:r>
    </w:p>
    <w:p w:rsidR="00D2418F" w:rsidRDefault="00DA3481">
      <w:pPr>
        <w:pBdr>
          <w:bottom w:val="double" w:sz="4" w:space="1" w:color="auto"/>
        </w:pBdr>
        <w:spacing w:line="400" w:lineRule="exact"/>
        <w:jc w:val="center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(</w:t>
      </w:r>
      <w:r>
        <w:rPr>
          <w:rFonts w:ascii="Times New Roman" w:eastAsia="仿宋_GB2312" w:hAnsi="Times New Roman" w:hint="eastAsia"/>
        </w:rPr>
        <w:t>模板</w:t>
      </w:r>
      <w:r>
        <w:rPr>
          <w:rFonts w:ascii="Times New Roman" w:eastAsia="仿宋_GB2312" w:hAnsi="Times New Roman" w:hint="eastAsia"/>
        </w:rPr>
        <w:t>)</w:t>
      </w:r>
    </w:p>
    <w:p w:rsidR="00D2418F" w:rsidRDefault="00DA3481">
      <w:pPr>
        <w:keepNext/>
        <w:keepLines/>
        <w:spacing w:line="320" w:lineRule="exact"/>
        <w:outlineLvl w:val="0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基本信息：</w:t>
      </w:r>
    </w:p>
    <w:p w:rsidR="00D2418F" w:rsidRDefault="00DA3481">
      <w:pPr>
        <w:spacing w:line="32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姓</w:t>
      </w:r>
      <w:r>
        <w:rPr>
          <w:rFonts w:ascii="Times New Roman" w:eastAsia="仿宋_GB2312" w:hAnsi="Times New Roman" w:hint="eastAsia"/>
        </w:rPr>
        <w:t xml:space="preserve">     </w:t>
      </w:r>
      <w:r>
        <w:rPr>
          <w:rFonts w:ascii="Times New Roman" w:eastAsia="仿宋_GB2312" w:hAnsi="Times New Roman" w:hint="eastAsia"/>
        </w:rPr>
        <w:t>名：</w:t>
      </w:r>
      <w:r>
        <w:rPr>
          <w:rFonts w:ascii="Times New Roman" w:eastAsia="仿宋_GB2312" w:hAnsi="Times New Roman" w:hint="eastAsia"/>
        </w:rPr>
        <w:t xml:space="preserve">            </w:t>
      </w:r>
      <w:r>
        <w:rPr>
          <w:rFonts w:ascii="Times New Roman" w:eastAsia="仿宋_GB2312" w:hAnsi="Times New Roman" w:hint="eastAsia"/>
        </w:rPr>
        <w:t>性别：</w:t>
      </w:r>
      <w:r>
        <w:rPr>
          <w:rFonts w:ascii="Times New Roman" w:eastAsia="仿宋_GB2312" w:hAnsi="Times New Roman" w:hint="eastAsia"/>
        </w:rPr>
        <w:t xml:space="preserve">     </w:t>
      </w:r>
      <w:r>
        <w:rPr>
          <w:rFonts w:ascii="Times New Roman" w:eastAsia="仿宋_GB2312" w:hAnsi="Times New Roman" w:hint="eastAsia"/>
        </w:rPr>
        <w:t>年龄：</w:t>
      </w:r>
      <w:r>
        <w:rPr>
          <w:rFonts w:ascii="Times New Roman" w:eastAsia="仿宋_GB2312" w:hAnsi="Times New Roman" w:hint="eastAsia"/>
        </w:rPr>
        <w:t xml:space="preserve">            </w:t>
      </w:r>
      <w:r>
        <w:rPr>
          <w:rFonts w:ascii="Times New Roman" w:eastAsia="仿宋_GB2312" w:hAnsi="Times New Roman" w:hint="eastAsia"/>
        </w:rPr>
        <w:t>所在学校：</w:t>
      </w:r>
    </w:p>
    <w:p w:rsidR="00D2418F" w:rsidRDefault="00DA3481">
      <w:pPr>
        <w:spacing w:line="32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部门</w:t>
      </w:r>
      <w:r>
        <w:rPr>
          <w:rFonts w:ascii="Times New Roman" w:eastAsia="仿宋_GB2312" w:hAnsi="Times New Roman" w:hint="eastAsia"/>
        </w:rPr>
        <w:t>/</w:t>
      </w:r>
      <w:r>
        <w:rPr>
          <w:rFonts w:ascii="Times New Roman" w:eastAsia="仿宋_GB2312" w:hAnsi="Times New Roman" w:hint="eastAsia"/>
        </w:rPr>
        <w:t>班级：</w:t>
      </w:r>
      <w:r>
        <w:rPr>
          <w:rFonts w:ascii="Times New Roman" w:eastAsia="仿宋_GB2312" w:hAnsi="Times New Roman" w:hint="eastAsia"/>
        </w:rPr>
        <w:t xml:space="preserve">            </w:t>
      </w:r>
      <w:r>
        <w:rPr>
          <w:rFonts w:ascii="Times New Roman" w:eastAsia="仿宋_GB2312" w:hAnsi="Times New Roman" w:hint="eastAsia"/>
        </w:rPr>
        <w:t>家庭</w:t>
      </w:r>
      <w:r>
        <w:rPr>
          <w:rFonts w:ascii="Times New Roman" w:eastAsia="仿宋_GB2312" w:hAnsi="Times New Roman"/>
        </w:rPr>
        <w:t>住址：</w:t>
      </w:r>
      <w:r>
        <w:rPr>
          <w:rFonts w:ascii="Times New Roman" w:eastAsia="仿宋_GB2312" w:hAnsi="Times New Roman" w:hint="eastAsia"/>
        </w:rPr>
        <w:tab/>
        <w:t xml:space="preserve">                </w:t>
      </w:r>
      <w:r>
        <w:rPr>
          <w:rFonts w:ascii="Times New Roman" w:eastAsia="仿宋_GB2312" w:hAnsi="Times New Roman" w:hint="eastAsia"/>
        </w:rPr>
        <w:t>联系</w:t>
      </w:r>
      <w:r>
        <w:rPr>
          <w:rFonts w:ascii="Times New Roman" w:eastAsia="仿宋_GB2312" w:hAnsi="Times New Roman"/>
        </w:rPr>
        <w:t>电话：</w:t>
      </w:r>
    </w:p>
    <w:p w:rsidR="00D2418F" w:rsidRDefault="00DA3481">
      <w:pPr>
        <w:keepNext/>
        <w:keepLines/>
        <w:spacing w:line="400" w:lineRule="exact"/>
        <w:outlineLvl w:val="0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健康情况</w:t>
      </w:r>
    </w:p>
    <w:tbl>
      <w:tblPr>
        <w:tblStyle w:val="a3"/>
        <w:tblW w:w="84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17"/>
        <w:gridCol w:w="6208"/>
        <w:gridCol w:w="1184"/>
      </w:tblGrid>
      <w:tr w:rsidR="00D2418F">
        <w:trPr>
          <w:trHeight w:val="546"/>
        </w:trPr>
        <w:tc>
          <w:tcPr>
            <w:tcW w:w="1017" w:type="dxa"/>
            <w:shd w:val="clear" w:color="auto" w:fill="FFFFFF" w:themeFill="background1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序号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ind w:firstLine="643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指标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具体情况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申报人仍在湖北或境外（含</w:t>
            </w:r>
            <w:r>
              <w:rPr>
                <w:rFonts w:ascii="Times New Roman" w:eastAsia="仿宋_GB2312" w:hAnsi="Times New Roman"/>
              </w:rPr>
              <w:t>港澳台地区</w:t>
            </w:r>
            <w:r>
              <w:rPr>
                <w:rFonts w:ascii="Times New Roman" w:eastAsia="仿宋_GB2312" w:hAnsi="Times New Roman" w:hint="eastAsia"/>
              </w:rPr>
              <w:t>，</w:t>
            </w:r>
            <w:r>
              <w:rPr>
                <w:rFonts w:ascii="Times New Roman" w:eastAsia="仿宋_GB2312" w:hAnsi="Times New Roman"/>
              </w:rPr>
              <w:t>下同</w:t>
            </w:r>
            <w:r>
              <w:rPr>
                <w:rFonts w:ascii="Times New Roman" w:eastAsia="仿宋_GB2312" w:hAnsi="Times New Roman" w:hint="eastAsia"/>
              </w:rPr>
              <w:t>）。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申报人近</w:t>
            </w:r>
            <w:r>
              <w:rPr>
                <w:rFonts w:ascii="Times New Roman" w:eastAsia="仿宋_GB2312" w:hAnsi="Times New Roman" w:hint="eastAsia"/>
              </w:rPr>
              <w:t>14</w:t>
            </w:r>
            <w:r>
              <w:rPr>
                <w:rFonts w:ascii="Times New Roman" w:eastAsia="仿宋_GB2312" w:hAnsi="Times New Roman" w:hint="eastAsia"/>
              </w:rPr>
              <w:t>天内有境外旅居史，未按照有关规定落实防控措施。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3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申报人近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/>
              </w:rPr>
              <w:t>4</w:t>
            </w:r>
            <w:r>
              <w:rPr>
                <w:rFonts w:ascii="Times New Roman" w:eastAsia="仿宋_GB2312" w:hAnsi="Times New Roman" w:hint="eastAsia"/>
              </w:rPr>
              <w:t>天内从湖北省返深，未持有湖北省</w:t>
            </w:r>
            <w:proofErr w:type="gramStart"/>
            <w:r>
              <w:rPr>
                <w:rFonts w:ascii="Times New Roman" w:eastAsia="仿宋_GB2312" w:hAnsi="Times New Roman" w:hint="eastAsia"/>
              </w:rPr>
              <w:t>健康绿码</w:t>
            </w:r>
            <w:proofErr w:type="gramEnd"/>
            <w:r>
              <w:rPr>
                <w:rFonts w:ascii="Times New Roman" w:eastAsia="仿宋_GB2312" w:hAnsi="Times New Roman" w:hint="eastAsia"/>
              </w:rPr>
              <w:t>或健康证明，未完成规定隔离期限。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</w:t>
            </w: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8</w:t>
            </w:r>
            <w:r>
              <w:rPr>
                <w:rFonts w:ascii="Times New Roman" w:eastAsia="仿宋_GB2312" w:hAnsi="Times New Roman" w:hint="eastAsia"/>
              </w:rPr>
              <w:t>日及</w:t>
            </w:r>
            <w:r>
              <w:rPr>
                <w:rFonts w:ascii="Times New Roman" w:eastAsia="仿宋_GB2312" w:hAnsi="Times New Roman"/>
              </w:rPr>
              <w:t>以后从湖北省</w:t>
            </w:r>
            <w:r>
              <w:rPr>
                <w:rFonts w:ascii="Times New Roman" w:eastAsia="仿宋_GB2312" w:hAnsi="Times New Roman" w:hint="eastAsia"/>
              </w:rPr>
              <w:t>（武汉以外）</w:t>
            </w:r>
            <w:r>
              <w:rPr>
                <w:rFonts w:ascii="Times New Roman" w:eastAsia="仿宋_GB2312" w:hAnsi="Times New Roman"/>
              </w:rPr>
              <w:t>返深</w:t>
            </w:r>
            <w:r>
              <w:rPr>
                <w:rFonts w:ascii="Times New Roman" w:eastAsia="仿宋_GB2312" w:hAnsi="Times New Roman" w:hint="eastAsia"/>
              </w:rPr>
              <w:t>，所</w:t>
            </w:r>
            <w:r>
              <w:rPr>
                <w:rFonts w:ascii="Times New Roman" w:eastAsia="仿宋_GB2312" w:hAnsi="Times New Roman"/>
              </w:rPr>
              <w:t>持</w:t>
            </w:r>
            <w:r>
              <w:rPr>
                <w:rFonts w:ascii="Times New Roman" w:eastAsia="仿宋_GB2312" w:hAnsi="Times New Roman" w:hint="eastAsia"/>
              </w:rPr>
              <w:t>健康</w:t>
            </w:r>
            <w:r>
              <w:rPr>
                <w:rFonts w:ascii="Times New Roman" w:eastAsia="仿宋_GB2312" w:hAnsi="Times New Roman"/>
              </w:rPr>
              <w:t>码为绿码，未</w:t>
            </w:r>
            <w:r>
              <w:rPr>
                <w:rFonts w:ascii="Times New Roman" w:eastAsia="仿宋_GB2312" w:hAnsi="Times New Roman" w:hint="eastAsia"/>
              </w:rPr>
              <w:t>按</w:t>
            </w:r>
            <w:r>
              <w:rPr>
                <w:rFonts w:ascii="Times New Roman" w:eastAsia="仿宋_GB2312" w:hAnsi="Times New Roman"/>
              </w:rPr>
              <w:t>要求</w:t>
            </w:r>
            <w:r>
              <w:rPr>
                <w:rFonts w:ascii="Times New Roman" w:eastAsia="仿宋_GB2312" w:hAnsi="Times New Roman" w:hint="eastAsia"/>
              </w:rPr>
              <w:t>做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 w:hint="eastAsia"/>
              </w:rPr>
              <w:t>次</w:t>
            </w:r>
            <w:r>
              <w:rPr>
                <w:rFonts w:ascii="Times New Roman" w:eastAsia="仿宋_GB2312" w:hAnsi="Times New Roman"/>
              </w:rPr>
              <w:t>核酸检测</w:t>
            </w:r>
            <w:r>
              <w:rPr>
                <w:rFonts w:ascii="Times New Roman" w:eastAsia="仿宋_GB2312" w:hAnsi="Times New Roman" w:hint="eastAsia"/>
              </w:rPr>
              <w:t>或居家（或在校内）健康观察未满</w:t>
            </w:r>
            <w:r>
              <w:rPr>
                <w:rFonts w:ascii="Times New Roman" w:eastAsia="仿宋_GB2312" w:hAnsi="Times New Roman" w:hint="eastAsia"/>
              </w:rPr>
              <w:t>14</w:t>
            </w:r>
            <w:r>
              <w:rPr>
                <w:rFonts w:ascii="Times New Roman" w:eastAsia="仿宋_GB2312" w:hAnsi="Times New Roman" w:hint="eastAsia"/>
              </w:rPr>
              <w:t>天；</w:t>
            </w: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8</w:t>
            </w:r>
            <w:r>
              <w:rPr>
                <w:rFonts w:ascii="Times New Roman" w:eastAsia="仿宋_GB2312" w:hAnsi="Times New Roman" w:hint="eastAsia"/>
              </w:rPr>
              <w:t>日及以后从武汉</w:t>
            </w:r>
            <w:r>
              <w:rPr>
                <w:rFonts w:ascii="Times New Roman" w:eastAsia="仿宋_GB2312" w:hAnsi="Times New Roman"/>
              </w:rPr>
              <w:t>返深</w:t>
            </w:r>
            <w:r>
              <w:rPr>
                <w:rFonts w:ascii="Times New Roman" w:eastAsia="仿宋_GB2312" w:hAnsi="Times New Roman" w:hint="eastAsia"/>
              </w:rPr>
              <w:t>，</w:t>
            </w:r>
            <w:r>
              <w:rPr>
                <w:rFonts w:ascii="Times New Roman" w:eastAsia="仿宋_GB2312" w:hAnsi="Times New Roman"/>
              </w:rPr>
              <w:t>无当地</w:t>
            </w: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 w:hint="eastAsia"/>
              </w:rPr>
              <w:t>天</w:t>
            </w:r>
            <w:r>
              <w:rPr>
                <w:rFonts w:ascii="Times New Roman" w:eastAsia="仿宋_GB2312" w:hAnsi="Times New Roman"/>
              </w:rPr>
              <w:t>内核酸检测阴性报告</w:t>
            </w:r>
            <w:r>
              <w:rPr>
                <w:rFonts w:ascii="Times New Roman" w:eastAsia="仿宋_GB2312" w:hAnsi="Times New Roman" w:hint="eastAsia"/>
              </w:rPr>
              <w:t>，且抵深后没有按要求补做（返深当天和</w:t>
            </w:r>
            <w:r>
              <w:rPr>
                <w:rFonts w:ascii="Times New Roman" w:eastAsia="仿宋_GB2312" w:hAnsi="Times New Roman"/>
              </w:rPr>
              <w:t>7</w:t>
            </w:r>
            <w:r>
              <w:rPr>
                <w:rFonts w:ascii="Times New Roman" w:eastAsia="仿宋_GB2312" w:hAnsi="Times New Roman" w:hint="eastAsia"/>
              </w:rPr>
              <w:t>天后各做</w:t>
            </w: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 w:hint="eastAsia"/>
              </w:rPr>
              <w:t>次核酸检测</w:t>
            </w:r>
            <w:r>
              <w:rPr>
                <w:rFonts w:ascii="Times New Roman" w:eastAsia="仿宋_GB2312" w:hAnsi="Times New Roman"/>
              </w:rPr>
              <w:t>）</w:t>
            </w:r>
            <w:r>
              <w:rPr>
                <w:rFonts w:ascii="Times New Roman" w:eastAsia="仿宋_GB2312" w:hAnsi="Times New Roman" w:hint="eastAsia"/>
              </w:rPr>
              <w:t>。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从</w:t>
            </w:r>
            <w:r>
              <w:rPr>
                <w:rFonts w:ascii="Times New Roman" w:eastAsia="仿宋_GB2312" w:hAnsi="Times New Roman"/>
                <w:color w:val="000000" w:themeColor="text1"/>
              </w:rPr>
              <w:t>中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、</w:t>
            </w:r>
            <w:r>
              <w:rPr>
                <w:rFonts w:ascii="Times New Roman" w:eastAsia="仿宋_GB2312" w:hAnsi="Times New Roman"/>
                <w:color w:val="000000" w:themeColor="text1"/>
              </w:rPr>
              <w:t>高风险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地区返深，未</w:t>
            </w:r>
            <w:r>
              <w:rPr>
                <w:rFonts w:ascii="Times New Roman" w:eastAsia="仿宋_GB2312" w:hAnsi="Times New Roman"/>
                <w:color w:val="000000" w:themeColor="text1"/>
              </w:rPr>
              <w:t>做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次</w:t>
            </w:r>
            <w:r>
              <w:rPr>
                <w:rFonts w:ascii="Times New Roman" w:eastAsia="仿宋_GB2312" w:hAnsi="Times New Roman"/>
                <w:color w:val="000000" w:themeColor="text1"/>
              </w:rPr>
              <w:t>核酸检测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和居家</w:t>
            </w:r>
            <w:r>
              <w:rPr>
                <w:rFonts w:ascii="Times New Roman" w:eastAsia="仿宋_GB2312" w:hAnsi="Times New Roman"/>
                <w:color w:val="000000" w:themeColor="text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或在</w:t>
            </w:r>
            <w:r>
              <w:rPr>
                <w:rFonts w:ascii="Times New Roman" w:eastAsia="仿宋_GB2312" w:hAnsi="Times New Roman"/>
                <w:color w:val="000000" w:themeColor="text1"/>
              </w:rPr>
              <w:t>校内）健康观察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未满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14</w:t>
            </w:r>
            <w:r>
              <w:rPr>
                <w:rFonts w:ascii="Times New Roman" w:eastAsia="仿宋_GB2312" w:hAnsi="Times New Roman" w:hint="eastAsia"/>
                <w:color w:val="000000" w:themeColor="text1"/>
              </w:rPr>
              <w:t>天。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申报人近</w:t>
            </w:r>
            <w:r>
              <w:rPr>
                <w:rFonts w:ascii="Times New Roman" w:eastAsia="仿宋_GB2312" w:hAnsi="Times New Roman" w:hint="eastAsia"/>
              </w:rPr>
              <w:t>14</w:t>
            </w:r>
            <w:r>
              <w:rPr>
                <w:rFonts w:ascii="Times New Roman" w:eastAsia="仿宋_GB2312" w:hAnsi="Times New Roman" w:hint="eastAsia"/>
              </w:rPr>
              <w:t>天内接触过疫情高风险人员（包括</w:t>
            </w:r>
            <w:r>
              <w:rPr>
                <w:rFonts w:ascii="Times New Roman" w:eastAsia="仿宋_GB2312" w:hAnsi="Times New Roman"/>
              </w:rPr>
              <w:t>确诊</w:t>
            </w:r>
            <w:r>
              <w:rPr>
                <w:rFonts w:ascii="Times New Roman" w:eastAsia="仿宋_GB2312" w:hAnsi="Times New Roman" w:hint="eastAsia"/>
              </w:rPr>
              <w:t>病例</w:t>
            </w:r>
            <w:r>
              <w:rPr>
                <w:rFonts w:ascii="Times New Roman" w:eastAsia="仿宋_GB2312" w:hAnsi="Times New Roman"/>
              </w:rPr>
              <w:t>、疑似病</w:t>
            </w:r>
            <w:r>
              <w:rPr>
                <w:rFonts w:ascii="Times New Roman" w:eastAsia="仿宋_GB2312" w:hAnsi="Times New Roman" w:hint="eastAsia"/>
              </w:rPr>
              <w:t>例，无</w:t>
            </w:r>
            <w:r>
              <w:rPr>
                <w:rFonts w:ascii="Times New Roman" w:eastAsia="仿宋_GB2312" w:hAnsi="Times New Roman"/>
              </w:rPr>
              <w:t>症状感染者等</w:t>
            </w:r>
            <w:r>
              <w:rPr>
                <w:rFonts w:ascii="Times New Roman" w:eastAsia="仿宋_GB2312" w:hAnsi="Times New Roman" w:hint="eastAsia"/>
              </w:rPr>
              <w:t>）。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申报人正在实施集中或居家隔离医学观察。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申报人有发热、干咳、气促等呼吸道症状且未</w:t>
            </w:r>
            <w:r>
              <w:rPr>
                <w:rFonts w:ascii="Times New Roman" w:eastAsia="仿宋_GB2312" w:hAnsi="Times New Roman"/>
              </w:rPr>
              <w:t>到</w:t>
            </w:r>
            <w:r>
              <w:rPr>
                <w:rFonts w:ascii="Times New Roman" w:eastAsia="仿宋_GB2312" w:hAnsi="Times New Roman" w:hint="eastAsia"/>
              </w:rPr>
              <w:t>医院</w:t>
            </w:r>
            <w:r>
              <w:rPr>
                <w:rFonts w:ascii="Times New Roman" w:eastAsia="仿宋_GB2312" w:hAnsi="Times New Roman"/>
              </w:rPr>
              <w:t>发热门诊就诊</w:t>
            </w:r>
            <w:r>
              <w:rPr>
                <w:rFonts w:ascii="Times New Roman" w:eastAsia="仿宋_GB2312" w:hAnsi="Times New Roman"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申报人为新冠肺炎确诊病例、疑似病例、无症状感染者或</w:t>
            </w:r>
            <w:r>
              <w:rPr>
                <w:rFonts w:ascii="Times New Roman" w:eastAsia="仿宋_GB2312" w:hAnsi="Times New Roman"/>
              </w:rPr>
              <w:t>密切接触者</w:t>
            </w:r>
            <w:r>
              <w:rPr>
                <w:rFonts w:ascii="Times New Roman" w:eastAsia="仿宋_GB2312" w:hAnsi="Times New Roman" w:hint="eastAsia"/>
              </w:rPr>
              <w:t>，正接受治疗或医学观察。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申报人共同生活的家庭成员近</w:t>
            </w:r>
            <w:r>
              <w:rPr>
                <w:rFonts w:ascii="Times New Roman" w:eastAsia="仿宋_GB2312" w:hAnsi="Times New Roman" w:hint="eastAsia"/>
              </w:rPr>
              <w:t>14</w:t>
            </w:r>
            <w:r>
              <w:rPr>
                <w:rFonts w:ascii="Times New Roman" w:eastAsia="仿宋_GB2312" w:hAnsi="Times New Roman" w:hint="eastAsia"/>
              </w:rPr>
              <w:t>天内有境外旅居</w:t>
            </w:r>
            <w:r>
              <w:rPr>
                <w:rFonts w:ascii="Times New Roman" w:eastAsia="仿宋_GB2312" w:hAnsi="Times New Roman"/>
              </w:rPr>
              <w:t>史</w:t>
            </w:r>
            <w:r>
              <w:rPr>
                <w:rFonts w:ascii="Times New Roman" w:eastAsia="仿宋_GB2312" w:hAnsi="Times New Roman" w:hint="eastAsia"/>
              </w:rPr>
              <w:t>，未按照有关规定落实防控措施。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  <w:tr w:rsidR="00D2418F">
        <w:tc>
          <w:tcPr>
            <w:tcW w:w="1017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6208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申报人共同生活的家庭成员有发热、干咳、气促等症状，</w:t>
            </w:r>
            <w:r>
              <w:rPr>
                <w:rFonts w:ascii="仿宋_GB2312" w:eastAsia="仿宋_GB2312" w:hAnsi="宋体" w:cs="宋体" w:hint="eastAsia"/>
              </w:rPr>
              <w:t>且未到医院发热门诊就诊</w:t>
            </w:r>
            <w:r>
              <w:rPr>
                <w:rFonts w:ascii="Times New Roman" w:eastAsia="仿宋_GB2312" w:hAnsi="Times New Roman"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D2418F" w:rsidRDefault="00DA3481"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否□</w:t>
            </w:r>
          </w:p>
        </w:tc>
      </w:tr>
    </w:tbl>
    <w:p w:rsidR="00D2418F" w:rsidRDefault="00DA3481">
      <w:pPr>
        <w:keepNext/>
        <w:keepLines/>
        <w:spacing w:line="300" w:lineRule="exact"/>
        <w:outlineLvl w:val="0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申报说明</w:t>
      </w:r>
    </w:p>
    <w:p w:rsidR="00D2418F" w:rsidRDefault="00DA3481">
      <w:pPr>
        <w:tabs>
          <w:tab w:val="left" w:pos="5071"/>
        </w:tabs>
        <w:spacing w:line="300" w:lineRule="exact"/>
        <w:ind w:leftChars="54" w:left="113" w:firstLineChars="150" w:firstLine="315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 xml:space="preserve">1. </w:t>
      </w:r>
      <w:r>
        <w:rPr>
          <w:rFonts w:ascii="Times New Roman" w:eastAsia="仿宋_GB2312" w:hAnsi="Times New Roman" w:hint="eastAsia"/>
        </w:rPr>
        <w:t>本卡在复课</w:t>
      </w:r>
      <w:r>
        <w:rPr>
          <w:rFonts w:ascii="Times New Roman" w:eastAsia="仿宋_GB2312" w:hAnsi="Times New Roman"/>
        </w:rPr>
        <w:t>前两天</w:t>
      </w:r>
      <w:r>
        <w:rPr>
          <w:rFonts w:ascii="Times New Roman" w:eastAsia="仿宋_GB2312" w:hAnsi="Times New Roman" w:hint="eastAsia"/>
        </w:rPr>
        <w:t>进行</w:t>
      </w:r>
      <w:r>
        <w:rPr>
          <w:rFonts w:ascii="Times New Roman" w:eastAsia="仿宋_GB2312" w:hAnsi="Times New Roman"/>
        </w:rPr>
        <w:t>申报，</w:t>
      </w:r>
      <w:r>
        <w:rPr>
          <w:rFonts w:ascii="Times New Roman" w:eastAsia="仿宋_GB2312" w:hAnsi="Times New Roman" w:hint="eastAsia"/>
        </w:rPr>
        <w:t>机构</w:t>
      </w:r>
      <w:r>
        <w:rPr>
          <w:rFonts w:ascii="Times New Roman" w:eastAsia="仿宋_GB2312" w:hAnsi="Times New Roman"/>
        </w:rPr>
        <w:t>审核后</w:t>
      </w:r>
      <w:r>
        <w:rPr>
          <w:rFonts w:ascii="Times New Roman" w:eastAsia="仿宋_GB2312" w:hAnsi="Times New Roman" w:hint="eastAsia"/>
        </w:rPr>
        <w:t>确定参训名单。</w:t>
      </w:r>
    </w:p>
    <w:p w:rsidR="00D2418F" w:rsidRDefault="00DA3481">
      <w:pPr>
        <w:tabs>
          <w:tab w:val="left" w:pos="5071"/>
        </w:tabs>
        <w:spacing w:line="300" w:lineRule="exact"/>
        <w:ind w:leftChars="54" w:left="113" w:firstLineChars="150" w:firstLine="315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2.</w:t>
      </w:r>
      <w:r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 w:hint="eastAsia"/>
        </w:rPr>
        <w:t>以上健康情况，若所有指标均为“否”，即符合返校条件。若不符合，则需在员工或家长指导下，根据疫情防控要求符合条件后再行申报。</w:t>
      </w:r>
    </w:p>
    <w:p w:rsidR="00D2418F" w:rsidRDefault="00DA3481">
      <w:pPr>
        <w:spacing w:line="300" w:lineRule="exact"/>
        <w:ind w:firstLine="4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 xml:space="preserve">3. </w:t>
      </w:r>
      <w:r>
        <w:rPr>
          <w:rFonts w:ascii="Times New Roman" w:eastAsia="仿宋_GB2312" w:hAnsi="Times New Roman" w:hint="eastAsia"/>
        </w:rPr>
        <w:t>不符合复课要求的，由机构相关负责人反馈给家长，并做好登记、上报和追踪。</w:t>
      </w:r>
    </w:p>
    <w:p w:rsidR="00D2418F" w:rsidRDefault="00DA3481">
      <w:pPr>
        <w:keepNext/>
        <w:keepLines/>
        <w:spacing w:line="300" w:lineRule="exact"/>
        <w:outlineLvl w:val="0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申报承诺</w:t>
      </w:r>
    </w:p>
    <w:p w:rsidR="00D2418F" w:rsidRDefault="00DA3481">
      <w:pPr>
        <w:spacing w:line="300" w:lineRule="exact"/>
        <w:ind w:firstLineChars="250" w:firstLine="525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以上信息均如实填写，如有隐瞒，愿意承担一切后果，特此承诺！</w:t>
      </w:r>
    </w:p>
    <w:p w:rsidR="00D2418F" w:rsidRDefault="00DA3481">
      <w:pPr>
        <w:spacing w:line="300" w:lineRule="exact"/>
        <w:rPr>
          <w:rFonts w:eastAsia="仿宋_GB2312"/>
        </w:rPr>
      </w:pPr>
      <w:r>
        <w:rPr>
          <w:rFonts w:ascii="Times New Roman" w:eastAsia="仿宋_GB2312" w:hAnsi="Times New Roman" w:hint="eastAsia"/>
        </w:rPr>
        <w:t>申报人：</w:t>
      </w:r>
      <w:r>
        <w:rPr>
          <w:rFonts w:ascii="Times New Roman" w:eastAsia="仿宋_GB2312" w:hAnsi="Times New Roman" w:hint="eastAsia"/>
        </w:rPr>
        <w:t xml:space="preserve">                     </w:t>
      </w:r>
      <w:r>
        <w:rPr>
          <w:rFonts w:ascii="Times New Roman" w:eastAsia="仿宋_GB2312" w:hAnsi="Times New Roman" w:hint="eastAsia"/>
        </w:rPr>
        <w:t>申报人</w:t>
      </w:r>
      <w:r>
        <w:rPr>
          <w:rFonts w:ascii="Times New Roman" w:eastAsia="仿宋_GB2312" w:hAnsi="Times New Roman"/>
        </w:rPr>
        <w:t>监护人</w:t>
      </w:r>
      <w:r>
        <w:rPr>
          <w:rFonts w:ascii="Times New Roman" w:eastAsia="仿宋_GB2312" w:hAnsi="Times New Roman" w:hint="eastAsia"/>
        </w:rPr>
        <w:t>：</w:t>
      </w:r>
    </w:p>
    <w:sectPr w:rsidR="00D2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6949"/>
    <w:rsid w:val="00D2418F"/>
    <w:rsid w:val="00DA3481"/>
    <w:rsid w:val="0B285D36"/>
    <w:rsid w:val="38816949"/>
    <w:rsid w:val="61D56875"/>
    <w:rsid w:val="7D3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朱鸿华</cp:lastModifiedBy>
  <cp:revision>2</cp:revision>
  <dcterms:created xsi:type="dcterms:W3CDTF">2020-05-25T10:03:00Z</dcterms:created>
  <dcterms:modified xsi:type="dcterms:W3CDTF">2020-05-29T03:36:00Z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