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-334" w:rightChars="-15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ind w:right="-334" w:rightChars="-159"/>
        <w:jc w:val="center"/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通过光明新区区一级评估、复评幼儿园名单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800" w:firstLineChars="25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334" w:rightChars="-159" w:firstLine="643" w:firstLineChars="200"/>
        <w:rPr>
          <w:rFonts w:hint="eastAsia" w:ascii="仿宋_GB2312" w:hAnsi="Arial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32"/>
          <w:szCs w:val="32"/>
        </w:rPr>
        <w:t>1.通过光明新区一级幼儿园评估的幼儿园名单（4所）：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1312" w:firstLineChars="41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深圳市光明新区公明西田幼儿园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深圳市光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明新区公明宏星幼儿园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深圳市光明新区公明金色童年幼儿园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深圳市光明新区光明白花童童乐幼儿园</w:t>
      </w:r>
    </w:p>
    <w:p>
      <w:pPr>
        <w:widowControl/>
        <w:shd w:val="clear" w:color="auto" w:fill="FFFFFF"/>
        <w:spacing w:line="560" w:lineRule="exact"/>
        <w:ind w:right="-334" w:rightChars="-15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334" w:rightChars="-159" w:firstLine="643" w:firstLineChars="200"/>
        <w:rPr>
          <w:rFonts w:hint="eastAsia" w:ascii="仿宋_GB2312" w:hAnsi="Arial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32"/>
          <w:szCs w:val="32"/>
        </w:rPr>
        <w:t>2.通过光明新区一级幼儿园复评的幼儿园名单（3所）：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深圳市光明新区公明合水口幼儿园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深圳市光明新区公明田寮欣悦幼儿园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深圳市光明新区公明英才幼儿园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05758"/>
    <w:rsid w:val="5EE0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2018-01-25T04:05:00Z</dcterms:created>
  <dc:creator>廖梓灵</dc:creator>
  <cp:lastModifiedBy>廖梓灵</cp:lastModifiedBy>
  <dcterms:modified xsi:type="dcterms:W3CDTF">2018-01-25T04:05:30Z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