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val="0"/>
        <w:snapToGrid/>
        <w:spacing w:after="200" w:line="560" w:lineRule="exact"/>
        <w:jc w:val="center"/>
        <w:textAlignment w:val="auto"/>
        <w:rPr>
          <w:rFonts w:hint="eastAsia" w:asciiTheme="minorEastAsia" w:hAnsiTheme="minorEastAsia" w:eastAsiaTheme="minorEastAsia" w:cstheme="minorEastAsia"/>
          <w:b/>
          <w:kern w:val="0"/>
          <w:sz w:val="44"/>
          <w:szCs w:val="44"/>
          <w:lang w:eastAsia="zh-CN"/>
        </w:rPr>
      </w:pPr>
      <w:r>
        <w:rPr>
          <w:rFonts w:hint="eastAsia" w:asciiTheme="minorEastAsia" w:hAnsiTheme="minorEastAsia" w:eastAsiaTheme="minorEastAsia" w:cstheme="minorEastAsia"/>
          <w:b/>
          <w:kern w:val="0"/>
          <w:sz w:val="44"/>
          <w:szCs w:val="44"/>
        </w:rPr>
        <w:t>疫情防控</w:t>
      </w:r>
      <w:r>
        <w:rPr>
          <w:rFonts w:hint="eastAsia" w:asciiTheme="minorEastAsia" w:hAnsiTheme="minorEastAsia" w:cstheme="minorEastAsia"/>
          <w:b/>
          <w:kern w:val="0"/>
          <w:sz w:val="44"/>
          <w:szCs w:val="44"/>
          <w:lang w:eastAsia="zh-CN"/>
        </w:rPr>
        <w:t>方案参考</w:t>
      </w:r>
      <w:bookmarkStart w:id="0" w:name="_GoBack"/>
      <w:bookmarkEnd w:id="0"/>
    </w:p>
    <w:p>
      <w:pPr>
        <w:keepNext w:val="0"/>
        <w:keepLines w:val="0"/>
        <w:pageBreakBefore w:val="0"/>
        <w:widowControl/>
        <w:kinsoku/>
        <w:wordWrap/>
        <w:overflowPunct/>
        <w:topLinePunct w:val="0"/>
        <w:bidi w:val="0"/>
        <w:snapToGrid/>
        <w:spacing w:after="200" w:line="560" w:lineRule="exact"/>
        <w:ind w:firstLine="643"/>
        <w:jc w:val="lef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为贯彻落实《国务院应对新型冠状病毒感染肺炎疫情联防联控机制关于做好新冠肺炎疫情常态化防控工作的指导意见》</w:t>
      </w:r>
      <w:r>
        <w:rPr>
          <w:rFonts w:hint="eastAsia" w:ascii="Times New Roman" w:hAnsi="Times New Roman" w:eastAsia="仿宋_GB2312" w:cs="Times New Roman"/>
          <w:kern w:val="0"/>
          <w:sz w:val="32"/>
          <w:szCs w:val="32"/>
        </w:rPr>
        <w:t>《广东省体育局关于印发常态化疫情防控期间体育场地设施和体育赛事活动工作指引的通知》</w:t>
      </w:r>
      <w:r>
        <w:rPr>
          <w:rFonts w:hint="eastAsia" w:ascii="Times New Roman" w:hAnsi="Times New Roman" w:eastAsia="仿宋_GB2312" w:cs="Times New Roman"/>
          <w:kern w:val="0"/>
          <w:sz w:val="32"/>
          <w:szCs w:val="32"/>
          <w:lang w:eastAsia="zh-CN"/>
        </w:rPr>
        <w:t>《新型冠状病毒肺炎疫情三级应急响应期间深圳市举办体育赛事活动防控指引》</w:t>
      </w:r>
      <w:r>
        <w:rPr>
          <w:rFonts w:hint="eastAsia" w:ascii="Times New Roman" w:hAnsi="Times New Roman" w:eastAsia="仿宋_GB2312" w:cs="Times New Roman"/>
          <w:kern w:val="0"/>
          <w:sz w:val="32"/>
          <w:szCs w:val="32"/>
        </w:rPr>
        <w:t>等</w:t>
      </w:r>
      <w:r>
        <w:rPr>
          <w:rFonts w:hint="eastAsia" w:ascii="Times New Roman" w:hAnsi="Times New Roman" w:eastAsia="仿宋_GB2312" w:cs="Times New Roman"/>
          <w:kern w:val="0"/>
          <w:sz w:val="32"/>
          <w:szCs w:val="32"/>
          <w:lang w:eastAsia="zh-CN"/>
        </w:rPr>
        <w:t>有关</w:t>
      </w:r>
      <w:r>
        <w:rPr>
          <w:rFonts w:hint="eastAsia" w:ascii="Times New Roman" w:hAnsi="Times New Roman" w:eastAsia="仿宋_GB2312" w:cs="Times New Roman"/>
          <w:kern w:val="0"/>
          <w:sz w:val="32"/>
          <w:szCs w:val="32"/>
        </w:rPr>
        <w:t>文件精神</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坚持疫情防控为先，把人民群众生命安全和身体健康放在首位，严格落实疫情防控要求，科学研判疫情防控风险，</w:t>
      </w:r>
      <w:r>
        <w:rPr>
          <w:rFonts w:hint="eastAsia" w:ascii="Times New Roman" w:hAnsi="Times New Roman" w:eastAsia="仿宋_GB2312" w:cs="Times New Roman"/>
          <w:kern w:val="0"/>
          <w:sz w:val="32"/>
          <w:szCs w:val="32"/>
        </w:rPr>
        <w:t>结合</w:t>
      </w:r>
      <w:r>
        <w:rPr>
          <w:rFonts w:hint="eastAsia" w:ascii="Times New Roman" w:hAnsi="Times New Roman" w:eastAsia="仿宋_GB2312" w:cs="Times New Roman"/>
          <w:kern w:val="0"/>
          <w:sz w:val="32"/>
          <w:szCs w:val="32"/>
          <w:lang w:eastAsia="zh-CN"/>
        </w:rPr>
        <w:t>本次</w:t>
      </w:r>
      <w:r>
        <w:rPr>
          <w:rFonts w:hint="eastAsia" w:ascii="Times New Roman" w:hAnsi="Times New Roman" w:eastAsia="仿宋_GB2312" w:cs="Times New Roman"/>
          <w:kern w:val="0"/>
          <w:sz w:val="32"/>
          <w:szCs w:val="32"/>
        </w:rPr>
        <w:t>赛事</w:t>
      </w:r>
      <w:r>
        <w:rPr>
          <w:rFonts w:hint="eastAsia" w:ascii="Times New Roman" w:hAnsi="Times New Roman" w:eastAsia="仿宋_GB2312" w:cs="Times New Roman"/>
          <w:kern w:val="0"/>
          <w:sz w:val="32"/>
          <w:szCs w:val="32"/>
          <w:lang w:eastAsia="zh-CN"/>
        </w:rPr>
        <w:t>实际</w:t>
      </w:r>
      <w:r>
        <w:rPr>
          <w:rFonts w:hint="eastAsia" w:ascii="Times New Roman" w:hAnsi="Times New Roman" w:eastAsia="仿宋_GB2312" w:cs="Times New Roman"/>
          <w:kern w:val="0"/>
          <w:sz w:val="32"/>
          <w:szCs w:val="32"/>
        </w:rPr>
        <w:t>，特制定本</w:t>
      </w:r>
      <w:r>
        <w:rPr>
          <w:rFonts w:hint="eastAsia" w:ascii="Times New Roman" w:hAnsi="Times New Roman" w:eastAsia="仿宋_GB2312" w:cs="Times New Roman"/>
          <w:kern w:val="0"/>
          <w:sz w:val="32"/>
          <w:szCs w:val="32"/>
          <w:lang w:eastAsia="zh-CN"/>
        </w:rPr>
        <w:t>方案</w:t>
      </w:r>
      <w:r>
        <w:rPr>
          <w:rFonts w:ascii="Times New Roman" w:hAnsi="Times New Roman" w:eastAsia="仿宋_GB2312" w:cs="Times New Roman"/>
          <w:kern w:val="0"/>
          <w:sz w:val="32"/>
          <w:szCs w:val="32"/>
        </w:rPr>
        <w:t>。</w:t>
      </w: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ascii="黑体" w:hAnsi="黑体" w:eastAsia="黑体" w:cs="Times New Roman"/>
          <w:sz w:val="32"/>
          <w:szCs w:val="32"/>
        </w:rPr>
      </w:pPr>
      <w:r>
        <w:rPr>
          <w:rFonts w:hint="eastAsia" w:ascii="黑体" w:hAnsi="黑体" w:eastAsia="黑体" w:cs="Times New Roman"/>
          <w:sz w:val="32"/>
          <w:szCs w:val="32"/>
          <w:lang w:eastAsia="zh-CN"/>
        </w:rPr>
        <w:t>一、</w:t>
      </w:r>
      <w:r>
        <w:rPr>
          <w:rFonts w:hint="eastAsia" w:ascii="黑体" w:hAnsi="黑体" w:eastAsia="黑体" w:cs="Times New Roman"/>
          <w:sz w:val="32"/>
          <w:szCs w:val="32"/>
        </w:rPr>
        <w:t>构建赛事疫情防控工作体系</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1"/>
        <w:textAlignment w:val="auto"/>
        <w:rPr>
          <w:rFonts w:hint="eastAsia" w:ascii="仿宋_GB2312" w:hAnsi="仿宋" w:eastAsia="仿宋_GB2312"/>
          <w:sz w:val="32"/>
          <w:szCs w:val="32"/>
          <w:lang w:val="zh-TW" w:eastAsia="zh-TW"/>
        </w:rPr>
      </w:pPr>
      <w:r>
        <w:rPr>
          <w:rFonts w:hint="eastAsia" w:ascii="仿宋_GB2312" w:hAnsi="仿宋" w:eastAsia="仿宋_GB2312"/>
          <w:sz w:val="32"/>
          <w:szCs w:val="32"/>
          <w:lang w:eastAsia="zh-CN"/>
        </w:rPr>
        <w:t>组</w:t>
      </w:r>
      <w:r>
        <w:rPr>
          <w:rFonts w:hint="eastAsia" w:ascii="仿宋_GB2312" w:hAnsi="仿宋" w:eastAsia="仿宋_GB2312"/>
          <w:sz w:val="32"/>
          <w:szCs w:val="32"/>
        </w:rPr>
        <w:t>长：</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1"/>
        <w:textAlignment w:val="auto"/>
        <w:rPr>
          <w:rFonts w:hint="eastAsia" w:ascii="仿宋_GB2312" w:hAnsi="仿宋" w:eastAsia="仿宋_GB2312"/>
          <w:sz w:val="32"/>
          <w:szCs w:val="32"/>
        </w:rPr>
      </w:pPr>
      <w:r>
        <w:rPr>
          <w:rFonts w:hint="eastAsia" w:ascii="仿宋_GB2312" w:hAnsi="仿宋" w:eastAsia="仿宋_GB2312"/>
          <w:sz w:val="32"/>
          <w:szCs w:val="32"/>
          <w:lang w:eastAsia="zh-CN"/>
        </w:rPr>
        <w:t>副组</w:t>
      </w:r>
      <w:r>
        <w:rPr>
          <w:rFonts w:hint="eastAsia" w:ascii="仿宋_GB2312" w:hAnsi="仿宋" w:eastAsia="仿宋_GB2312"/>
          <w:sz w:val="32"/>
          <w:szCs w:val="32"/>
        </w:rPr>
        <w:t>长</w:t>
      </w:r>
      <w:r>
        <w:rPr>
          <w:rFonts w:hint="eastAsia" w:ascii="仿宋_GB2312" w:hAnsi="仿宋" w:eastAsia="仿宋_GB2312"/>
          <w:sz w:val="32"/>
          <w:szCs w:val="32"/>
          <w:lang w:eastAsia="zh-CN"/>
        </w:rPr>
        <w:t>：</w:t>
      </w:r>
      <w:r>
        <w:rPr>
          <w:rFonts w:hint="eastAsia" w:ascii="仿宋_GB2312" w:hAnsi="仿宋" w:eastAsia="仿宋_GB2312"/>
          <w:sz w:val="32"/>
          <w:szCs w:val="32"/>
          <w:lang w:val="zh-TW" w:eastAsia="zh-TW"/>
        </w:rPr>
        <w:t xml:space="preserve">                   </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1"/>
        <w:textAlignment w:val="auto"/>
        <w:rPr>
          <w:rFonts w:hint="eastAsia" w:ascii="仿宋_GB2312" w:hAnsi="仿宋" w:eastAsia="仿宋_GB2312"/>
          <w:sz w:val="32"/>
          <w:szCs w:val="32"/>
        </w:rPr>
      </w:pPr>
      <w:r>
        <w:rPr>
          <w:rFonts w:hint="eastAsia" w:ascii="仿宋_GB2312" w:hAnsi="仿宋" w:eastAsia="仿宋_GB2312"/>
          <w:sz w:val="32"/>
          <w:szCs w:val="32"/>
        </w:rPr>
        <w:t>成员：</w:t>
      </w:r>
    </w:p>
    <w:p>
      <w:pPr>
        <w:keepNext w:val="0"/>
        <w:keepLines w:val="0"/>
        <w:pageBreakBefore w:val="0"/>
        <w:widowControl/>
        <w:kinsoku/>
        <w:wordWrap/>
        <w:overflowPunct/>
        <w:topLinePunct w:val="0"/>
        <w:bidi w:val="0"/>
        <w:snapToGrid/>
        <w:spacing w:after="200" w:line="560" w:lineRule="exact"/>
        <w:ind w:firstLine="640" w:firstLineChars="200"/>
        <w:jc w:val="left"/>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工作流程：</w:t>
      </w: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hint="eastAsia" w:ascii="黑体" w:hAnsi="黑体" w:eastAsia="黑体" w:cs="Times New Roman"/>
          <w:sz w:val="32"/>
          <w:szCs w:val="32"/>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赛前防疫措施</w:t>
      </w:r>
    </w:p>
    <w:p>
      <w:pPr>
        <w:keepNext w:val="0"/>
        <w:keepLines w:val="0"/>
        <w:pageBreakBefore w:val="0"/>
        <w:widowControl/>
        <w:kinsoku/>
        <w:wordWrap/>
        <w:overflowPunct/>
        <w:topLinePunct w:val="0"/>
        <w:bidi w:val="0"/>
        <w:snapToGrid/>
        <w:spacing w:after="200" w:line="560" w:lineRule="exact"/>
        <w:ind w:firstLine="640" w:firstLineChars="200"/>
        <w:jc w:val="left"/>
        <w:textAlignment w:val="auto"/>
        <w:rPr>
          <w:rFonts w:hint="eastAsia" w:ascii="Times New Roman" w:hAnsi="Times New Roman" w:eastAsia="仿宋_GB2312" w:cs="Times New Roman"/>
          <w:color w:val="FF0000"/>
          <w:kern w:val="0"/>
          <w:sz w:val="32"/>
          <w:szCs w:val="32"/>
          <w:lang w:eastAsia="zh-CN"/>
        </w:rPr>
      </w:pPr>
      <w:r>
        <w:rPr>
          <w:rFonts w:hint="eastAsia" w:ascii="Times New Roman" w:hAnsi="Times New Roman" w:eastAsia="仿宋_GB2312" w:cs="Times New Roman"/>
          <w:color w:val="FF0000"/>
          <w:kern w:val="0"/>
          <w:sz w:val="32"/>
          <w:szCs w:val="32"/>
          <w:lang w:eastAsia="zh-CN"/>
        </w:rPr>
        <w:t>（</w:t>
      </w:r>
      <w:r>
        <w:rPr>
          <w:rFonts w:hint="eastAsia" w:ascii="Times New Roman" w:hAnsi="Times New Roman" w:eastAsia="仿宋_GB2312" w:cs="Times New Roman"/>
          <w:color w:val="FF0000"/>
          <w:kern w:val="0"/>
          <w:sz w:val="32"/>
          <w:szCs w:val="32"/>
        </w:rPr>
        <w:t>比赛场地</w:t>
      </w:r>
      <w:r>
        <w:rPr>
          <w:rFonts w:hint="eastAsia" w:ascii="Times New Roman" w:hAnsi="Times New Roman" w:eastAsia="仿宋_GB2312" w:cs="Times New Roman"/>
          <w:color w:val="FF0000"/>
          <w:kern w:val="0"/>
          <w:sz w:val="32"/>
          <w:szCs w:val="32"/>
          <w:lang w:eastAsia="zh-CN"/>
        </w:rPr>
        <w:t>消杀、通风、隔离设置、间隔设置等内容）</w:t>
      </w: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hint="eastAsia" w:ascii="黑体" w:hAnsi="黑体" w:eastAsia="黑体" w:cs="Times New Roman"/>
          <w:sz w:val="32"/>
          <w:szCs w:val="32"/>
        </w:rPr>
      </w:pPr>
      <w:r>
        <w:rPr>
          <w:rFonts w:hint="eastAsia" w:ascii="黑体" w:hAnsi="黑体" w:eastAsia="黑体" w:cs="Times New Roman"/>
          <w:sz w:val="32"/>
          <w:szCs w:val="32"/>
          <w:lang w:eastAsia="zh-CN"/>
        </w:rPr>
        <w:t>三、疫情防控点</w:t>
      </w:r>
      <w:r>
        <w:rPr>
          <w:rFonts w:hint="eastAsia" w:ascii="黑体" w:hAnsi="黑体" w:eastAsia="黑体" w:cs="Times New Roman"/>
          <w:sz w:val="32"/>
          <w:szCs w:val="32"/>
        </w:rPr>
        <w:t>设置</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楷体_GB2312" w:hAnsi="楷体_GB2312" w:eastAsia="楷体_GB2312" w:cs="楷体_GB2312"/>
          <w:b w:val="0"/>
          <w:bCs/>
          <w:kern w:val="0"/>
          <w:sz w:val="32"/>
          <w:szCs w:val="32"/>
          <w:lang w:eastAsia="zh-CN"/>
        </w:rPr>
      </w:pPr>
      <w:r>
        <w:rPr>
          <w:rFonts w:hint="eastAsia" w:ascii="楷体_GB2312" w:hAnsi="楷体_GB2312" w:eastAsia="楷体_GB2312" w:cs="楷体_GB2312"/>
          <w:b w:val="0"/>
          <w:bCs/>
          <w:kern w:val="0"/>
          <w:sz w:val="32"/>
          <w:szCs w:val="32"/>
          <w:lang w:eastAsia="zh-CN"/>
        </w:rPr>
        <w:t>（一）</w:t>
      </w:r>
      <w:r>
        <w:rPr>
          <w:rFonts w:hint="eastAsia" w:ascii="楷体_GB2312" w:hAnsi="楷体_GB2312" w:eastAsia="楷体_GB2312" w:cs="楷体_GB2312"/>
          <w:b w:val="0"/>
          <w:bCs/>
          <w:kern w:val="0"/>
          <w:sz w:val="32"/>
          <w:szCs w:val="32"/>
        </w:rPr>
        <w:t>设置体温检测点</w:t>
      </w:r>
      <w:r>
        <w:rPr>
          <w:rFonts w:hint="eastAsia" w:ascii="楷体_GB2312" w:hAnsi="楷体_GB2312" w:eastAsia="楷体_GB2312" w:cs="楷体_GB2312"/>
          <w:b w:val="0"/>
          <w:bCs/>
          <w:kern w:val="0"/>
          <w:sz w:val="32"/>
          <w:szCs w:val="32"/>
          <w:lang w:eastAsia="zh-CN"/>
        </w:rPr>
        <w:t>：</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楷体_GB2312" w:hAnsi="楷体_GB2312" w:eastAsia="楷体_GB2312" w:cs="楷体_GB2312"/>
          <w:b w:val="0"/>
          <w:bCs/>
          <w:kern w:val="0"/>
          <w:sz w:val="32"/>
          <w:szCs w:val="32"/>
          <w:lang w:val="en-US" w:eastAsia="zh-CN"/>
        </w:rPr>
      </w:pPr>
      <w:r>
        <w:rPr>
          <w:rFonts w:hint="eastAsia" w:ascii="楷体_GB2312" w:hAnsi="楷体_GB2312" w:eastAsia="楷体_GB2312" w:cs="楷体_GB2312"/>
          <w:b w:val="0"/>
          <w:bCs/>
          <w:kern w:val="0"/>
          <w:sz w:val="32"/>
          <w:szCs w:val="32"/>
          <w:lang w:eastAsia="zh-CN"/>
        </w:rPr>
        <w:t>（二）</w:t>
      </w:r>
      <w:r>
        <w:rPr>
          <w:rFonts w:hint="eastAsia" w:ascii="楷体_GB2312" w:hAnsi="楷体_GB2312" w:eastAsia="楷体_GB2312" w:cs="楷体_GB2312"/>
          <w:b w:val="0"/>
          <w:bCs/>
          <w:kern w:val="0"/>
          <w:sz w:val="32"/>
          <w:szCs w:val="32"/>
        </w:rPr>
        <w:t>设置复检处</w:t>
      </w:r>
      <w:r>
        <w:rPr>
          <w:rFonts w:hint="eastAsia" w:ascii="楷体_GB2312" w:hAnsi="楷体_GB2312" w:eastAsia="楷体_GB2312" w:cs="楷体_GB2312"/>
          <w:b w:val="0"/>
          <w:bCs/>
          <w:kern w:val="0"/>
          <w:sz w:val="32"/>
          <w:szCs w:val="32"/>
          <w:lang w:val="en-US" w:eastAsia="zh-CN"/>
        </w:rPr>
        <w:t>/</w:t>
      </w:r>
      <w:r>
        <w:rPr>
          <w:rFonts w:hint="eastAsia" w:ascii="楷体_GB2312" w:hAnsi="楷体_GB2312" w:eastAsia="楷体_GB2312" w:cs="楷体_GB2312"/>
          <w:b w:val="0"/>
          <w:bCs/>
          <w:kern w:val="0"/>
          <w:sz w:val="32"/>
          <w:szCs w:val="32"/>
          <w:lang w:eastAsia="zh-CN"/>
        </w:rPr>
        <w:t>隔离处</w:t>
      </w:r>
      <w:r>
        <w:rPr>
          <w:rFonts w:hint="eastAsia" w:ascii="楷体_GB2312" w:hAnsi="楷体_GB2312" w:eastAsia="楷体_GB2312" w:cs="楷体_GB2312"/>
          <w:b w:val="0"/>
          <w:bCs/>
          <w:kern w:val="0"/>
          <w:sz w:val="32"/>
          <w:szCs w:val="32"/>
          <w:lang w:val="en-US" w:eastAsia="zh-CN"/>
        </w:rPr>
        <w:t>:</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楷体_GB2312" w:hAnsi="楷体_GB2312" w:eastAsia="楷体_GB2312" w:cs="楷体_GB2312"/>
          <w:b w:val="0"/>
          <w:bCs/>
          <w:kern w:val="0"/>
          <w:sz w:val="32"/>
          <w:szCs w:val="32"/>
          <w:lang w:val="en-US" w:eastAsia="zh-CN"/>
        </w:rPr>
      </w:pPr>
      <w:r>
        <w:rPr>
          <w:rFonts w:hint="eastAsia" w:ascii="楷体_GB2312" w:hAnsi="楷体_GB2312" w:eastAsia="楷体_GB2312" w:cs="楷体_GB2312"/>
          <w:b w:val="0"/>
          <w:bCs/>
          <w:kern w:val="0"/>
          <w:sz w:val="32"/>
          <w:szCs w:val="32"/>
          <w:lang w:val="en-US" w:eastAsia="zh-CN"/>
        </w:rPr>
        <w:t>（三）防疫点物资：</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楷体_GB2312" w:hAnsi="楷体_GB2312" w:eastAsia="楷体_GB2312" w:cs="楷体_GB2312"/>
          <w:b w:val="0"/>
          <w:bCs/>
          <w:kern w:val="0"/>
          <w:sz w:val="32"/>
          <w:szCs w:val="32"/>
          <w:lang w:eastAsia="zh-CN"/>
        </w:rPr>
      </w:pPr>
      <w:r>
        <w:rPr>
          <w:rFonts w:hint="eastAsia" w:ascii="楷体_GB2312" w:hAnsi="楷体_GB2312" w:eastAsia="楷体_GB2312" w:cs="楷体_GB2312"/>
          <w:b w:val="0"/>
          <w:bCs/>
          <w:kern w:val="0"/>
          <w:sz w:val="32"/>
          <w:szCs w:val="32"/>
          <w:lang w:val="en-US" w:eastAsia="zh-CN"/>
        </w:rPr>
        <w:t>（四）防疫</w:t>
      </w:r>
      <w:r>
        <w:rPr>
          <w:rFonts w:hint="eastAsia" w:ascii="楷体_GB2312" w:hAnsi="楷体_GB2312" w:eastAsia="楷体_GB2312" w:cs="楷体_GB2312"/>
          <w:b w:val="0"/>
          <w:bCs/>
          <w:kern w:val="0"/>
          <w:sz w:val="32"/>
          <w:szCs w:val="32"/>
        </w:rPr>
        <w:t>人员</w:t>
      </w:r>
      <w:r>
        <w:rPr>
          <w:rFonts w:hint="eastAsia" w:ascii="楷体_GB2312" w:hAnsi="楷体_GB2312" w:eastAsia="楷体_GB2312" w:cs="楷体_GB2312"/>
          <w:b w:val="0"/>
          <w:bCs/>
          <w:kern w:val="0"/>
          <w:sz w:val="32"/>
          <w:szCs w:val="32"/>
          <w:lang w:eastAsia="zh-CN"/>
        </w:rPr>
        <w:t>及任务</w:t>
      </w:r>
      <w:r>
        <w:rPr>
          <w:rFonts w:hint="eastAsia" w:ascii="楷体_GB2312" w:hAnsi="楷体_GB2312" w:eastAsia="楷体_GB2312" w:cs="楷体_GB2312"/>
          <w:b w:val="0"/>
          <w:bCs/>
          <w:kern w:val="0"/>
          <w:sz w:val="32"/>
          <w:szCs w:val="32"/>
        </w:rPr>
        <w:t>安排</w:t>
      </w:r>
      <w:r>
        <w:rPr>
          <w:rFonts w:hint="eastAsia" w:ascii="楷体_GB2312" w:hAnsi="楷体_GB2312" w:eastAsia="楷体_GB2312" w:cs="楷体_GB2312"/>
          <w:b w:val="0"/>
          <w:bCs/>
          <w:kern w:val="0"/>
          <w:sz w:val="32"/>
          <w:szCs w:val="32"/>
          <w:lang w:eastAsia="zh-CN"/>
        </w:rPr>
        <w:t>：</w:t>
      </w:r>
    </w:p>
    <w:p>
      <w:pPr>
        <w:keepNext w:val="0"/>
        <w:keepLines w:val="0"/>
        <w:pageBreakBefore w:val="0"/>
        <w:numPr>
          <w:ilvl w:val="0"/>
          <w:numId w:val="0"/>
        </w:numPr>
        <w:kinsoku/>
        <w:wordWrap/>
        <w:overflowPunct/>
        <w:topLinePunct w:val="0"/>
        <w:autoSpaceDE w:val="0"/>
        <w:autoSpaceDN w:val="0"/>
        <w:bidi w:val="0"/>
        <w:snapToGrid/>
        <w:spacing w:before="149" w:line="560" w:lineRule="exact"/>
        <w:ind w:firstLine="640" w:firstLineChars="200"/>
        <w:contextualSpacing/>
        <w:textAlignment w:val="auto"/>
        <w:rPr>
          <w:rFonts w:hint="eastAsia" w:ascii="黑体" w:hAnsi="黑体" w:eastAsia="黑体" w:cs="Times New Roman"/>
          <w:color w:val="FF0000"/>
          <w:sz w:val="32"/>
          <w:szCs w:val="32"/>
          <w:lang w:eastAsia="zh-CN"/>
        </w:rPr>
      </w:pPr>
      <w:r>
        <w:rPr>
          <w:rFonts w:hint="eastAsia" w:ascii="黑体" w:hAnsi="黑体" w:eastAsia="黑体" w:cs="Times New Roman"/>
          <w:sz w:val="32"/>
          <w:szCs w:val="32"/>
          <w:lang w:eastAsia="zh-CN"/>
        </w:rPr>
        <w:t>四、</w:t>
      </w:r>
      <w:r>
        <w:rPr>
          <w:rFonts w:hint="eastAsia" w:ascii="黑体" w:hAnsi="黑体" w:eastAsia="黑体" w:cs="Times New Roman"/>
          <w:sz w:val="32"/>
          <w:szCs w:val="32"/>
        </w:rPr>
        <w:t>赛事</w:t>
      </w:r>
      <w:r>
        <w:rPr>
          <w:rFonts w:hint="eastAsia" w:ascii="黑体" w:hAnsi="黑体" w:eastAsia="黑体" w:cs="Times New Roman"/>
          <w:sz w:val="32"/>
          <w:szCs w:val="32"/>
          <w:lang w:eastAsia="zh-CN"/>
        </w:rPr>
        <w:t>现场</w:t>
      </w:r>
      <w:r>
        <w:rPr>
          <w:rFonts w:hint="eastAsia" w:ascii="黑体" w:hAnsi="黑体" w:eastAsia="黑体" w:cs="Times New Roman"/>
          <w:sz w:val="32"/>
          <w:szCs w:val="32"/>
        </w:rPr>
        <w:t>防疫措施</w:t>
      </w:r>
      <w:r>
        <w:rPr>
          <w:rFonts w:hint="eastAsia" w:ascii="黑体" w:hAnsi="黑体" w:eastAsia="黑体" w:cs="Times New Roman"/>
          <w:color w:val="FF0000"/>
          <w:sz w:val="32"/>
          <w:szCs w:val="32"/>
          <w:lang w:eastAsia="zh-CN"/>
        </w:rPr>
        <w:t>（</w:t>
      </w:r>
      <w:r>
        <w:rPr>
          <w:rFonts w:hint="eastAsia" w:ascii="Times New Roman" w:hAnsi="Times New Roman" w:eastAsia="仿宋_GB2312" w:cs="Times New Roman"/>
          <w:color w:val="FF0000"/>
          <w:kern w:val="0"/>
          <w:sz w:val="32"/>
          <w:szCs w:val="32"/>
          <w:lang w:eastAsia="zh-CN"/>
        </w:rPr>
        <w:t>可参考《新型冠状病毒肺炎疫情三级应急响应期间深圳市举办体育赛事活动防控指引》</w:t>
      </w:r>
      <w:r>
        <w:rPr>
          <w:rFonts w:hint="eastAsia" w:ascii="黑体" w:hAnsi="黑体" w:eastAsia="黑体" w:cs="Times New Roman"/>
          <w:color w:val="FF0000"/>
          <w:sz w:val="32"/>
          <w:szCs w:val="32"/>
          <w:lang w:eastAsia="zh-CN"/>
        </w:rPr>
        <w:t>）</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楷体_GB2312" w:hAnsi="楷体_GB2312" w:eastAsia="楷体_GB2312" w:cs="楷体_GB2312"/>
          <w:b w:val="0"/>
          <w:bCs/>
          <w:kern w:val="0"/>
          <w:sz w:val="32"/>
          <w:szCs w:val="32"/>
          <w:lang w:eastAsia="zh-CN"/>
        </w:rPr>
      </w:pPr>
      <w:r>
        <w:rPr>
          <w:rFonts w:hint="eastAsia" w:ascii="楷体_GB2312" w:hAnsi="楷体_GB2312" w:eastAsia="楷体_GB2312" w:cs="楷体_GB2312"/>
          <w:b w:val="0"/>
          <w:bCs/>
          <w:kern w:val="0"/>
          <w:sz w:val="32"/>
          <w:szCs w:val="32"/>
          <w:lang w:eastAsia="zh-CN"/>
        </w:rPr>
        <w:t>（一）入场时间：</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default"/>
          <w:color w:val="FF0000"/>
          <w:lang w:val="en-US" w:eastAsia="zh-CN"/>
        </w:rPr>
      </w:pPr>
      <w:r>
        <w:rPr>
          <w:rFonts w:hint="eastAsia" w:ascii="楷体_GB2312" w:hAnsi="楷体_GB2312" w:eastAsia="楷体_GB2312" w:cs="楷体_GB2312"/>
          <w:b w:val="0"/>
          <w:bCs/>
          <w:kern w:val="0"/>
          <w:sz w:val="32"/>
          <w:szCs w:val="32"/>
          <w:lang w:eastAsia="zh-CN"/>
        </w:rPr>
        <w:t>（二）入场措施：</w:t>
      </w:r>
      <w:r>
        <w:rPr>
          <w:rFonts w:hint="eastAsia" w:ascii="Times New Roman" w:hAnsi="Times New Roman" w:eastAsia="仿宋_GB2312" w:cs="Times New Roman"/>
          <w:color w:val="FF0000"/>
          <w:kern w:val="0"/>
          <w:sz w:val="32"/>
          <w:szCs w:val="32"/>
          <w:lang w:val="en-US" w:eastAsia="zh-CN"/>
        </w:rPr>
        <w:t>（入场区域划分、入场秩序等措施内容</w:t>
      </w:r>
      <w:r>
        <w:rPr>
          <w:rFonts w:hint="eastAsia" w:ascii="Times New Roman" w:hAnsi="Times New Roman" w:eastAsia="仿宋_GB2312" w:cs="Times New Roman"/>
          <w:color w:val="FF0000"/>
          <w:kern w:val="0"/>
          <w:sz w:val="32"/>
          <w:szCs w:val="32"/>
          <w:lang w:eastAsia="zh-CN"/>
        </w:rPr>
        <w:t>）</w:t>
      </w:r>
    </w:p>
    <w:p>
      <w:pPr>
        <w:keepNext w:val="0"/>
        <w:keepLines w:val="0"/>
        <w:pageBreakBefore w:val="0"/>
        <w:widowControl/>
        <w:kinsoku/>
        <w:wordWrap/>
        <w:overflowPunct/>
        <w:topLinePunct w:val="0"/>
        <w:bidi w:val="0"/>
        <w:snapToGrid/>
        <w:spacing w:after="200" w:line="560" w:lineRule="exact"/>
        <w:ind w:firstLine="643"/>
        <w:jc w:val="left"/>
        <w:textAlignment w:val="auto"/>
        <w:rPr>
          <w:rFonts w:hint="eastAsia" w:ascii="Times New Roman" w:hAnsi="Times New Roman" w:eastAsia="仿宋_GB2312" w:cs="Times New Roman"/>
          <w:color w:val="FF0000"/>
          <w:kern w:val="0"/>
          <w:sz w:val="32"/>
          <w:szCs w:val="32"/>
          <w:lang w:eastAsia="zh-CN"/>
        </w:rPr>
      </w:pPr>
      <w:r>
        <w:rPr>
          <w:rFonts w:hint="eastAsia" w:ascii="楷体_GB2312" w:hAnsi="楷体_GB2312" w:eastAsia="楷体_GB2312" w:cs="楷体_GB2312"/>
          <w:b w:val="0"/>
          <w:bCs/>
          <w:kern w:val="0"/>
          <w:sz w:val="32"/>
          <w:szCs w:val="32"/>
          <w:lang w:eastAsia="zh-CN"/>
        </w:rPr>
        <w:t>（三）入场流程：</w:t>
      </w:r>
      <w:r>
        <w:rPr>
          <w:rFonts w:hint="eastAsia" w:ascii="Times New Roman" w:hAnsi="Times New Roman" w:eastAsia="仿宋_GB2312" w:cs="Times New Roman"/>
          <w:color w:val="FF0000"/>
          <w:kern w:val="0"/>
          <w:sz w:val="32"/>
          <w:szCs w:val="32"/>
          <w:lang w:eastAsia="zh-CN"/>
        </w:rPr>
        <w:t>（戴口罩、测体温、一米距、扫两码、核行程、限人数等措施内容）</w:t>
      </w:r>
    </w:p>
    <w:p>
      <w:pPr>
        <w:pStyle w:val="2"/>
        <w:ind w:firstLine="640" w:firstLineChars="200"/>
        <w:rPr>
          <w:rFonts w:hint="eastAsia" w:ascii="楷体_GB2312" w:hAnsi="楷体_GB2312" w:eastAsia="楷体_GB2312" w:cs="楷体_GB2312"/>
          <w:b w:val="0"/>
          <w:bCs/>
          <w:kern w:val="0"/>
          <w:sz w:val="32"/>
          <w:szCs w:val="32"/>
          <w:lang w:val="en-US" w:eastAsia="zh-CN" w:bidi="ar-SA"/>
        </w:rPr>
      </w:pPr>
      <w:r>
        <w:rPr>
          <w:rFonts w:hint="eastAsia" w:ascii="楷体_GB2312" w:hAnsi="楷体_GB2312" w:eastAsia="楷体_GB2312" w:cs="楷体_GB2312"/>
          <w:b w:val="0"/>
          <w:bCs/>
          <w:kern w:val="0"/>
          <w:sz w:val="32"/>
          <w:szCs w:val="32"/>
          <w:lang w:val="en-US" w:eastAsia="zh-CN" w:bidi="ar-SA"/>
        </w:rPr>
        <w:t>（四）场内措施：</w:t>
      </w:r>
      <w:r>
        <w:rPr>
          <w:rFonts w:hint="eastAsia" w:ascii="Times New Roman" w:hAnsi="Times New Roman" w:eastAsia="仿宋_GB2312" w:cs="Times New Roman"/>
          <w:color w:val="FF0000"/>
          <w:kern w:val="0"/>
          <w:sz w:val="32"/>
          <w:szCs w:val="32"/>
          <w:lang w:val="en-US" w:eastAsia="zh-CN" w:bidi="ar-SA"/>
        </w:rPr>
        <w:t>（参赛人员、比赛人员安排）</w:t>
      </w:r>
    </w:p>
    <w:p>
      <w:pPr>
        <w:keepNext w:val="0"/>
        <w:keepLines w:val="0"/>
        <w:pageBreakBefore w:val="0"/>
        <w:widowControl/>
        <w:kinsoku/>
        <w:wordWrap/>
        <w:overflowPunct/>
        <w:topLinePunct w:val="0"/>
        <w:bidi w:val="0"/>
        <w:snapToGrid/>
        <w:spacing w:after="200" w:line="560" w:lineRule="exact"/>
        <w:ind w:firstLine="640" w:firstLineChars="200"/>
        <w:jc w:val="left"/>
        <w:textAlignment w:val="auto"/>
        <w:rPr>
          <w:rFonts w:hint="eastAsia" w:ascii="楷体_GB2312" w:hAnsi="楷体_GB2312" w:eastAsia="楷体_GB2312" w:cs="楷体_GB2312"/>
          <w:b w:val="0"/>
          <w:bCs/>
          <w:kern w:val="0"/>
          <w:sz w:val="32"/>
          <w:szCs w:val="32"/>
          <w:lang w:val="en-US" w:eastAsia="zh-CN" w:bidi="ar-SA"/>
        </w:rPr>
      </w:pPr>
      <w:r>
        <w:rPr>
          <w:rFonts w:hint="eastAsia" w:ascii="楷体_GB2312" w:hAnsi="楷体_GB2312" w:eastAsia="楷体_GB2312" w:cs="楷体_GB2312"/>
          <w:b w:val="0"/>
          <w:bCs/>
          <w:kern w:val="0"/>
          <w:sz w:val="32"/>
          <w:szCs w:val="32"/>
          <w:lang w:val="en-US" w:eastAsia="zh-CN" w:bidi="ar-SA"/>
        </w:rPr>
        <w:t>（五）离场措施：</w:t>
      </w: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五、工作要求</w:t>
      </w: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hint="eastAsia" w:ascii="黑体" w:hAnsi="黑体" w:eastAsia="黑体" w:cs="Times New Roman"/>
          <w:sz w:val="32"/>
          <w:szCs w:val="32"/>
          <w:lang w:eastAsia="zh-CN"/>
        </w:rPr>
      </w:pPr>
    </w:p>
    <w:p>
      <w:pPr>
        <w:keepNext w:val="0"/>
        <w:keepLines w:val="0"/>
        <w:pageBreakBefore w:val="0"/>
        <w:numPr>
          <w:ilvl w:val="0"/>
          <w:numId w:val="0"/>
        </w:numPr>
        <w:kinsoku/>
        <w:wordWrap/>
        <w:overflowPunct/>
        <w:topLinePunct w:val="0"/>
        <w:autoSpaceDE w:val="0"/>
        <w:autoSpaceDN w:val="0"/>
        <w:bidi w:val="0"/>
        <w:snapToGrid/>
        <w:spacing w:before="149" w:line="560" w:lineRule="exact"/>
        <w:ind w:left="643" w:leftChars="0"/>
        <w:contextualSpacing/>
        <w:textAlignment w:val="auto"/>
        <w:rPr>
          <w:rFonts w:hint="eastAsia" w:ascii="黑体" w:hAnsi="黑体" w:eastAsia="黑体" w:cs="Times New Roman"/>
          <w:color w:val="FF0000"/>
          <w:sz w:val="32"/>
          <w:szCs w:val="32"/>
        </w:rPr>
      </w:pPr>
    </w:p>
    <w:p>
      <w:pPr>
        <w:keepNext w:val="0"/>
        <w:keepLines w:val="0"/>
        <w:pageBreakBefore w:val="0"/>
        <w:numPr>
          <w:ilvl w:val="0"/>
          <w:numId w:val="0"/>
        </w:numPr>
        <w:kinsoku/>
        <w:wordWrap/>
        <w:overflowPunct/>
        <w:topLinePunct w:val="0"/>
        <w:autoSpaceDE w:val="0"/>
        <w:autoSpaceDN w:val="0"/>
        <w:bidi w:val="0"/>
        <w:snapToGrid/>
        <w:spacing w:before="149" w:line="560" w:lineRule="exact"/>
        <w:ind w:firstLine="640" w:firstLineChars="200"/>
        <w:contextualSpacing/>
        <w:textAlignment w:val="auto"/>
        <w:rPr>
          <w:rFonts w:ascii="Times New Roman" w:hAnsi="Times New Roman" w:eastAsia="仿宋_GB2312" w:cs="Times New Roman"/>
          <w:color w:val="FF0000"/>
          <w:kern w:val="0"/>
          <w:sz w:val="32"/>
          <w:szCs w:val="32"/>
        </w:rPr>
      </w:pPr>
      <w:r>
        <w:rPr>
          <w:rFonts w:hint="eastAsia" w:ascii="Times New Roman" w:hAnsi="Times New Roman" w:eastAsia="仿宋_GB2312" w:cs="Times New Roman"/>
          <w:color w:val="FF0000"/>
          <w:kern w:val="0"/>
          <w:sz w:val="32"/>
          <w:szCs w:val="32"/>
        </w:rPr>
        <w:t>注</w:t>
      </w:r>
      <w:r>
        <w:rPr>
          <w:rFonts w:hint="eastAsia" w:ascii="Times New Roman" w:hAnsi="Times New Roman" w:eastAsia="仿宋_GB2312" w:cs="Times New Roman"/>
          <w:color w:val="FF0000"/>
          <w:kern w:val="0"/>
          <w:sz w:val="32"/>
          <w:szCs w:val="32"/>
          <w:lang w:eastAsia="zh-CN"/>
        </w:rPr>
        <w:t>：</w:t>
      </w:r>
      <w:r>
        <w:rPr>
          <w:rFonts w:hint="eastAsia" w:ascii="Times New Roman" w:hAnsi="Times New Roman" w:eastAsia="仿宋_GB2312" w:cs="Times New Roman"/>
          <w:color w:val="FF0000"/>
          <w:kern w:val="0"/>
          <w:sz w:val="32"/>
          <w:szCs w:val="32"/>
        </w:rPr>
        <w:t>组织比赛工作中的疫情防控措施要符合国家、</w:t>
      </w:r>
      <w:r>
        <w:rPr>
          <w:rFonts w:hint="eastAsia" w:ascii="Times New Roman" w:hAnsi="Times New Roman" w:eastAsia="仿宋_GB2312" w:cs="Times New Roman"/>
          <w:color w:val="FF0000"/>
          <w:kern w:val="0"/>
          <w:sz w:val="32"/>
          <w:szCs w:val="32"/>
          <w:lang w:eastAsia="zh-CN"/>
        </w:rPr>
        <w:t>省、市</w:t>
      </w:r>
      <w:r>
        <w:rPr>
          <w:rFonts w:hint="eastAsia" w:ascii="Times New Roman" w:hAnsi="Times New Roman" w:eastAsia="仿宋_GB2312" w:cs="Times New Roman"/>
          <w:color w:val="FF0000"/>
          <w:kern w:val="0"/>
          <w:sz w:val="32"/>
          <w:szCs w:val="32"/>
        </w:rPr>
        <w:t>关于疫情防</w:t>
      </w:r>
      <w:r>
        <w:rPr>
          <w:rFonts w:ascii="Times New Roman" w:hAnsi="Times New Roman" w:eastAsia="仿宋_GB2312" w:cs="Times New Roman"/>
          <w:color w:val="FF0000"/>
          <w:kern w:val="0"/>
          <w:sz w:val="32"/>
          <w:szCs w:val="32"/>
        </w:rPr>
        <w:t>控的各项法律、法规、制度的规定</w:t>
      </w:r>
      <w:r>
        <w:rPr>
          <w:rFonts w:hint="eastAsia" w:ascii="Times New Roman" w:hAnsi="Times New Roman" w:eastAsia="仿宋_GB2312" w:cs="Times New Roman"/>
          <w:color w:val="FF0000"/>
          <w:kern w:val="0"/>
          <w:sz w:val="32"/>
          <w:szCs w:val="32"/>
        </w:rPr>
        <w:t>。</w:t>
      </w:r>
      <w:r>
        <w:rPr>
          <w:rFonts w:hint="eastAsia" w:ascii="Times New Roman" w:hAnsi="Times New Roman" w:eastAsia="仿宋_GB2312" w:cs="Times New Roman"/>
          <w:color w:val="FF0000"/>
          <w:kern w:val="0"/>
          <w:sz w:val="32"/>
          <w:szCs w:val="32"/>
          <w:lang w:eastAsia="zh-CN"/>
        </w:rPr>
        <w:t>主办方应根据</w:t>
      </w:r>
      <w:r>
        <w:rPr>
          <w:rFonts w:ascii="Times New Roman" w:hAnsi="Times New Roman" w:eastAsia="仿宋_GB2312" w:cs="Times New Roman"/>
          <w:color w:val="FF0000"/>
          <w:kern w:val="0"/>
          <w:sz w:val="32"/>
          <w:szCs w:val="32"/>
        </w:rPr>
        <w:t>疫情的发展</w:t>
      </w:r>
      <w:r>
        <w:rPr>
          <w:rFonts w:hint="eastAsia" w:ascii="Times New Roman" w:hAnsi="Times New Roman" w:eastAsia="仿宋_GB2312" w:cs="Times New Roman"/>
          <w:color w:val="FF0000"/>
          <w:kern w:val="0"/>
          <w:sz w:val="32"/>
          <w:szCs w:val="32"/>
        </w:rPr>
        <w:t>趋势</w:t>
      </w:r>
      <w:r>
        <w:rPr>
          <w:rFonts w:ascii="Times New Roman" w:hAnsi="Times New Roman" w:eastAsia="仿宋_GB2312" w:cs="Times New Roman"/>
          <w:color w:val="FF0000"/>
          <w:kern w:val="0"/>
          <w:sz w:val="32"/>
          <w:szCs w:val="32"/>
        </w:rPr>
        <w:t>和</w:t>
      </w:r>
      <w:r>
        <w:rPr>
          <w:rFonts w:hint="eastAsia" w:ascii="Times New Roman" w:hAnsi="Times New Roman" w:eastAsia="仿宋_GB2312" w:cs="Times New Roman"/>
          <w:color w:val="FF0000"/>
          <w:kern w:val="0"/>
          <w:sz w:val="32"/>
          <w:szCs w:val="32"/>
          <w:lang w:eastAsia="zh-CN"/>
        </w:rPr>
        <w:t>光明区</w:t>
      </w:r>
      <w:r>
        <w:rPr>
          <w:rFonts w:ascii="Times New Roman" w:hAnsi="Times New Roman" w:eastAsia="仿宋_GB2312" w:cs="Times New Roman"/>
          <w:color w:val="FF0000"/>
          <w:kern w:val="0"/>
          <w:sz w:val="32"/>
          <w:szCs w:val="32"/>
        </w:rPr>
        <w:t>疫情防控要求</w:t>
      </w:r>
      <w:r>
        <w:rPr>
          <w:rFonts w:hint="eastAsia" w:ascii="Times New Roman" w:hAnsi="Times New Roman" w:eastAsia="仿宋_GB2312" w:cs="Times New Roman"/>
          <w:color w:val="FF0000"/>
          <w:kern w:val="0"/>
          <w:sz w:val="32"/>
          <w:szCs w:val="32"/>
          <w:lang w:eastAsia="zh-CN"/>
        </w:rPr>
        <w:t>，结合比赛场地等进行科学制定</w:t>
      </w:r>
      <w:r>
        <w:rPr>
          <w:rFonts w:hint="eastAsia" w:ascii="Times New Roman" w:hAnsi="Times New Roman" w:eastAsia="仿宋_GB2312" w:cs="Times New Roman"/>
          <w:color w:val="FF0000"/>
          <w:kern w:val="0"/>
          <w:sz w:val="32"/>
          <w:szCs w:val="32"/>
        </w:rPr>
        <w:t>。</w:t>
      </w:r>
    </w:p>
    <w:p>
      <w:pPr>
        <w:keepNext w:val="0"/>
        <w:keepLines w:val="0"/>
        <w:pageBreakBefore w:val="0"/>
        <w:kinsoku/>
        <w:wordWrap/>
        <w:overflowPunct/>
        <w:topLinePunct w:val="0"/>
        <w:bidi w:val="0"/>
        <w:snapToGrid/>
        <w:spacing w:line="560" w:lineRule="exact"/>
        <w:textAlignment w:val="auto"/>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9B4C1F"/>
    <w:rsid w:val="12833385"/>
    <w:rsid w:val="169B4C1F"/>
    <w:rsid w:val="28073282"/>
    <w:rsid w:val="41984198"/>
    <w:rsid w:val="5CF4259E"/>
    <w:rsid w:val="7BA65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rPr>
      <w:rFonts w:ascii="仿宋" w:hAnsi="仿宋" w:eastAsia="仿宋" w:cs="仿宋"/>
      <w:sz w:val="32"/>
      <w:szCs w:val="32"/>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2021-06-25T07:39:00Z</dcterms:created>
  <dc:creator>陈乐智</dc:creator>
  <cp:lastModifiedBy>陈乐智</cp:lastModifiedBy>
  <dcterms:modified xsi:type="dcterms:W3CDTF">2021-07-01T09:16:53Z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