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4" w:name="_GoBack"/>
      <w:bookmarkEnd w:id="4"/>
      <w:bookmarkStart w:id="0" w:name="_Hlk11959633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《光明区科技企业孵化器认定与管理办法（试行）》</w:t>
      </w:r>
      <w:r>
        <w:rPr>
          <w:rFonts w:hint="eastAsia" w:ascii="方正小标宋简体" w:eastAsia="方正小标宋简体"/>
          <w:sz w:val="44"/>
          <w:szCs w:val="32"/>
          <w:lang w:eastAsia="zh-CN"/>
        </w:rPr>
        <w:t>起草</w:t>
      </w:r>
      <w:r>
        <w:rPr>
          <w:rFonts w:hint="eastAsia" w:ascii="方正小标宋简体" w:eastAsia="方正小标宋简体"/>
          <w:sz w:val="44"/>
          <w:szCs w:val="32"/>
        </w:rPr>
        <w:t>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推动光明区科技创新的发展，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支持光明区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科技初创型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企业发展壮大，鼓励科技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企业孵化器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光明区支持科技创新的若干措施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有关规定，结合工作实际，制定本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创新创业载体建设作为科技创新发展的基础，我区在该领域处于较薄弱环节，缺乏针政策扶持推动区级创新创业环境发展，我科室通过收集国家级、省级、市级孵化器认定标准以及深圳各区孵化器政策，通过对比研究，分别制作了各级、各区认定一览表，通过反复摸索钻研编写了适合我区区级孵化器建设的条件，同时结合我区创新载体建设的实际情况情况，制定该管理认定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光明区科技企业孵化器认定与管理办法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（试行）》内容有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六个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章节及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，共十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bookmarkStart w:id="1" w:name="_Hlk11960200"/>
      <w:r>
        <w:rPr>
          <w:rFonts w:hint="eastAsia" w:ascii="仿宋_GB2312" w:eastAsia="仿宋_GB2312"/>
          <w:b/>
          <w:bCs/>
          <w:sz w:val="32"/>
          <w:szCs w:val="32"/>
        </w:rPr>
        <w:t>第一章 总则</w:t>
      </w:r>
      <w:bookmarkEnd w:id="1"/>
      <w:r>
        <w:rPr>
          <w:rFonts w:hint="eastAsia" w:ascii="仿宋_GB2312" w:eastAsia="仿宋_GB2312"/>
          <w:b w:val="0"/>
          <w:bCs w:val="0"/>
          <w:sz w:val="32"/>
          <w:szCs w:val="32"/>
        </w:rPr>
        <w:t>：分别对编制背景及依据、有关原则、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政策倾向、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适用范围进行了说明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和解释，重点解释了发展行业为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深圳市重点发展的新一代信息技术、高端装备制造、绿色低碳、生物医药、数字经济、新材料、海洋经济等七大战略性新兴产业。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2" w:name="_Hlk11960927"/>
      <w:r>
        <w:rPr>
          <w:rFonts w:hint="eastAsia" w:ascii="仿宋_GB2312" w:eastAsia="仿宋_GB2312"/>
          <w:b/>
          <w:bCs/>
          <w:sz w:val="32"/>
          <w:szCs w:val="32"/>
        </w:rPr>
        <w:t xml:space="preserve">第二章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机构职责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  <w:bookmarkEnd w:id="2"/>
      <w:r>
        <w:rPr>
          <w:rFonts w:hint="eastAsia" w:ascii="仿宋_GB2312" w:eastAsia="仿宋_GB2312"/>
          <w:sz w:val="32"/>
          <w:szCs w:val="32"/>
          <w:lang w:eastAsia="zh-CN"/>
        </w:rPr>
        <w:t>明确了区科技主管部门与区级孵化器运营方的职责，主要明确孵化器运营方需要承担安全生产、企业服务、运营管理等职责，并强调需要配合区科技主管部门工作开展。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第三章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认定标准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明确给出区级孵化器申报的硬性指标和条件，认定标准充分借鉴深圳各区政策，同时满足国家、省、市级部分认定标准，做到申报条件抓重点，抓关键。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bookmarkStart w:id="3" w:name="_Hlk11961195"/>
      <w:r>
        <w:rPr>
          <w:rFonts w:hint="eastAsia" w:ascii="仿宋_GB2312" w:eastAsia="仿宋_GB2312"/>
          <w:b/>
          <w:bCs/>
          <w:sz w:val="32"/>
          <w:szCs w:val="32"/>
        </w:rPr>
        <w:t xml:space="preserve">第四章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认定程序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  <w:bookmarkEnd w:id="3"/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清晰列出企业申报区级孵化器需要的材料清单以及审批流程，方便企业办理相关业务。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章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运营考核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明确列出区级孵化器在认定成功后的运营标准，以及考核不达标的情况。强调区级科技企业孵化器认定只是门槛，后续经营不善或放松管理将被取消资格。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第六章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>附则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明确本办法自印发之日10个工作日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起生效</w:t>
      </w:r>
      <w:r>
        <w:rPr>
          <w:rFonts w:hint="eastAsia" w:ascii="仿宋_GB2312" w:eastAsia="仿宋_GB2312"/>
          <w:sz w:val="32"/>
          <w:szCs w:val="32"/>
          <w:lang w:eastAsia="zh-CN"/>
        </w:rPr>
        <w:t>，明确最终解释权归区科技主管部门。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：《光明区区级科技企业孵化器考核评分表》明确区级孵化器年度考核量化指标，并具体明确分档界限。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（一）前期调研。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为制定适合光明区的区级孵化器认定和管理办法，我局赴全市各区国家级孵化器调研学习，借鉴国家级孵化器的先进经验，初步了解各区在孵化器建设方面的政策思路。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（二）编制初稿。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我局结合各区以及国家、省、市级孵化器认定标准，制定各级、各区孵化器标准对比表，并结合光明区实际情况，制定适合我区载体建设的区级孵化器管理办法。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制定初稿后，我局创新促进科充分征求其他科室意见，充分修改后汇报局领导，同时征求我局法律顾问意见，就该办法的合法合规性提出建议。在修改后同步发布征求各相关单位及公众意见，汇总意见征集表并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专家咨询。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在完成征求意见后，我局已初步完成办法的制定，在7月下旬，我局召开专家咨询论证会，邀请了相关行业专家对该办法进行评审把关，从专业角度提出修改意见，我局充分参考专家意见，对该办法再一次修改。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（五）推进印发。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从多方面、多途径对该办法进行修改后，我局初步完成《光明区科技企业孵化器认定与管理办法（试行）》的编制，并按我区规范性文件要求推进印发。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符合光明区创新创业载体建设要求，引导辖区园区从招商出租向服务增值方面发展；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认定标准符合市级以上创新载体申报条件，能够有效引导区级载体强化关键环节，从而更便捷申报市级以上孵化器；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鼓励辖区企业型孵化器蓬勃发展，促进辖区创新创业氛围，加强光明创新创业竞争力。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85C129"/>
    <w:multiLevelType w:val="singleLevel"/>
    <w:tmpl w:val="DB85C12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95"/>
    <w:rsid w:val="000778F5"/>
    <w:rsid w:val="00193CDE"/>
    <w:rsid w:val="001A486B"/>
    <w:rsid w:val="001A551E"/>
    <w:rsid w:val="001A758F"/>
    <w:rsid w:val="00246406"/>
    <w:rsid w:val="00367CF5"/>
    <w:rsid w:val="003A3692"/>
    <w:rsid w:val="003C7664"/>
    <w:rsid w:val="004833FE"/>
    <w:rsid w:val="004D1916"/>
    <w:rsid w:val="005106B2"/>
    <w:rsid w:val="005126A0"/>
    <w:rsid w:val="00637C7D"/>
    <w:rsid w:val="006634AD"/>
    <w:rsid w:val="0066609B"/>
    <w:rsid w:val="007964B8"/>
    <w:rsid w:val="007C1B56"/>
    <w:rsid w:val="00800D1D"/>
    <w:rsid w:val="00815589"/>
    <w:rsid w:val="008C1263"/>
    <w:rsid w:val="008E42D3"/>
    <w:rsid w:val="0090608B"/>
    <w:rsid w:val="009361C1"/>
    <w:rsid w:val="00941491"/>
    <w:rsid w:val="00956086"/>
    <w:rsid w:val="00971E27"/>
    <w:rsid w:val="009E07C1"/>
    <w:rsid w:val="00A12003"/>
    <w:rsid w:val="00A82261"/>
    <w:rsid w:val="00AD3AA9"/>
    <w:rsid w:val="00AE3115"/>
    <w:rsid w:val="00B878E8"/>
    <w:rsid w:val="00BA2C5A"/>
    <w:rsid w:val="00C14ECA"/>
    <w:rsid w:val="00C42C81"/>
    <w:rsid w:val="00C647B1"/>
    <w:rsid w:val="00C729A4"/>
    <w:rsid w:val="00CB12BF"/>
    <w:rsid w:val="00CC322B"/>
    <w:rsid w:val="00CD0702"/>
    <w:rsid w:val="00CD6A9A"/>
    <w:rsid w:val="00D34777"/>
    <w:rsid w:val="00ED7BA2"/>
    <w:rsid w:val="00F10161"/>
    <w:rsid w:val="00F215F5"/>
    <w:rsid w:val="00F508A5"/>
    <w:rsid w:val="00FD7095"/>
    <w:rsid w:val="06591655"/>
    <w:rsid w:val="07822AA1"/>
    <w:rsid w:val="08510B24"/>
    <w:rsid w:val="0A5C4718"/>
    <w:rsid w:val="0A604C47"/>
    <w:rsid w:val="0D633F5A"/>
    <w:rsid w:val="140932D0"/>
    <w:rsid w:val="140B06DD"/>
    <w:rsid w:val="17286C47"/>
    <w:rsid w:val="18176D8E"/>
    <w:rsid w:val="182876E0"/>
    <w:rsid w:val="193D363F"/>
    <w:rsid w:val="1AE015A3"/>
    <w:rsid w:val="1D673E33"/>
    <w:rsid w:val="1FE3003C"/>
    <w:rsid w:val="21347C35"/>
    <w:rsid w:val="238B67BD"/>
    <w:rsid w:val="26666EE6"/>
    <w:rsid w:val="26722246"/>
    <w:rsid w:val="2B313EB2"/>
    <w:rsid w:val="2CE531AC"/>
    <w:rsid w:val="36BE75B6"/>
    <w:rsid w:val="3B383F03"/>
    <w:rsid w:val="3C222668"/>
    <w:rsid w:val="3DBE4B71"/>
    <w:rsid w:val="40A9432E"/>
    <w:rsid w:val="42FA7DE8"/>
    <w:rsid w:val="45321C99"/>
    <w:rsid w:val="47684392"/>
    <w:rsid w:val="47E16003"/>
    <w:rsid w:val="47EB14CB"/>
    <w:rsid w:val="48BA2947"/>
    <w:rsid w:val="49B14C1C"/>
    <w:rsid w:val="4A5F69CA"/>
    <w:rsid w:val="504664DD"/>
    <w:rsid w:val="531B70C9"/>
    <w:rsid w:val="53870A60"/>
    <w:rsid w:val="598C6033"/>
    <w:rsid w:val="5A046A9E"/>
    <w:rsid w:val="5CCD11BB"/>
    <w:rsid w:val="5E326768"/>
    <w:rsid w:val="5FB56538"/>
    <w:rsid w:val="61253256"/>
    <w:rsid w:val="613C5BD2"/>
    <w:rsid w:val="65D53A08"/>
    <w:rsid w:val="65FF70CA"/>
    <w:rsid w:val="679677DB"/>
    <w:rsid w:val="68010492"/>
    <w:rsid w:val="69FC6B98"/>
    <w:rsid w:val="6BCB063C"/>
    <w:rsid w:val="6BF20373"/>
    <w:rsid w:val="6E677CB4"/>
    <w:rsid w:val="6EE25804"/>
    <w:rsid w:val="6F41464A"/>
    <w:rsid w:val="712A4D28"/>
    <w:rsid w:val="72450062"/>
    <w:rsid w:val="72896590"/>
    <w:rsid w:val="751D4C26"/>
    <w:rsid w:val="773A0DFF"/>
    <w:rsid w:val="7AEB2472"/>
    <w:rsid w:val="7B6C7FF4"/>
    <w:rsid w:val="7CD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890</Characters>
  <Lines>7</Lines>
  <Paragraphs>2</Paragraphs>
  <TotalTime>1</TotalTime>
  <ScaleCrop>false</ScaleCrop>
  <LinksUpToDate>false</LinksUpToDate>
  <CharactersWithSpaces>1044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2017-01-17T11:33:00Z</dcterms:created>
  <dc:creator>刘宗璋</dc:creator>
  <cp:lastModifiedBy>潘之道</cp:lastModifiedBy>
  <dcterms:modified xsi:type="dcterms:W3CDTF">2022-04-11T10:09:33Z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