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《深圳市光明区卫生健康事业发展“十四五”规划（征求意见稿）》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社会</w:t>
      </w:r>
      <w:r>
        <w:rPr>
          <w:rFonts w:hint="eastAsia" w:ascii="方正小标宋简体" w:eastAsia="方正小标宋简体"/>
          <w:sz w:val="44"/>
          <w:szCs w:val="44"/>
        </w:rPr>
        <w:t>公众意见征集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及采纳情况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139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410"/>
        <w:gridCol w:w="1559"/>
        <w:gridCol w:w="3870"/>
        <w:gridCol w:w="35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280" w:hanging="280" w:hanging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反馈人姓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（单位）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反馈方式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ind w:firstLine="1400" w:firstLineChars="5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反馈意见</w:t>
            </w:r>
          </w:p>
        </w:tc>
        <w:tc>
          <w:tcPr>
            <w:tcW w:w="3577" w:type="dxa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采纳情况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赵女士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电子邮件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深圳市4月15日印发了《深圳市卫生健康事业发展“十四五”规划》，市里的规划指标和光明区征求意见稿的规划指标不同，建议将指标调整为和市里保持一致。</w:t>
            </w:r>
          </w:p>
        </w:tc>
        <w:tc>
          <w:tcPr>
            <w:tcW w:w="3577" w:type="dxa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采纳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。对照</w:t>
            </w:r>
            <w:r>
              <w:rPr>
                <w:rFonts w:hint="eastAsia" w:ascii="仿宋_GB2312" w:eastAsia="仿宋_GB2312"/>
                <w:sz w:val="24"/>
              </w:rPr>
              <w:t>《深圳市卫生健康事业发展“十四五”规划》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的指标体系，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《深圳市光明区卫生健康事业发展“十四五”规划（征求意见稿）》新增指标：人均健康预期寿命（岁）、重点癌症早诊率（%）、千人口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献血量（单位）。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梁先生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电子邮件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建议在《深圳市光明区卫生健康事业发展“十四五”规划（征求意见稿）》中增加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两处内容：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青少年健康管理；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健全老年健康服务体系。</w:t>
            </w:r>
          </w:p>
        </w:tc>
        <w:tc>
          <w:tcPr>
            <w:tcW w:w="3577" w:type="dxa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采纳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。补充内容“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加强青少年健康管理，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完善青少年群体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近视、肥胖、营养不良、脊柱侧弯等主要健康问题的监管监测及防治模式。完成市、区中小学生近视筛查工作任务，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开展近视防控技术指导等干预措施；组织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健康教育、科普宣传等活动，强化学生健康体检与体质健康监测。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切实做好水痘、手足口病、流感等校园聚集性疫情防控工作，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为青少年健康成长提供强有力的保障。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2.不采纳。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第三章第二节第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11点“完善老年健康服务体系”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已有详细内容，故不再增加。</w:t>
            </w:r>
          </w:p>
        </w:tc>
      </w:tr>
    </w:tbl>
    <w:p>
      <w:pPr>
        <w:spacing w:line="560" w:lineRule="exact"/>
      </w:pPr>
      <w:r>
        <w:rPr>
          <w:rFonts w:hint="eastAsia" w:ascii="仿宋_GB2312" w:eastAsia="仿宋_GB2312"/>
          <w:sz w:val="28"/>
          <w:szCs w:val="28"/>
        </w:rPr>
        <w:t>注：无其他反馈意见。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1626A"/>
    <w:rsid w:val="1386AF33"/>
    <w:rsid w:val="1541626A"/>
    <w:rsid w:val="1AA65590"/>
    <w:rsid w:val="329FBCC9"/>
    <w:rsid w:val="3F5BC8DC"/>
    <w:rsid w:val="49C7327D"/>
    <w:rsid w:val="5A6652F6"/>
    <w:rsid w:val="5F21436A"/>
    <w:rsid w:val="615B6167"/>
    <w:rsid w:val="73DD7D88"/>
    <w:rsid w:val="7E7FBBAC"/>
    <w:rsid w:val="7FBC946A"/>
    <w:rsid w:val="9B7D76D4"/>
    <w:rsid w:val="AFDB1F22"/>
    <w:rsid w:val="DD9F4B65"/>
    <w:rsid w:val="DFDF79A5"/>
    <w:rsid w:val="E5FF6683"/>
    <w:rsid w:val="FDF53599"/>
    <w:rsid w:val="FE76C3C7"/>
    <w:rsid w:val="FF95E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2020-04-20T17:00:00Z</dcterms:created>
  <dc:creator>陌上纤虹</dc:creator>
  <cp:lastModifiedBy>huawei</cp:lastModifiedBy>
  <dcterms:modified xsi:type="dcterms:W3CDTF">2022-05-13T15:42:34Z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