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10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5"/>
        <w:gridCol w:w="2112"/>
        <w:gridCol w:w="816"/>
        <w:gridCol w:w="1034"/>
        <w:gridCol w:w="950"/>
        <w:gridCol w:w="158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公共项目科（市政交通科）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负责市政业务审批、规划编制等相关工作。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学士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城市规划、建筑学、土木工程、市政、交通等专业</w:t>
            </w:r>
          </w:p>
        </w:tc>
        <w:tc>
          <w:tcPr>
            <w:tcW w:w="21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建筑设计科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承担建设工程规划许可审批的工作；配合开展城市设计编制工作；承担紫线、历史建筑及历史风貌区保护线索核查等工作。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学士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城乡规划、建筑学、景观设计</w:t>
            </w:r>
          </w:p>
        </w:tc>
        <w:tc>
          <w:tcPr>
            <w:tcW w:w="2120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1.具有较强的公文写作和沟通协调能力；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2.熟练运用CAD软件；</w:t>
            </w:r>
          </w:p>
          <w:p>
            <w:pPr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3.对建设规划工程管理审批、城市设计编制管理有相关工作经验者优先。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21"/>
          <w:szCs w:val="21"/>
        </w:rPr>
      </w:pPr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12DD04B0"/>
    <w:rsid w:val="1FFFD3CF"/>
    <w:rsid w:val="23CF7121"/>
    <w:rsid w:val="248159D5"/>
    <w:rsid w:val="312600B5"/>
    <w:rsid w:val="3CF75744"/>
    <w:rsid w:val="42A31BB9"/>
    <w:rsid w:val="43EF3E73"/>
    <w:rsid w:val="4ADD461A"/>
    <w:rsid w:val="4F900C04"/>
    <w:rsid w:val="5BEF8BEA"/>
    <w:rsid w:val="5FFFEAB6"/>
    <w:rsid w:val="60EC1E7D"/>
    <w:rsid w:val="797F530B"/>
    <w:rsid w:val="7DFD3648"/>
    <w:rsid w:val="99F82C4E"/>
    <w:rsid w:val="F7733F4E"/>
    <w:rsid w:val="F7A6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3</TotalTime>
  <ScaleCrop>false</ScaleCrop>
  <LinksUpToDate>false</LinksUpToDate>
  <CharactersWithSpaces>505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2019-05-26T00:44:00Z</dcterms:created>
  <dc:creator>null</dc:creator>
  <cp:lastModifiedBy>gm</cp:lastModifiedBy>
  <cp:lastPrinted>2020-05-18T01:10:00Z</cp:lastPrinted>
  <dcterms:modified xsi:type="dcterms:W3CDTF">2022-08-24T14:41:25Z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