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0"/>
        </w:rPr>
      </w:pPr>
      <w:r>
        <w:rPr>
          <w:rFonts w:hint="eastAsia" w:ascii="方正小标宋简体" w:hAnsi="方正小标宋简体" w:eastAsia="方正小标宋简体" w:cs="方正小标宋简体"/>
          <w:bCs/>
          <w:sz w:val="40"/>
        </w:rPr>
        <w:t>承诺书</w:t>
      </w:r>
    </w:p>
    <w:p>
      <w:pPr>
        <w:pBdr>
          <w:top w:val="none" w:color="auto" w:sz="0" w:space="1"/>
          <w:left w:val="none" w:color="auto" w:sz="0" w:space="4"/>
          <w:bottom w:val="none" w:color="auto" w:sz="0" w:space="1"/>
          <w:right w:val="none" w:color="auto" w:sz="0" w:space="4"/>
        </w:pBdr>
        <w:snapToGrid w:val="0"/>
        <w:spacing w:line="560" w:lineRule="exact"/>
        <w:rPr>
          <w:rFonts w:hint="eastAsia" w:ascii="Times New Roman" w:hAnsi="Times New Roman" w:eastAsia="宋体" w:cs="Times New Roman"/>
          <w:sz w:val="18"/>
          <w:szCs w:val="24"/>
        </w:rPr>
      </w:pPr>
    </w:p>
    <w:p>
      <w:pPr>
        <w:spacing w:line="560" w:lineRule="exact"/>
        <w:rPr>
          <w:rFonts w:hint="eastAsia" w:ascii="仿宋_GB2312" w:hAnsi="Times New Roman" w:eastAsia="仿宋_GB2312" w:cs="Times New Roman"/>
          <w:sz w:val="28"/>
        </w:rPr>
      </w:pPr>
      <w:r>
        <w:rPr>
          <w:rFonts w:hint="eastAsia" w:ascii="仿宋_GB2312" w:hAnsi="Times New Roman" w:eastAsia="仿宋_GB2312" w:cs="Times New Roman"/>
          <w:sz w:val="28"/>
        </w:rPr>
        <w:t>光明区科技创新局：</w:t>
      </w:r>
    </w:p>
    <w:p>
      <w:pPr>
        <w:spacing w:line="56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color w:val="000000"/>
          <w:kern w:val="0"/>
          <w:sz w:val="28"/>
          <w:szCs w:val="28"/>
        </w:rPr>
        <w:t>根据</w:t>
      </w:r>
      <w:r>
        <w:rPr>
          <w:rFonts w:hint="eastAsia" w:ascii="仿宋_GB2312" w:hAnsi="Calibri" w:eastAsia="仿宋_GB2312" w:cs="Times New Roman"/>
          <w:sz w:val="28"/>
          <w:szCs w:val="28"/>
        </w:rPr>
        <w:t>光明区经济发展专项资金管理</w:t>
      </w:r>
      <w:r>
        <w:rPr>
          <w:rFonts w:hint="eastAsia" w:ascii="仿宋_GB2312" w:hAnsi="Calibri" w:eastAsia="仿宋_GB2312" w:cs="Times New Roman"/>
          <w:color w:val="000000"/>
          <w:kern w:val="0"/>
          <w:sz w:val="28"/>
          <w:szCs w:val="28"/>
        </w:rPr>
        <w:t>及</w:t>
      </w:r>
      <w:r>
        <w:rPr>
          <w:rFonts w:hint="eastAsia" w:ascii="仿宋_GB2312" w:hAnsi="Calibri" w:eastAsia="仿宋_GB2312" w:cs="Times New Roman"/>
          <w:color w:val="000000"/>
          <w:kern w:val="0"/>
          <w:sz w:val="28"/>
          <w:szCs w:val="28"/>
          <w:lang w:eastAsia="zh-CN"/>
        </w:rPr>
        <w:t>其</w:t>
      </w:r>
      <w:r>
        <w:rPr>
          <w:rFonts w:hint="eastAsia" w:ascii="仿宋_GB2312" w:hAnsi="Calibri" w:eastAsia="仿宋_GB2312" w:cs="Times New Roman"/>
          <w:color w:val="000000"/>
          <w:kern w:val="0"/>
          <w:sz w:val="28"/>
          <w:szCs w:val="28"/>
        </w:rPr>
        <w:t>相关规范性文件、财务制度规定</w:t>
      </w:r>
      <w:r>
        <w:rPr>
          <w:rFonts w:hint="eastAsia" w:ascii="仿宋_GB2312" w:hAnsi="Calibri" w:eastAsia="仿宋_GB2312" w:cs="Times New Roman"/>
          <w:sz w:val="28"/>
          <w:szCs w:val="28"/>
        </w:rPr>
        <w:t xml:space="preserve">，对申报的光明区2022年第一批投融资奖励第一年度资助项目 </w:t>
      </w:r>
      <w:r>
        <w:rPr>
          <w:rFonts w:hint="eastAsia" w:ascii="仿宋_GB2312" w:hAnsi="Calibri" w:eastAsia="仿宋_GB2312" w:cs="Times New Roman"/>
          <w:sz w:val="28"/>
          <w:szCs w:val="28"/>
          <w:u w:val="single"/>
        </w:rPr>
        <w:t xml:space="preserve">     （万元） </w:t>
      </w:r>
      <w:r>
        <w:rPr>
          <w:rFonts w:hint="eastAsia" w:ascii="仿宋_GB2312" w:hAnsi="Calibri" w:eastAsia="仿宋_GB2312" w:cs="Times New Roman"/>
          <w:sz w:val="28"/>
          <w:szCs w:val="28"/>
        </w:rPr>
        <w:t>资金的申请和使用，本单位承诺：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Calibri" w:eastAsia="仿宋_GB2312" w:cs="Times New Roman"/>
          <w:sz w:val="28"/>
          <w:szCs w:val="28"/>
        </w:rPr>
        <w:t>1.本单位</w:t>
      </w:r>
      <w:r>
        <w:rPr>
          <w:rFonts w:hint="eastAsia" w:ascii="仿宋_GB2312" w:hAnsi="仿宋_GB2312" w:eastAsia="仿宋_GB2312" w:cs="仿宋_GB2312"/>
          <w:color w:val="000000"/>
          <w:sz w:val="28"/>
          <w:szCs w:val="28"/>
        </w:rPr>
        <w:t>注册登记地、纳税地均在光明区，且具有独立法人资格的企业或机构</w:t>
      </w:r>
      <w:r>
        <w:rPr>
          <w:rFonts w:hint="eastAsia" w:ascii="仿宋_GB2312" w:hAnsi="仿宋_GB2312" w:eastAsia="仿宋_GB2312" w:cs="仿宋_GB2312"/>
          <w:sz w:val="28"/>
          <w:szCs w:val="28"/>
        </w:rPr>
        <w:t>。</w:t>
      </w:r>
    </w:p>
    <w:p>
      <w:pPr>
        <w:pBdr>
          <w:top w:val="none" w:color="auto" w:sz="0" w:space="1"/>
          <w:left w:val="none" w:color="auto" w:sz="0" w:space="4"/>
          <w:bottom w:val="none" w:color="auto" w:sz="0" w:space="1"/>
          <w:right w:val="none" w:color="auto" w:sz="0" w:space="4"/>
        </w:pBdr>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2.两年内注册登记地址不搬离光明区、不改变光明区纳税义务，并配合相关职能部门履行好社会责任。</w:t>
      </w:r>
    </w:p>
    <w:p>
      <w:pPr>
        <w:pBdr>
          <w:top w:val="none" w:color="auto" w:sz="0" w:space="1"/>
          <w:left w:val="none" w:color="auto" w:sz="0" w:space="4"/>
          <w:bottom w:val="none" w:color="auto" w:sz="0" w:space="1"/>
          <w:right w:val="none" w:color="auto" w:sz="0" w:space="4"/>
        </w:pBdr>
        <w:snapToGri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ascii="仿宋_GB2312" w:hAnsi="Times New Roman" w:eastAsia="仿宋_GB2312" w:cs="Times New Roman"/>
          <w:sz w:val="28"/>
          <w:szCs w:val="28"/>
        </w:rPr>
        <w:t>.遵守中国知识产权法律、法规、规章、具有约束力的规范性文件及在中国适用的与知识产权有关的国际公约，与申报项目相关的知识产权明晰完整，归属或技术来源正当合法，未剽窃他人成果，未侵犯他人的知识产权。</w:t>
      </w:r>
    </w:p>
    <w:p>
      <w:pPr>
        <w:spacing w:line="56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4.本单位不存在以不正当手段申请、虚报、冒领、挪用、挤占专项资金行为，积极配合专项资金监督检查，不存在漏提、不提申请资料行为</w:t>
      </w:r>
      <w:r>
        <w:rPr>
          <w:rFonts w:hint="eastAsia" w:ascii="Times New Roman" w:hAnsi="Times New Roman" w:eastAsia="仿宋_GB2312" w:cs="Times New Roman"/>
          <w:sz w:val="28"/>
          <w:szCs w:val="28"/>
        </w:rPr>
        <w:t>。</w:t>
      </w:r>
    </w:p>
    <w:p>
      <w:pPr>
        <w:pBdr>
          <w:top w:val="none" w:color="auto" w:sz="0" w:space="1"/>
          <w:left w:val="none" w:color="auto" w:sz="0" w:space="4"/>
          <w:bottom w:val="none" w:color="auto" w:sz="0" w:space="1"/>
          <w:right w:val="none" w:color="auto" w:sz="0" w:space="4"/>
        </w:pBdr>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若本单位违反上述承诺，</w:t>
      </w:r>
      <w:r>
        <w:rPr>
          <w:rFonts w:hint="eastAsia" w:ascii="Times New Roman" w:hAnsi="Times New Roman" w:eastAsia="仿宋_GB2312" w:cs="Times New Roman"/>
          <w:sz w:val="28"/>
          <w:szCs w:val="28"/>
        </w:rPr>
        <w:t>主动配合相关资金主管部门责令限期改正、退回财政资金并依法承担法律责任。</w:t>
      </w:r>
    </w:p>
    <w:p>
      <w:pPr>
        <w:pBdr>
          <w:top w:val="none" w:color="auto" w:sz="0" w:space="1"/>
          <w:left w:val="none" w:color="auto" w:sz="0" w:space="4"/>
          <w:bottom w:val="none" w:color="auto" w:sz="0" w:space="1"/>
          <w:right w:val="none" w:color="auto" w:sz="0" w:space="4"/>
        </w:pBdr>
        <w:snapToGrid w:val="0"/>
        <w:rPr>
          <w:rFonts w:hint="eastAsia" w:ascii="Times New Roman" w:hAnsi="Times New Roman" w:eastAsia="宋体" w:cs="Times New Roman"/>
          <w:sz w:val="18"/>
          <w:szCs w:val="24"/>
        </w:rPr>
      </w:pPr>
    </w:p>
    <w:p>
      <w:pPr>
        <w:spacing w:line="560" w:lineRule="exact"/>
        <w:ind w:firstLine="2800" w:firstLineChars="1000"/>
        <w:jc w:val="left"/>
        <w:rPr>
          <w:rFonts w:hint="eastAsia" w:ascii="宋体" w:hAnsi="宋体" w:eastAsia="宋体" w:cs="宋体"/>
          <w:sz w:val="28"/>
          <w:szCs w:val="28"/>
        </w:rPr>
      </w:pPr>
      <w:r>
        <w:rPr>
          <w:rFonts w:hint="eastAsia" w:ascii="宋体" w:hAnsi="宋体" w:eastAsia="宋体" w:cs="宋体"/>
          <w:sz w:val="28"/>
          <w:szCs w:val="28"/>
        </w:rPr>
        <w:t xml:space="preserve">承诺单位（盖章）： </w:t>
      </w:r>
      <w:r>
        <w:rPr>
          <w:rFonts w:hint="eastAsia" w:ascii="宋体" w:hAnsi="宋体" w:eastAsia="宋体" w:cs="宋体"/>
          <w:sz w:val="28"/>
          <w:szCs w:val="28"/>
          <w:u w:val="single"/>
        </w:rPr>
        <w:t xml:space="preserve">  　      　       　  </w:t>
      </w:r>
    </w:p>
    <w:p>
      <w:pPr>
        <w:spacing w:line="560" w:lineRule="exact"/>
        <w:ind w:left="584" w:leftChars="278" w:firstLine="2100" w:firstLineChars="750"/>
        <w:jc w:val="left"/>
        <w:rPr>
          <w:rFonts w:hint="eastAsia" w:ascii="宋体" w:hAnsi="宋体" w:eastAsia="宋体" w:cs="宋体"/>
          <w:sz w:val="28"/>
          <w:szCs w:val="28"/>
        </w:rPr>
      </w:pPr>
      <w:r>
        <w:rPr>
          <w:rFonts w:hint="eastAsia" w:ascii="宋体" w:hAnsi="宋体" w:eastAsia="宋体" w:cs="宋体"/>
          <w:sz w:val="28"/>
          <w:szCs w:val="28"/>
        </w:rPr>
        <w:t>承诺单位法人代表签名：</w:t>
      </w:r>
      <w:r>
        <w:rPr>
          <w:rFonts w:hint="eastAsia" w:ascii="宋体" w:hAnsi="宋体" w:eastAsia="宋体" w:cs="宋体"/>
          <w:sz w:val="28"/>
          <w:szCs w:val="28"/>
          <w:u w:val="single"/>
        </w:rPr>
        <w:t xml:space="preserve">  　      　       　</w:t>
      </w:r>
    </w:p>
    <w:p>
      <w:pPr>
        <w:spacing w:line="560" w:lineRule="exact"/>
        <w:ind w:firstLine="0" w:firstLineChars="0"/>
        <w:jc w:val="right"/>
        <w:rPr>
          <w:rFonts w:hint="eastAsia" w:ascii="仿宋_GB2312" w:hAnsi="Calibri" w:eastAsia="仿宋_GB2312" w:cs="Times New Roman"/>
          <w:sz w:val="28"/>
          <w:szCs w:val="28"/>
        </w:rPr>
      </w:pPr>
      <w:r>
        <w:rPr>
          <w:rFonts w:hint="eastAsia" w:ascii="仿宋_GB2312" w:hAnsi="Calibri" w:eastAsia="仿宋_GB2312" w:cs="Times New Roman"/>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D144B"/>
    <w:rsid w:val="1C3D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qFormat/>
    <w:uiPriority w:val="0"/>
    <w:pPr>
      <w:widowControl w:val="0"/>
      <w:spacing w:line="380" w:lineRule="atLeast"/>
      <w:ind w:firstLine="420" w:firstLineChars="200"/>
      <w:jc w:val="left"/>
    </w:pPr>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2022-12-23T02:12:00Z</dcterms:created>
  <dc:creator>梅熹</dc:creator>
  <cp:lastModifiedBy>梅熹</cp:lastModifiedBy>
  <dcterms:modified xsi:type="dcterms:W3CDTF">2022-12-23T02:12:33Z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