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9" w:lineRule="exact"/>
        <w:jc w:val="left"/>
        <w:rPr>
          <w:rFonts w:hint="eastAsia" w:ascii="黑体" w:hAnsi="黑体" w:eastAsia="黑体" w:cs="黑体"/>
          <w:color w:val="auto"/>
          <w:sz w:val="32"/>
          <w:szCs w:val="32"/>
          <w:highlight w:val="none"/>
          <w:u w:val="none"/>
          <w:lang w:eastAsia="zh-CN"/>
        </w:rPr>
      </w:pPr>
      <w:bookmarkStart w:id="0" w:name="_GoBack"/>
      <w:bookmarkEnd w:id="0"/>
      <w:r>
        <w:rPr>
          <w:rFonts w:hint="eastAsia" w:ascii="黑体" w:hAnsi="黑体" w:eastAsia="黑体" w:cs="黑体"/>
          <w:color w:val="auto"/>
          <w:sz w:val="32"/>
          <w:szCs w:val="32"/>
          <w:highlight w:val="none"/>
          <w:u w:val="none"/>
          <w:lang w:eastAsia="zh-CN"/>
        </w:rPr>
        <w:t>附</w:t>
      </w:r>
      <w:r>
        <w:rPr>
          <w:rFonts w:hint="eastAsia" w:ascii="黑体" w:hAnsi="黑体" w:eastAsia="黑体" w:cs="黑体"/>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lang w:eastAsia="zh-CN"/>
        </w:rPr>
        <w:t>件</w:t>
      </w:r>
    </w:p>
    <w:p>
      <w:pPr>
        <w:spacing w:beforeLines="0" w:afterLines="0" w:line="579" w:lineRule="exact"/>
        <w:jc w:val="left"/>
        <w:rPr>
          <w:rFonts w:hint="eastAsia" w:ascii="仿宋_GB2312" w:hAnsi="宋体" w:eastAsia="仿宋_GB2312" w:cs="Times New Roman"/>
          <w:color w:val="auto"/>
          <w:sz w:val="32"/>
          <w:szCs w:val="32"/>
          <w:highlight w:val="none"/>
          <w:u w:val="none"/>
          <w:lang w:eastAsia="zh-CN"/>
        </w:rPr>
      </w:pPr>
    </w:p>
    <w:p>
      <w:pPr>
        <w:spacing w:beforeLines="0" w:afterLines="0" w:line="579" w:lineRule="exact"/>
        <w:jc w:val="center"/>
        <w:rPr>
          <w:rFonts w:ascii="方正小标宋_GBK" w:hAnsi="方正小标宋_GBK" w:eastAsia="方正小标宋_GBK" w:cs="方正小标宋_GBK"/>
          <w:color w:val="auto"/>
          <w:sz w:val="44"/>
          <w:szCs w:val="44"/>
          <w:highlight w:val="none"/>
          <w:u w:val="none"/>
        </w:rPr>
      </w:pPr>
      <w:r>
        <w:rPr>
          <w:rFonts w:hint="eastAsia" w:ascii="方正小标宋_GBK" w:hAnsi="方正小标宋_GBK" w:eastAsia="方正小标宋_GBK" w:cs="方正小标宋_GBK"/>
          <w:color w:val="auto"/>
          <w:sz w:val="44"/>
          <w:szCs w:val="44"/>
          <w:highlight w:val="none"/>
          <w:u w:val="none"/>
        </w:rPr>
        <w:t>深圳市</w:t>
      </w:r>
      <w:r>
        <w:rPr>
          <w:rFonts w:hint="eastAsia" w:ascii="方正小标宋_GBK" w:hAnsi="方正小标宋_GBK" w:eastAsia="方正小标宋_GBK" w:cs="方正小标宋_GBK"/>
          <w:color w:val="auto"/>
          <w:sz w:val="44"/>
          <w:szCs w:val="44"/>
          <w:highlight w:val="none"/>
          <w:u w:val="none"/>
          <w:lang w:eastAsia="zh-CN"/>
        </w:rPr>
        <w:t>落实</w:t>
      </w:r>
      <w:r>
        <w:rPr>
          <w:rFonts w:hint="eastAsia" w:ascii="方正小标宋_GBK" w:hAnsi="方正小标宋_GBK" w:eastAsia="方正小标宋_GBK" w:cs="方正小标宋_GBK"/>
          <w:color w:val="auto"/>
          <w:sz w:val="44"/>
          <w:szCs w:val="44"/>
          <w:highlight w:val="none"/>
          <w:u w:val="none"/>
        </w:rPr>
        <w:t>采购人</w:t>
      </w:r>
      <w:r>
        <w:rPr>
          <w:rFonts w:hint="eastAsia" w:ascii="方正小标宋_GBK" w:hAnsi="方正小标宋_GBK" w:eastAsia="方正小标宋_GBK" w:cs="方正小标宋_GBK"/>
          <w:color w:val="auto"/>
          <w:sz w:val="44"/>
          <w:szCs w:val="44"/>
          <w:highlight w:val="none"/>
          <w:u w:val="none"/>
          <w:lang w:eastAsia="zh-CN"/>
        </w:rPr>
        <w:t>主体责任</w:t>
      </w:r>
      <w:r>
        <w:rPr>
          <w:rFonts w:hint="eastAsia" w:ascii="方正小标宋_GBK" w:hAnsi="方正小标宋_GBK" w:eastAsia="方正小标宋_GBK" w:cs="方正小标宋_GBK"/>
          <w:color w:val="auto"/>
          <w:sz w:val="44"/>
          <w:szCs w:val="44"/>
          <w:highlight w:val="none"/>
          <w:u w:val="none"/>
        </w:rPr>
        <w:t>实施办法</w:t>
      </w:r>
    </w:p>
    <w:p>
      <w:pPr>
        <w:spacing w:beforeLines="0" w:afterLines="0" w:line="579" w:lineRule="exact"/>
        <w:jc w:val="left"/>
        <w:rPr>
          <w:rFonts w:hint="eastAsia" w:ascii="仿宋_GB2312" w:hAnsi="宋体" w:eastAsia="仿宋_GB2312" w:cs="Times New Roman"/>
          <w:color w:val="auto"/>
          <w:sz w:val="32"/>
          <w:szCs w:val="32"/>
          <w:highlight w:val="none"/>
          <w:u w:val="none"/>
          <w:lang w:eastAsia="zh-CN"/>
        </w:rPr>
      </w:pPr>
    </w:p>
    <w:p>
      <w:pPr>
        <w:spacing w:beforeLines="0" w:afterLines="0" w:line="579" w:lineRule="exact"/>
        <w:jc w:val="center"/>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第一章</w:t>
      </w:r>
      <w:r>
        <w:rPr>
          <w:rFonts w:ascii="黑体" w:hAnsi="黑体" w:eastAsia="黑体"/>
          <w:color w:val="auto"/>
          <w:sz w:val="32"/>
          <w:szCs w:val="32"/>
          <w:highlight w:val="none"/>
          <w:u w:val="none"/>
        </w:rPr>
        <w:t xml:space="preserve"> </w:t>
      </w:r>
      <w:r>
        <w:rPr>
          <w:rFonts w:hint="eastAsia" w:ascii="黑体" w:hAnsi="黑体" w:eastAsia="黑体"/>
          <w:color w:val="auto"/>
          <w:sz w:val="32"/>
          <w:szCs w:val="32"/>
          <w:highlight w:val="none"/>
          <w:u w:val="none"/>
        </w:rPr>
        <w:t>总</w:t>
      </w:r>
      <w:r>
        <w:rPr>
          <w:rFonts w:ascii="黑体" w:hAnsi="黑体" w:eastAsia="黑体"/>
          <w:color w:val="auto"/>
          <w:sz w:val="32"/>
          <w:szCs w:val="32"/>
          <w:highlight w:val="none"/>
          <w:u w:val="none"/>
        </w:rPr>
        <w:t xml:space="preserve"> </w:t>
      </w:r>
      <w:r>
        <w:rPr>
          <w:rFonts w:hint="eastAsia" w:ascii="黑体" w:hAnsi="黑体" w:eastAsia="黑体"/>
          <w:color w:val="auto"/>
          <w:sz w:val="32"/>
          <w:szCs w:val="32"/>
          <w:highlight w:val="none"/>
          <w:u w:val="none"/>
        </w:rPr>
        <w:t>则</w:t>
      </w:r>
    </w:p>
    <w:p>
      <w:pPr>
        <w:spacing w:beforeLines="0" w:afterLines="0" w:line="579" w:lineRule="exact"/>
        <w:ind w:firstLine="63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第一条【宗旨和目的】</w:t>
      </w:r>
      <w:r>
        <w:rPr>
          <w:rFonts w:hint="eastAsia" w:ascii="仿宋_GB2312" w:eastAsia="仿宋_GB2312"/>
          <w:color w:val="auto"/>
          <w:sz w:val="32"/>
          <w:szCs w:val="32"/>
          <w:highlight w:val="none"/>
          <w:u w:val="none"/>
        </w:rPr>
        <w:t>为深化政府采购制度改革</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强化采购人主体责任，促进政府采购提质增效，</w:t>
      </w:r>
      <w:r>
        <w:rPr>
          <w:rFonts w:hint="eastAsia" w:ascii="仿宋_GB2312" w:eastAsia="仿宋_GB2312"/>
          <w:color w:val="auto"/>
          <w:sz w:val="32"/>
          <w:szCs w:val="32"/>
          <w:highlight w:val="none"/>
          <w:u w:val="none"/>
          <w:lang w:eastAsia="zh-CN"/>
        </w:rPr>
        <w:t>优化政府采购营商环境，</w:t>
      </w:r>
      <w:r>
        <w:rPr>
          <w:rFonts w:hint="eastAsia" w:ascii="仿宋_GB2312" w:eastAsia="仿宋_GB2312"/>
          <w:color w:val="auto"/>
          <w:sz w:val="32"/>
          <w:szCs w:val="32"/>
          <w:highlight w:val="none"/>
          <w:u w:val="none"/>
        </w:rPr>
        <w:t>防范政府采购廉政风险，根据《中华人民共和国政府采购法》《深圳经济特区政府采购条例》</w:t>
      </w:r>
      <w:r>
        <w:rPr>
          <w:rFonts w:hint="eastAsia" w:ascii="仿宋_GB2312" w:eastAsia="仿宋_GB2312"/>
          <w:color w:val="auto"/>
          <w:sz w:val="32"/>
          <w:szCs w:val="32"/>
          <w:highlight w:val="none"/>
          <w:u w:val="none"/>
          <w:lang w:eastAsia="zh-CN"/>
        </w:rPr>
        <w:t>以及</w:t>
      </w:r>
      <w:r>
        <w:rPr>
          <w:rFonts w:hint="eastAsia" w:ascii="仿宋_GB2312" w:hAnsi="仿宋_GB2312" w:eastAsia="仿宋_GB2312" w:cs="仿宋_GB2312"/>
          <w:color w:val="auto"/>
          <w:sz w:val="32"/>
          <w:szCs w:val="32"/>
          <w:highlight w:val="none"/>
          <w:u w:val="none"/>
        </w:rPr>
        <w:t>《政府采购需求管理办法》（财库〔</w:t>
      </w:r>
      <w:r>
        <w:rPr>
          <w:rFonts w:ascii="仿宋_GB2312" w:hAnsi="仿宋_GB2312" w:eastAsia="仿宋_GB2312" w:cs="仿宋_GB2312"/>
          <w:color w:val="auto"/>
          <w:sz w:val="32"/>
          <w:szCs w:val="32"/>
          <w:highlight w:val="none"/>
          <w:u w:val="none"/>
        </w:rPr>
        <w:t>2021</w:t>
      </w:r>
      <w:r>
        <w:rPr>
          <w:rFonts w:hint="eastAsia" w:ascii="仿宋_GB2312" w:hAnsi="仿宋_GB2312" w:eastAsia="仿宋_GB2312" w:cs="仿宋_GB2312"/>
          <w:color w:val="auto"/>
          <w:sz w:val="32"/>
          <w:szCs w:val="32"/>
          <w:highlight w:val="none"/>
          <w:u w:val="none"/>
        </w:rPr>
        <w:t>〕</w:t>
      </w:r>
      <w:r>
        <w:rPr>
          <w:rFonts w:ascii="仿宋_GB2312" w:hAnsi="仿宋_GB2312" w:eastAsia="仿宋_GB2312" w:cs="仿宋_GB2312"/>
          <w:color w:val="auto"/>
          <w:sz w:val="32"/>
          <w:szCs w:val="32"/>
          <w:highlight w:val="none"/>
          <w:u w:val="none"/>
        </w:rPr>
        <w:t>22</w:t>
      </w:r>
      <w:r>
        <w:rPr>
          <w:rFonts w:hint="eastAsia" w:ascii="仿宋_GB2312" w:hAnsi="仿宋_GB2312" w:eastAsia="仿宋_GB2312" w:cs="仿宋_GB2312"/>
          <w:color w:val="auto"/>
          <w:sz w:val="32"/>
          <w:szCs w:val="32"/>
          <w:highlight w:val="none"/>
          <w:u w:val="none"/>
        </w:rPr>
        <w:t>号）</w:t>
      </w:r>
      <w:r>
        <w:rPr>
          <w:rFonts w:hint="eastAsia" w:ascii="仿宋_GB2312" w:eastAsia="仿宋_GB2312"/>
          <w:color w:val="auto"/>
          <w:sz w:val="32"/>
          <w:szCs w:val="32"/>
          <w:highlight w:val="none"/>
          <w:u w:val="none"/>
        </w:rPr>
        <w:t>《财政部关于加强政府采购活动内部控制管理的指导意见》（财库〔</w:t>
      </w:r>
      <w:r>
        <w:rPr>
          <w:rFonts w:ascii="仿宋_GB2312" w:eastAsia="仿宋_GB2312"/>
          <w:color w:val="auto"/>
          <w:sz w:val="32"/>
          <w:szCs w:val="32"/>
          <w:highlight w:val="none"/>
          <w:u w:val="none"/>
        </w:rPr>
        <w:t>2016</w:t>
      </w:r>
      <w:r>
        <w:rPr>
          <w:rFonts w:hint="eastAsia" w:ascii="仿宋_GB2312" w:eastAsia="仿宋_GB2312"/>
          <w:color w:val="auto"/>
          <w:sz w:val="32"/>
          <w:szCs w:val="32"/>
          <w:highlight w:val="none"/>
          <w:u w:val="none"/>
        </w:rPr>
        <w:t>〕</w:t>
      </w:r>
      <w:r>
        <w:rPr>
          <w:rFonts w:ascii="仿宋_GB2312" w:eastAsia="仿宋_GB2312"/>
          <w:color w:val="auto"/>
          <w:sz w:val="32"/>
          <w:szCs w:val="32"/>
          <w:highlight w:val="none"/>
          <w:u w:val="none"/>
        </w:rPr>
        <w:t>99</w:t>
      </w:r>
      <w:r>
        <w:rPr>
          <w:rFonts w:hint="eastAsia" w:ascii="仿宋_GB2312" w:eastAsia="仿宋_GB2312"/>
          <w:color w:val="auto"/>
          <w:sz w:val="32"/>
          <w:szCs w:val="32"/>
          <w:highlight w:val="none"/>
          <w:u w:val="none"/>
        </w:rPr>
        <w:t>号）等有关规定，结合我市实际，制定本办法。</w:t>
      </w:r>
    </w:p>
    <w:p>
      <w:pPr>
        <w:spacing w:beforeLines="0" w:afterLines="0" w:line="579" w:lineRule="exact"/>
        <w:ind w:firstLine="63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第二条【适用范围和定义】</w:t>
      </w:r>
      <w:r>
        <w:rPr>
          <w:rFonts w:hint="eastAsia" w:ascii="仿宋_GB2312" w:eastAsia="仿宋_GB2312"/>
          <w:color w:val="auto"/>
          <w:sz w:val="32"/>
          <w:szCs w:val="32"/>
          <w:highlight w:val="none"/>
          <w:u w:val="none"/>
        </w:rPr>
        <w:t>深圳市各级国家机关、事业单位、团体组织（以下</w:t>
      </w:r>
      <w:r>
        <w:rPr>
          <w:rFonts w:hint="eastAsia" w:ascii="仿宋_GB2312" w:eastAsia="仿宋_GB2312"/>
          <w:color w:val="auto"/>
          <w:sz w:val="32"/>
          <w:szCs w:val="32"/>
          <w:highlight w:val="none"/>
          <w:u w:val="none"/>
          <w:lang w:eastAsia="zh-CN"/>
        </w:rPr>
        <w:t>统</w:t>
      </w:r>
      <w:r>
        <w:rPr>
          <w:rFonts w:hint="eastAsia" w:ascii="仿宋_GB2312" w:eastAsia="仿宋_GB2312"/>
          <w:color w:val="auto"/>
          <w:sz w:val="32"/>
          <w:szCs w:val="32"/>
          <w:highlight w:val="none"/>
          <w:u w:val="none"/>
        </w:rPr>
        <w:t>称</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采购人</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）实施的政府采购行为，适用本办法。</w:t>
      </w:r>
    </w:p>
    <w:p>
      <w:pPr>
        <w:spacing w:beforeLines="0" w:afterLines="0" w:line="579" w:lineRule="exact"/>
        <w:ind w:firstLine="63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第三条【采购人权责划分的基本原则】</w:t>
      </w:r>
      <w:r>
        <w:rPr>
          <w:rFonts w:hint="eastAsia" w:ascii="仿宋_GB2312" w:eastAsia="仿宋_GB2312"/>
          <w:color w:val="auto"/>
          <w:sz w:val="32"/>
          <w:szCs w:val="32"/>
          <w:highlight w:val="none"/>
          <w:u w:val="none"/>
        </w:rPr>
        <w:t>采购人的权责划分遵循“谁采购，谁负责”和“权责对等”原则，发挥采购人在</w:t>
      </w:r>
      <w:r>
        <w:rPr>
          <w:rFonts w:hint="eastAsia" w:ascii="仿宋_GB2312" w:eastAsia="仿宋_GB2312"/>
          <w:color w:val="auto"/>
          <w:sz w:val="32"/>
          <w:szCs w:val="32"/>
          <w:highlight w:val="none"/>
          <w:u w:val="none"/>
          <w:lang w:eastAsia="zh-CN"/>
        </w:rPr>
        <w:t>政府</w:t>
      </w:r>
      <w:r>
        <w:rPr>
          <w:rFonts w:hint="eastAsia" w:ascii="仿宋_GB2312" w:eastAsia="仿宋_GB2312"/>
          <w:color w:val="auto"/>
          <w:sz w:val="32"/>
          <w:szCs w:val="32"/>
          <w:highlight w:val="none"/>
          <w:u w:val="none"/>
        </w:rPr>
        <w:t>采购活动中的主体作用，建立健全采购人对采购结果负责机制。</w:t>
      </w:r>
    </w:p>
    <w:p>
      <w:pPr>
        <w:spacing w:beforeLines="0" w:afterLines="0" w:line="579" w:lineRule="exact"/>
        <w:ind w:firstLine="640" w:firstLineChars="200"/>
        <w:jc w:val="center"/>
        <w:rPr>
          <w:rFonts w:hint="eastAsia" w:ascii="黑体" w:hAnsi="黑体" w:eastAsia="黑体"/>
          <w:color w:val="auto"/>
          <w:sz w:val="32"/>
          <w:szCs w:val="32"/>
          <w:highlight w:val="none"/>
          <w:u w:val="none"/>
        </w:rPr>
      </w:pPr>
    </w:p>
    <w:p>
      <w:pPr>
        <w:spacing w:beforeLines="0" w:afterLines="0" w:line="579" w:lineRule="exact"/>
        <w:ind w:firstLine="0" w:firstLineChars="0"/>
        <w:jc w:val="center"/>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第二章</w:t>
      </w:r>
      <w:r>
        <w:rPr>
          <w:rFonts w:ascii="黑体" w:hAnsi="黑体" w:eastAsia="黑体"/>
          <w:color w:val="auto"/>
          <w:sz w:val="32"/>
          <w:szCs w:val="32"/>
          <w:highlight w:val="none"/>
          <w:u w:val="none"/>
        </w:rPr>
        <w:t xml:space="preserve"> </w:t>
      </w:r>
      <w:r>
        <w:rPr>
          <w:rFonts w:hint="eastAsia" w:ascii="黑体" w:hAnsi="黑体" w:eastAsia="黑体"/>
          <w:color w:val="auto"/>
          <w:sz w:val="32"/>
          <w:szCs w:val="32"/>
          <w:highlight w:val="none"/>
          <w:u w:val="none"/>
        </w:rPr>
        <w:t>管理机构及职责</w:t>
      </w:r>
    </w:p>
    <w:p>
      <w:pPr>
        <w:spacing w:beforeLines="0" w:afterLines="0" w:line="579" w:lineRule="exact"/>
        <w:ind w:firstLine="630"/>
        <w:rPr>
          <w:rFonts w:hint="eastAsia" w:ascii="仿宋_GB2312" w:eastAsia="仿宋_GB2312"/>
          <w:color w:val="auto"/>
          <w:sz w:val="32"/>
          <w:szCs w:val="32"/>
          <w:highlight w:val="none"/>
          <w:u w:val="none"/>
          <w:lang w:eastAsia="zh-CN"/>
        </w:rPr>
      </w:pPr>
      <w:r>
        <w:rPr>
          <w:rFonts w:hint="eastAsia" w:ascii="仿宋_GB2312" w:eastAsia="仿宋_GB2312"/>
          <w:b/>
          <w:color w:val="auto"/>
          <w:sz w:val="32"/>
          <w:szCs w:val="32"/>
          <w:highlight w:val="none"/>
          <w:u w:val="none"/>
        </w:rPr>
        <w:t>第四条【采购人的主体责任】</w:t>
      </w:r>
      <w:r>
        <w:rPr>
          <w:rFonts w:hint="eastAsia" w:ascii="仿宋_GB2312" w:eastAsia="仿宋_GB2312"/>
          <w:color w:val="auto"/>
          <w:sz w:val="32"/>
          <w:szCs w:val="32"/>
          <w:highlight w:val="none"/>
          <w:u w:val="none"/>
        </w:rPr>
        <w:t>采购人是政府采购活动的第一责任人，</w:t>
      </w:r>
      <w:r>
        <w:rPr>
          <w:rFonts w:hint="eastAsia" w:ascii="仿宋_GB2312" w:eastAsia="仿宋_GB2312"/>
          <w:color w:val="auto"/>
          <w:sz w:val="32"/>
          <w:szCs w:val="32"/>
          <w:highlight w:val="none"/>
          <w:u w:val="none"/>
          <w:lang w:eastAsia="zh-CN"/>
        </w:rPr>
        <w:t>对本单位的政府采购活动履行主体责任，主要职责如下：</w:t>
      </w:r>
    </w:p>
    <w:p>
      <w:pPr>
        <w:adjustRightInd w:val="0"/>
        <w:spacing w:beforeLines="0" w:afterLines="0" w:line="579" w:lineRule="exact"/>
        <w:ind w:right="0" w:firstLine="640" w:firstLineChars="200"/>
        <w:rPr>
          <w:rFonts w:hint="eastAsia" w:ascii="仿宋_GB2312" w:eastAsia="仿宋_GB2312" w:cs="仿宋_GB2312"/>
          <w:bCs/>
          <w:color w:val="auto"/>
          <w:sz w:val="32"/>
          <w:szCs w:val="32"/>
          <w:highlight w:val="none"/>
          <w:u w:val="none"/>
        </w:rPr>
      </w:pPr>
      <w:r>
        <w:rPr>
          <w:rFonts w:hint="eastAsia" w:ascii="仿宋_GB2312" w:eastAsia="仿宋_GB2312" w:cs="仿宋_GB2312"/>
          <w:bCs/>
          <w:color w:val="auto"/>
          <w:sz w:val="32"/>
          <w:szCs w:val="32"/>
          <w:highlight w:val="none"/>
          <w:u w:val="none"/>
        </w:rPr>
        <w:t>（一）实行行政首长或者法定代表人负责制，</w:t>
      </w:r>
      <w:r>
        <w:rPr>
          <w:rFonts w:hint="eastAsia" w:ascii="仿宋_GB2312" w:eastAsia="仿宋_GB2312" w:cs="仿宋_GB2312"/>
          <w:bCs/>
          <w:color w:val="auto"/>
          <w:sz w:val="32"/>
          <w:szCs w:val="32"/>
          <w:highlight w:val="none"/>
          <w:u w:val="none"/>
          <w:lang w:eastAsia="zh-CN"/>
        </w:rPr>
        <w:t>明确归口管理部门和专责人员，</w:t>
      </w:r>
      <w:r>
        <w:rPr>
          <w:rFonts w:hint="eastAsia" w:ascii="仿宋_GB2312" w:eastAsia="仿宋_GB2312" w:cs="仿宋_GB2312"/>
          <w:bCs/>
          <w:color w:val="auto"/>
          <w:sz w:val="32"/>
          <w:szCs w:val="32"/>
          <w:highlight w:val="none"/>
          <w:u w:val="none"/>
        </w:rPr>
        <w:t>建立健全本单位政府采购</w:t>
      </w:r>
      <w:r>
        <w:rPr>
          <w:rFonts w:hint="eastAsia" w:ascii="仿宋_GB2312" w:eastAsia="仿宋_GB2312" w:cs="仿宋_GB2312"/>
          <w:bCs/>
          <w:color w:val="auto"/>
          <w:sz w:val="32"/>
          <w:szCs w:val="32"/>
          <w:highlight w:val="none"/>
          <w:u w:val="none"/>
          <w:lang w:eastAsia="zh-CN"/>
        </w:rPr>
        <w:t>内控制度。</w:t>
      </w:r>
    </w:p>
    <w:p>
      <w:pPr>
        <w:autoSpaceDE w:val="0"/>
        <w:autoSpaceDN w:val="0"/>
        <w:adjustRightInd w:val="0"/>
        <w:spacing w:beforeLines="0" w:afterLines="0" w:line="579" w:lineRule="exact"/>
        <w:ind w:firstLine="640" w:firstLineChars="200"/>
        <w:rPr>
          <w:rFonts w:hint="eastAsia" w:ascii="仿宋_GB2312" w:eastAsia="仿宋_GB2312" w:cs="仿宋_GB2312"/>
          <w:bCs/>
          <w:color w:val="auto"/>
          <w:kern w:val="2"/>
          <w:sz w:val="32"/>
          <w:szCs w:val="32"/>
          <w:highlight w:val="none"/>
          <w:u w:val="none"/>
        </w:rPr>
      </w:pPr>
      <w:r>
        <w:rPr>
          <w:rFonts w:hint="eastAsia" w:ascii="仿宋_GB2312" w:eastAsia="仿宋_GB2312" w:cs="仿宋_GB2312"/>
          <w:bCs/>
          <w:color w:val="auto"/>
          <w:sz w:val="32"/>
          <w:szCs w:val="32"/>
          <w:highlight w:val="none"/>
          <w:u w:val="none"/>
        </w:rPr>
        <w:t>（二）</w:t>
      </w:r>
      <w:r>
        <w:rPr>
          <w:rFonts w:hint="eastAsia" w:ascii="仿宋_GB2312" w:eastAsia="仿宋_GB2312" w:cs="仿宋_GB2312"/>
          <w:bCs/>
          <w:color w:val="auto"/>
          <w:kern w:val="2"/>
          <w:sz w:val="32"/>
          <w:szCs w:val="32"/>
          <w:highlight w:val="none"/>
          <w:u w:val="none"/>
        </w:rPr>
        <w:t>确定采购需求</w:t>
      </w:r>
      <w:r>
        <w:rPr>
          <w:rFonts w:hint="eastAsia" w:ascii="仿宋_GB2312" w:eastAsia="仿宋_GB2312" w:cs="仿宋_GB2312"/>
          <w:bCs/>
          <w:color w:val="auto"/>
          <w:kern w:val="2"/>
          <w:sz w:val="32"/>
          <w:szCs w:val="32"/>
          <w:highlight w:val="none"/>
          <w:u w:val="none"/>
          <w:lang w:eastAsia="zh-CN"/>
        </w:rPr>
        <w:t>，按照规定</w:t>
      </w:r>
      <w:r>
        <w:rPr>
          <w:rFonts w:hint="eastAsia" w:ascii="仿宋_GB2312" w:eastAsia="仿宋_GB2312" w:cs="仿宋_GB2312"/>
          <w:bCs/>
          <w:color w:val="auto"/>
          <w:kern w:val="2"/>
          <w:sz w:val="32"/>
          <w:szCs w:val="32"/>
          <w:highlight w:val="none"/>
          <w:u w:val="none"/>
        </w:rPr>
        <w:t>制定</w:t>
      </w:r>
      <w:r>
        <w:rPr>
          <w:rFonts w:hint="eastAsia" w:ascii="仿宋_GB2312" w:eastAsia="仿宋_GB2312" w:cs="仿宋_GB2312"/>
          <w:bCs/>
          <w:color w:val="auto"/>
          <w:kern w:val="2"/>
          <w:sz w:val="32"/>
          <w:szCs w:val="32"/>
          <w:highlight w:val="none"/>
          <w:u w:val="none"/>
          <w:lang w:eastAsia="zh-CN"/>
        </w:rPr>
        <w:t>并落实</w:t>
      </w:r>
      <w:r>
        <w:rPr>
          <w:rFonts w:hint="eastAsia" w:ascii="仿宋_GB2312" w:eastAsia="仿宋_GB2312" w:cs="仿宋_GB2312"/>
          <w:bCs/>
          <w:color w:val="auto"/>
          <w:kern w:val="2"/>
          <w:sz w:val="32"/>
          <w:szCs w:val="32"/>
          <w:highlight w:val="none"/>
          <w:u w:val="none"/>
        </w:rPr>
        <w:t>采购实施计划，建立采购需求管理审查工作机制，对采购需求和采购实施计划的合法性、合规性、合理性负责</w:t>
      </w:r>
      <w:r>
        <w:rPr>
          <w:rFonts w:hint="eastAsia" w:ascii="仿宋_GB2312" w:eastAsia="仿宋_GB2312" w:cs="仿宋_GB2312"/>
          <w:bCs/>
          <w:color w:val="auto"/>
          <w:kern w:val="2"/>
          <w:sz w:val="32"/>
          <w:szCs w:val="32"/>
          <w:highlight w:val="none"/>
          <w:u w:val="none"/>
          <w:lang w:eastAsia="zh-CN"/>
        </w:rPr>
        <w:t>。</w:t>
      </w:r>
    </w:p>
    <w:p>
      <w:pPr>
        <w:adjustRightInd w:val="0"/>
        <w:spacing w:beforeLines="0" w:afterLines="0" w:line="579" w:lineRule="exact"/>
        <w:ind w:right="0" w:firstLine="640" w:firstLineChars="200"/>
        <w:rPr>
          <w:rFonts w:hint="eastAsia" w:ascii="仿宋_GB2312" w:eastAsia="仿宋_GB2312" w:cs="仿宋_GB2312"/>
          <w:bCs/>
          <w:color w:val="auto"/>
          <w:sz w:val="32"/>
          <w:szCs w:val="32"/>
          <w:highlight w:val="none"/>
          <w:u w:val="none"/>
        </w:rPr>
      </w:pPr>
      <w:r>
        <w:rPr>
          <w:rFonts w:hint="eastAsia" w:ascii="仿宋_GB2312" w:eastAsia="仿宋_GB2312" w:cs="仿宋_GB2312"/>
          <w:bCs/>
          <w:color w:val="auto"/>
          <w:sz w:val="32"/>
          <w:szCs w:val="32"/>
          <w:highlight w:val="none"/>
          <w:u w:val="none"/>
        </w:rPr>
        <w:t>（</w:t>
      </w:r>
      <w:r>
        <w:rPr>
          <w:rFonts w:hint="eastAsia" w:ascii="仿宋_GB2312" w:eastAsia="仿宋_GB2312" w:cs="仿宋_GB2312"/>
          <w:bCs/>
          <w:color w:val="auto"/>
          <w:sz w:val="32"/>
          <w:szCs w:val="32"/>
          <w:highlight w:val="none"/>
          <w:u w:val="none"/>
          <w:lang w:eastAsia="zh-CN"/>
        </w:rPr>
        <w:t>三</w:t>
      </w:r>
      <w:r>
        <w:rPr>
          <w:rFonts w:hint="eastAsia" w:ascii="仿宋_GB2312" w:eastAsia="仿宋_GB2312" w:cs="仿宋_GB2312"/>
          <w:bCs/>
          <w:color w:val="auto"/>
          <w:sz w:val="32"/>
          <w:szCs w:val="32"/>
          <w:highlight w:val="none"/>
          <w:u w:val="none"/>
        </w:rPr>
        <w:t>）落实各项政府采购政策功能</w:t>
      </w:r>
      <w:r>
        <w:rPr>
          <w:rFonts w:hint="eastAsia" w:ascii="仿宋_GB2312" w:eastAsia="仿宋_GB2312" w:cs="仿宋_GB2312"/>
          <w:bCs/>
          <w:color w:val="auto"/>
          <w:sz w:val="32"/>
          <w:szCs w:val="32"/>
          <w:highlight w:val="none"/>
          <w:u w:val="none"/>
          <w:lang w:eastAsia="zh-CN"/>
        </w:rPr>
        <w:t>，落实优化政府采购营商环境相关措施。</w:t>
      </w:r>
    </w:p>
    <w:p>
      <w:pPr>
        <w:adjustRightInd w:val="0"/>
        <w:spacing w:beforeLines="0" w:afterLines="0" w:line="579" w:lineRule="exact"/>
        <w:ind w:firstLine="640" w:firstLineChars="200"/>
        <w:rPr>
          <w:rFonts w:hint="eastAsia" w:ascii="仿宋_GB2312" w:eastAsia="仿宋_GB2312" w:cs="仿宋_GB2312"/>
          <w:bCs/>
          <w:color w:val="auto"/>
          <w:sz w:val="32"/>
          <w:szCs w:val="32"/>
          <w:highlight w:val="none"/>
          <w:u w:val="none"/>
        </w:rPr>
      </w:pPr>
      <w:r>
        <w:rPr>
          <w:rFonts w:hint="eastAsia" w:ascii="仿宋_GB2312" w:eastAsia="仿宋_GB2312" w:cs="仿宋_GB2312"/>
          <w:bCs/>
          <w:color w:val="auto"/>
          <w:sz w:val="32"/>
          <w:szCs w:val="32"/>
          <w:highlight w:val="none"/>
          <w:u w:val="none"/>
        </w:rPr>
        <w:t>（</w:t>
      </w:r>
      <w:r>
        <w:rPr>
          <w:rFonts w:hint="eastAsia" w:ascii="仿宋_GB2312" w:eastAsia="仿宋_GB2312" w:cs="仿宋_GB2312"/>
          <w:bCs/>
          <w:color w:val="auto"/>
          <w:sz w:val="32"/>
          <w:szCs w:val="32"/>
          <w:highlight w:val="none"/>
          <w:u w:val="none"/>
          <w:lang w:eastAsia="zh-CN"/>
        </w:rPr>
        <w:t>四</w:t>
      </w:r>
      <w:r>
        <w:rPr>
          <w:rFonts w:hint="eastAsia" w:ascii="仿宋_GB2312" w:eastAsia="仿宋_GB2312" w:cs="仿宋_GB2312"/>
          <w:bCs/>
          <w:color w:val="auto"/>
          <w:sz w:val="32"/>
          <w:szCs w:val="32"/>
          <w:highlight w:val="none"/>
          <w:u w:val="none"/>
        </w:rPr>
        <w:t>）负责本单位政府采购信息统计</w:t>
      </w:r>
      <w:r>
        <w:rPr>
          <w:rFonts w:hint="eastAsia" w:ascii="仿宋_GB2312" w:hAnsi="Calibri" w:eastAsia="仿宋_GB2312" w:cs="仿宋_GB2312"/>
          <w:bCs/>
          <w:color w:val="auto"/>
          <w:sz w:val="32"/>
          <w:szCs w:val="32"/>
          <w:highlight w:val="none"/>
          <w:u w:val="none"/>
        </w:rPr>
        <w:t>、</w:t>
      </w:r>
      <w:r>
        <w:rPr>
          <w:rFonts w:hint="eastAsia" w:ascii="仿宋_GB2312" w:eastAsia="仿宋_GB2312" w:cs="仿宋_GB2312"/>
          <w:bCs/>
          <w:color w:val="auto"/>
          <w:sz w:val="32"/>
          <w:szCs w:val="32"/>
          <w:highlight w:val="none"/>
          <w:u w:val="none"/>
        </w:rPr>
        <w:t>档案管理和绩效评价</w:t>
      </w:r>
      <w:r>
        <w:rPr>
          <w:rFonts w:hint="eastAsia" w:ascii="仿宋_GB2312" w:eastAsia="仿宋_GB2312" w:cs="仿宋_GB2312"/>
          <w:bCs/>
          <w:color w:val="auto"/>
          <w:sz w:val="32"/>
          <w:szCs w:val="32"/>
          <w:highlight w:val="none"/>
          <w:u w:val="none"/>
          <w:lang w:eastAsia="zh-CN"/>
        </w:rPr>
        <w:t>。</w:t>
      </w:r>
    </w:p>
    <w:p>
      <w:pPr>
        <w:adjustRightInd w:val="0"/>
        <w:spacing w:beforeLines="0" w:afterLines="0" w:line="579" w:lineRule="exact"/>
        <w:ind w:right="0" w:firstLine="640" w:firstLineChars="200"/>
        <w:rPr>
          <w:rFonts w:hint="eastAsia" w:ascii="仿宋_GB2312" w:eastAsia="仿宋_GB2312" w:cs="仿宋_GB2312"/>
          <w:bCs/>
          <w:color w:val="auto"/>
          <w:sz w:val="32"/>
          <w:szCs w:val="32"/>
          <w:highlight w:val="none"/>
          <w:u w:val="none"/>
        </w:rPr>
      </w:pPr>
      <w:r>
        <w:rPr>
          <w:rFonts w:hint="eastAsia" w:ascii="仿宋_GB2312" w:eastAsia="仿宋_GB2312" w:cs="仿宋_GB2312"/>
          <w:bCs/>
          <w:color w:val="auto"/>
          <w:sz w:val="32"/>
          <w:szCs w:val="32"/>
          <w:highlight w:val="none"/>
          <w:u w:val="none"/>
        </w:rPr>
        <w:t>（</w:t>
      </w:r>
      <w:r>
        <w:rPr>
          <w:rFonts w:hint="eastAsia" w:ascii="仿宋_GB2312" w:eastAsia="仿宋_GB2312" w:cs="仿宋_GB2312"/>
          <w:bCs/>
          <w:color w:val="auto"/>
          <w:sz w:val="32"/>
          <w:szCs w:val="32"/>
          <w:highlight w:val="none"/>
          <w:u w:val="none"/>
          <w:lang w:eastAsia="zh-CN"/>
        </w:rPr>
        <w:t>五</w:t>
      </w:r>
      <w:r>
        <w:rPr>
          <w:rFonts w:hint="eastAsia" w:ascii="仿宋_GB2312" w:eastAsia="仿宋_GB2312" w:cs="仿宋_GB2312"/>
          <w:bCs/>
          <w:color w:val="auto"/>
          <w:sz w:val="32"/>
          <w:szCs w:val="32"/>
          <w:highlight w:val="none"/>
          <w:u w:val="none"/>
        </w:rPr>
        <w:t>）负责对本单位政府采购项目的询问与质疑</w:t>
      </w:r>
      <w:r>
        <w:rPr>
          <w:rFonts w:hint="eastAsia" w:ascii="仿宋_GB2312" w:eastAsia="仿宋_GB2312" w:cs="仿宋_GB2312"/>
          <w:bCs/>
          <w:color w:val="auto"/>
          <w:sz w:val="32"/>
          <w:szCs w:val="32"/>
          <w:highlight w:val="none"/>
          <w:u w:val="none"/>
          <w:lang w:eastAsia="zh-CN"/>
        </w:rPr>
        <w:t>进行</w:t>
      </w:r>
      <w:r>
        <w:rPr>
          <w:rFonts w:hint="eastAsia" w:ascii="仿宋_GB2312" w:eastAsia="仿宋_GB2312" w:cs="仿宋_GB2312"/>
          <w:bCs/>
          <w:color w:val="auto"/>
          <w:sz w:val="32"/>
          <w:szCs w:val="32"/>
          <w:highlight w:val="none"/>
          <w:u w:val="none"/>
        </w:rPr>
        <w:t>答复，</w:t>
      </w:r>
      <w:r>
        <w:rPr>
          <w:rFonts w:hint="eastAsia" w:ascii="仿宋_GB2312" w:eastAsia="仿宋_GB2312" w:cs="仿宋_GB2312"/>
          <w:bCs/>
          <w:color w:val="auto"/>
          <w:sz w:val="32"/>
          <w:szCs w:val="32"/>
          <w:highlight w:val="none"/>
          <w:u w:val="none"/>
          <w:lang w:eastAsia="zh-CN"/>
        </w:rPr>
        <w:t>配合</w:t>
      </w:r>
      <w:r>
        <w:rPr>
          <w:rFonts w:hint="eastAsia" w:ascii="仿宋_GB2312" w:eastAsia="仿宋_GB2312" w:cs="仿宋_GB2312"/>
          <w:bCs/>
          <w:color w:val="auto"/>
          <w:sz w:val="32"/>
          <w:szCs w:val="32"/>
          <w:highlight w:val="none"/>
          <w:u w:val="none"/>
        </w:rPr>
        <w:t>财政部门</w:t>
      </w:r>
      <w:r>
        <w:rPr>
          <w:rFonts w:hint="eastAsia" w:ascii="仿宋_GB2312" w:eastAsia="仿宋_GB2312" w:cs="仿宋_GB2312"/>
          <w:bCs/>
          <w:color w:val="auto"/>
          <w:sz w:val="32"/>
          <w:szCs w:val="32"/>
          <w:highlight w:val="none"/>
          <w:u w:val="none"/>
          <w:lang w:eastAsia="zh-CN"/>
        </w:rPr>
        <w:t>等开展政府采购</w:t>
      </w:r>
      <w:r>
        <w:rPr>
          <w:rFonts w:hint="eastAsia" w:ascii="仿宋_GB2312" w:eastAsia="仿宋_GB2312" w:cs="仿宋_GB2312"/>
          <w:bCs/>
          <w:color w:val="auto"/>
          <w:sz w:val="32"/>
          <w:szCs w:val="32"/>
          <w:highlight w:val="none"/>
          <w:u w:val="none"/>
          <w:lang w:val="en-US" w:eastAsia="zh-CN"/>
        </w:rPr>
        <w:t>监督检查（包括行政裁决、行政处罚、信访举报等）。</w:t>
      </w:r>
    </w:p>
    <w:p>
      <w:pPr>
        <w:spacing w:beforeLines="0" w:afterLines="0" w:line="579" w:lineRule="exact"/>
        <w:ind w:firstLine="630"/>
        <w:rPr>
          <w:rFonts w:hint="eastAsia" w:ascii="仿宋_GB2312" w:eastAsia="仿宋_GB2312" w:cs="仿宋_GB2312"/>
          <w:color w:val="auto"/>
          <w:sz w:val="32"/>
          <w:szCs w:val="32"/>
          <w:highlight w:val="none"/>
          <w:u w:val="none"/>
        </w:rPr>
      </w:pPr>
      <w:r>
        <w:rPr>
          <w:rFonts w:hint="eastAsia" w:ascii="仿宋_GB2312" w:eastAsia="仿宋_GB2312" w:cs="仿宋_GB2312"/>
          <w:color w:val="auto"/>
          <w:sz w:val="32"/>
          <w:szCs w:val="32"/>
          <w:highlight w:val="none"/>
          <w:u w:val="none"/>
        </w:rPr>
        <w:t>（</w:t>
      </w:r>
      <w:r>
        <w:rPr>
          <w:rFonts w:hint="eastAsia" w:ascii="仿宋_GB2312" w:eastAsia="仿宋_GB2312" w:cs="仿宋_GB2312"/>
          <w:color w:val="auto"/>
          <w:sz w:val="32"/>
          <w:szCs w:val="32"/>
          <w:highlight w:val="none"/>
          <w:u w:val="none"/>
          <w:lang w:eastAsia="zh-CN"/>
        </w:rPr>
        <w:t>六</w:t>
      </w:r>
      <w:r>
        <w:rPr>
          <w:rFonts w:hint="eastAsia" w:ascii="仿宋_GB2312" w:eastAsia="仿宋_GB2312" w:cs="仿宋_GB2312"/>
          <w:color w:val="auto"/>
          <w:sz w:val="32"/>
          <w:szCs w:val="32"/>
          <w:highlight w:val="none"/>
          <w:u w:val="none"/>
        </w:rPr>
        <w:t>）政府采购法律、法规及规章规定的其他职责。</w:t>
      </w:r>
    </w:p>
    <w:p>
      <w:pPr>
        <w:pStyle w:val="2"/>
        <w:spacing w:beforeLines="0" w:afterLines="0" w:line="579" w:lineRule="exact"/>
        <w:ind w:firstLine="640" w:firstLineChars="200"/>
        <w:rPr>
          <w:rFonts w:ascii="Times New Roman" w:eastAsia="宋体" w:cs="Times New Roman"/>
          <w:color w:val="auto"/>
          <w:sz w:val="32"/>
          <w:szCs w:val="24"/>
          <w:highlight w:val="none"/>
          <w:u w:val="none"/>
        </w:rPr>
      </w:pPr>
      <w:r>
        <w:rPr>
          <w:rFonts w:hint="eastAsia" w:ascii="仿宋_GB2312" w:eastAsia="仿宋_GB2312" w:cs="仿宋_GB2312"/>
          <w:color w:val="auto"/>
          <w:sz w:val="32"/>
          <w:szCs w:val="32"/>
          <w:highlight w:val="none"/>
          <w:u w:val="none"/>
          <w:lang w:val="en-US" w:eastAsia="zh-CN"/>
        </w:rPr>
        <w:t>采购人的主体责任详见</w:t>
      </w:r>
      <w:r>
        <w:rPr>
          <w:rFonts w:hint="eastAsia" w:ascii="仿宋_GB2312" w:eastAsia="仿宋_GB2312"/>
          <w:color w:val="auto"/>
          <w:sz w:val="32"/>
          <w:szCs w:val="32"/>
          <w:highlight w:val="none"/>
          <w:u w:val="none"/>
          <w:lang w:eastAsia="zh-CN"/>
        </w:rPr>
        <w:t>附件</w:t>
      </w:r>
      <w:r>
        <w:rPr>
          <w:rFonts w:hint="eastAsia" w:ascii="仿宋_GB2312" w:eastAsia="仿宋_GB2312"/>
          <w:color w:val="auto"/>
          <w:sz w:val="32"/>
          <w:szCs w:val="32"/>
          <w:highlight w:val="none"/>
          <w:u w:val="none"/>
          <w:lang w:val="en-US" w:eastAsia="zh-CN"/>
        </w:rPr>
        <w:t>1《采购人主体责任清单》。</w:t>
      </w:r>
    </w:p>
    <w:p>
      <w:pPr>
        <w:spacing w:beforeLines="0" w:afterLines="0" w:line="579" w:lineRule="exact"/>
        <w:ind w:firstLine="63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第五条【主管预算单位的管理责任】</w:t>
      </w:r>
      <w:r>
        <w:rPr>
          <w:rFonts w:hint="eastAsia" w:ascii="仿宋_GB2312" w:eastAsia="仿宋_GB2312"/>
          <w:color w:val="auto"/>
          <w:sz w:val="32"/>
          <w:szCs w:val="32"/>
          <w:highlight w:val="none"/>
          <w:u w:val="none"/>
        </w:rPr>
        <w:t>主管预算单位（即一级预算单位，下同）应当加强</w:t>
      </w:r>
      <w:r>
        <w:rPr>
          <w:rFonts w:hint="eastAsia" w:ascii="仿宋_GB2312" w:eastAsia="仿宋_GB2312"/>
          <w:color w:val="auto"/>
          <w:sz w:val="32"/>
          <w:szCs w:val="32"/>
          <w:highlight w:val="none"/>
          <w:u w:val="none"/>
          <w:lang w:eastAsia="zh-CN"/>
        </w:rPr>
        <w:t>本部门及</w:t>
      </w:r>
      <w:r>
        <w:rPr>
          <w:rFonts w:hint="eastAsia" w:ascii="仿宋_GB2312" w:eastAsia="仿宋_GB2312"/>
          <w:color w:val="auto"/>
          <w:sz w:val="32"/>
          <w:szCs w:val="32"/>
          <w:highlight w:val="none"/>
          <w:u w:val="none"/>
        </w:rPr>
        <w:t>下属单位的</w:t>
      </w:r>
      <w:r>
        <w:rPr>
          <w:rFonts w:hint="eastAsia" w:ascii="仿宋_GB2312" w:eastAsia="仿宋_GB2312"/>
          <w:color w:val="auto"/>
          <w:sz w:val="32"/>
          <w:szCs w:val="32"/>
          <w:highlight w:val="none"/>
          <w:u w:val="none"/>
          <w:lang w:eastAsia="zh-CN"/>
        </w:rPr>
        <w:t>统筹</w:t>
      </w:r>
      <w:r>
        <w:rPr>
          <w:rFonts w:hint="eastAsia" w:ascii="仿宋_GB2312" w:eastAsia="仿宋_GB2312"/>
          <w:color w:val="auto"/>
          <w:sz w:val="32"/>
          <w:szCs w:val="32"/>
          <w:highlight w:val="none"/>
          <w:u w:val="none"/>
        </w:rPr>
        <w:t>管理</w:t>
      </w:r>
      <w:r>
        <w:rPr>
          <w:rFonts w:hint="eastAsia" w:ascii="仿宋_GB2312" w:hAnsi="Arial" w:eastAsia="仿宋_GB2312" w:cs="Arial"/>
          <w:color w:val="auto"/>
          <w:sz w:val="32"/>
          <w:szCs w:val="32"/>
          <w:highlight w:val="none"/>
          <w:u w:val="none"/>
        </w:rPr>
        <w:t>，</w:t>
      </w:r>
      <w:r>
        <w:rPr>
          <w:rFonts w:hint="eastAsia" w:ascii="仿宋_GB2312" w:hAnsi="Arial" w:eastAsia="仿宋_GB2312" w:cs="Arial"/>
          <w:color w:val="auto"/>
          <w:sz w:val="32"/>
          <w:szCs w:val="32"/>
          <w:highlight w:val="none"/>
          <w:u w:val="none"/>
          <w:lang w:eastAsia="zh-CN"/>
        </w:rPr>
        <w:t>主要</w:t>
      </w:r>
      <w:r>
        <w:rPr>
          <w:rFonts w:hint="eastAsia" w:ascii="仿宋_GB2312" w:hAnsi="Arial" w:eastAsia="仿宋_GB2312" w:cs="Arial"/>
          <w:color w:val="auto"/>
          <w:sz w:val="32"/>
          <w:szCs w:val="32"/>
          <w:highlight w:val="none"/>
          <w:u w:val="none"/>
        </w:rPr>
        <w:t>职责如下：</w:t>
      </w:r>
    </w:p>
    <w:p>
      <w:pPr>
        <w:spacing w:beforeLines="0" w:afterLines="0" w:line="579" w:lineRule="exact"/>
        <w:ind w:firstLine="63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（一）</w:t>
      </w:r>
      <w:r>
        <w:rPr>
          <w:rFonts w:hint="eastAsia" w:ascii="仿宋_GB2312" w:eastAsia="仿宋_GB2312"/>
          <w:color w:val="auto"/>
          <w:sz w:val="32"/>
          <w:szCs w:val="32"/>
          <w:highlight w:val="none"/>
          <w:u w:val="none"/>
          <w:lang w:eastAsia="zh-CN"/>
        </w:rPr>
        <w:t>督促和</w:t>
      </w:r>
      <w:r>
        <w:rPr>
          <w:rFonts w:hint="eastAsia" w:ascii="仿宋_GB2312" w:eastAsia="仿宋_GB2312"/>
          <w:color w:val="auto"/>
          <w:sz w:val="32"/>
          <w:szCs w:val="32"/>
          <w:highlight w:val="none"/>
          <w:u w:val="none"/>
        </w:rPr>
        <w:t>指导下属单位建立健全政府采购</w:t>
      </w:r>
      <w:r>
        <w:rPr>
          <w:rFonts w:hint="eastAsia" w:ascii="仿宋_GB2312" w:eastAsia="仿宋_GB2312"/>
          <w:color w:val="auto"/>
          <w:sz w:val="32"/>
          <w:szCs w:val="32"/>
          <w:highlight w:val="none"/>
          <w:u w:val="none"/>
          <w:lang w:eastAsia="zh-CN"/>
        </w:rPr>
        <w:t>内控制度，落实</w:t>
      </w:r>
      <w:r>
        <w:rPr>
          <w:rFonts w:hint="eastAsia" w:ascii="仿宋_GB2312" w:eastAsia="仿宋_GB2312"/>
          <w:color w:val="auto"/>
          <w:sz w:val="32"/>
          <w:szCs w:val="32"/>
          <w:highlight w:val="none"/>
          <w:u w:val="none"/>
        </w:rPr>
        <w:t>各项政府采购政策功能</w:t>
      </w:r>
      <w:r>
        <w:rPr>
          <w:rFonts w:hint="eastAsia" w:ascii="仿宋_GB2312" w:eastAsia="仿宋_GB2312"/>
          <w:color w:val="auto"/>
          <w:sz w:val="32"/>
          <w:szCs w:val="32"/>
          <w:highlight w:val="none"/>
          <w:u w:val="none"/>
          <w:lang w:eastAsia="zh-CN"/>
        </w:rPr>
        <w:t>。</w:t>
      </w:r>
    </w:p>
    <w:p>
      <w:pPr>
        <w:spacing w:beforeLines="0" w:afterLines="0" w:line="579" w:lineRule="exact"/>
        <w:ind w:firstLine="63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（二）根据本部门实际情况，确定由主管预算单位</w:t>
      </w:r>
      <w:r>
        <w:rPr>
          <w:rFonts w:hint="eastAsia" w:ascii="仿宋_GB2312" w:eastAsia="仿宋_GB2312"/>
          <w:color w:val="auto"/>
          <w:sz w:val="32"/>
          <w:szCs w:val="32"/>
          <w:highlight w:val="none"/>
          <w:u w:val="none"/>
          <w:lang w:eastAsia="zh-CN"/>
        </w:rPr>
        <w:t>统一</w:t>
      </w:r>
      <w:r>
        <w:rPr>
          <w:rFonts w:hint="eastAsia" w:ascii="仿宋_GB2312" w:eastAsia="仿宋_GB2312"/>
          <w:color w:val="auto"/>
          <w:sz w:val="32"/>
          <w:szCs w:val="32"/>
          <w:highlight w:val="none"/>
          <w:u w:val="none"/>
        </w:rPr>
        <w:t>组织重点审查的项目类别或者金额范围</w:t>
      </w:r>
      <w:r>
        <w:rPr>
          <w:rFonts w:hint="eastAsia" w:ascii="仿宋_GB2312" w:eastAsia="仿宋_GB2312"/>
          <w:color w:val="auto"/>
          <w:sz w:val="32"/>
          <w:szCs w:val="32"/>
          <w:highlight w:val="none"/>
          <w:u w:val="none"/>
          <w:lang w:eastAsia="zh-CN"/>
        </w:rPr>
        <w:t>。</w:t>
      </w:r>
    </w:p>
    <w:p>
      <w:pPr>
        <w:spacing w:beforeLines="0" w:afterLines="0" w:line="579" w:lineRule="exact"/>
        <w:ind w:firstLine="63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（三）</w:t>
      </w:r>
      <w:r>
        <w:rPr>
          <w:rFonts w:hint="eastAsia" w:ascii="仿宋_GB2312" w:eastAsia="仿宋_GB2312"/>
          <w:color w:val="auto"/>
          <w:sz w:val="32"/>
          <w:szCs w:val="32"/>
          <w:highlight w:val="none"/>
          <w:u w:val="none"/>
          <w:lang w:eastAsia="zh-CN"/>
        </w:rPr>
        <w:t>根据相关规定对进口产品审核进行统筹管理。</w:t>
      </w:r>
    </w:p>
    <w:p>
      <w:pPr>
        <w:spacing w:beforeLines="0" w:afterLines="0" w:line="579" w:lineRule="exact"/>
        <w:ind w:firstLine="645"/>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四</w:t>
      </w:r>
      <w:r>
        <w:rPr>
          <w:rFonts w:hint="eastAsia" w:ascii="仿宋_GB2312" w:eastAsia="仿宋_GB2312"/>
          <w:color w:val="auto"/>
          <w:sz w:val="32"/>
          <w:szCs w:val="32"/>
          <w:highlight w:val="none"/>
          <w:u w:val="none"/>
        </w:rPr>
        <w:t>）根据业务需要和实际情况，统筹编制适用于本部门及下属单位的项目需求标准</w:t>
      </w:r>
      <w:r>
        <w:rPr>
          <w:rFonts w:hint="eastAsia" w:ascii="仿宋_GB2312" w:eastAsia="仿宋_GB2312"/>
          <w:color w:val="auto"/>
          <w:sz w:val="32"/>
          <w:szCs w:val="32"/>
          <w:highlight w:val="none"/>
          <w:u w:val="none"/>
          <w:lang w:eastAsia="zh-CN"/>
        </w:rPr>
        <w:t>。</w:t>
      </w:r>
    </w:p>
    <w:p>
      <w:pPr>
        <w:spacing w:beforeLines="0" w:afterLines="0" w:line="579" w:lineRule="exact"/>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五</w:t>
      </w:r>
      <w:r>
        <w:rPr>
          <w:rFonts w:hint="eastAsia" w:ascii="仿宋_GB2312" w:eastAsia="仿宋_GB2312"/>
          <w:color w:val="auto"/>
          <w:sz w:val="32"/>
          <w:szCs w:val="32"/>
          <w:highlight w:val="none"/>
          <w:u w:val="none"/>
        </w:rPr>
        <w:t>）对本部门及下属单位</w:t>
      </w:r>
      <w:r>
        <w:rPr>
          <w:rFonts w:hint="eastAsia" w:ascii="仿宋_GB2312" w:eastAsia="仿宋_GB2312"/>
          <w:color w:val="auto"/>
          <w:sz w:val="32"/>
          <w:szCs w:val="32"/>
          <w:highlight w:val="none"/>
          <w:u w:val="none"/>
          <w:lang w:eastAsia="zh-CN"/>
        </w:rPr>
        <w:t>政府</w:t>
      </w:r>
      <w:r>
        <w:rPr>
          <w:rFonts w:hint="eastAsia" w:ascii="仿宋_GB2312" w:eastAsia="仿宋_GB2312"/>
          <w:color w:val="auto"/>
          <w:sz w:val="32"/>
          <w:szCs w:val="32"/>
          <w:highlight w:val="none"/>
          <w:u w:val="none"/>
        </w:rPr>
        <w:t>采购</w:t>
      </w:r>
      <w:r>
        <w:rPr>
          <w:rFonts w:hint="eastAsia" w:ascii="仿宋_GB2312" w:eastAsia="仿宋_GB2312"/>
          <w:color w:val="auto"/>
          <w:sz w:val="32"/>
          <w:szCs w:val="32"/>
          <w:highlight w:val="none"/>
          <w:u w:val="none"/>
          <w:lang w:eastAsia="zh-CN"/>
        </w:rPr>
        <w:t>工作</w:t>
      </w:r>
      <w:r>
        <w:rPr>
          <w:rFonts w:hint="eastAsia" w:ascii="仿宋_GB2312" w:eastAsia="仿宋_GB2312"/>
          <w:color w:val="auto"/>
          <w:sz w:val="32"/>
          <w:szCs w:val="32"/>
          <w:highlight w:val="none"/>
          <w:u w:val="none"/>
        </w:rPr>
        <w:t>人员开展廉政纪律教育和政府采购业务培训，每个财政年度至少开展一次</w:t>
      </w:r>
      <w:r>
        <w:rPr>
          <w:rFonts w:hint="eastAsia" w:ascii="仿宋_GB2312" w:eastAsia="仿宋_GB2312"/>
          <w:color w:val="auto"/>
          <w:sz w:val="32"/>
          <w:szCs w:val="32"/>
          <w:highlight w:val="none"/>
          <w:u w:val="none"/>
          <w:lang w:eastAsia="zh-CN"/>
        </w:rPr>
        <w:t>。</w:t>
      </w:r>
    </w:p>
    <w:p>
      <w:pPr>
        <w:spacing w:beforeLines="0" w:afterLines="0" w:line="579" w:lineRule="exact"/>
        <w:ind w:firstLine="645"/>
        <w:rPr>
          <w:rFonts w:hint="eastAsia" w:ascii="仿宋_GB2312" w:eastAsia="仿宋_GB2312"/>
          <w:color w:val="auto"/>
          <w:sz w:val="32"/>
          <w:szCs w:val="32"/>
          <w:highlight w:val="none"/>
          <w:u w:val="none"/>
        </w:rPr>
      </w:pPr>
      <w:r>
        <w:rPr>
          <w:rFonts w:hint="eastAsia" w:ascii="仿宋_GB2312" w:hAnsi="Calibri" w:eastAsia="仿宋_GB2312" w:cs="Times New Roman"/>
          <w:color w:val="auto"/>
          <w:kern w:val="2"/>
          <w:sz w:val="32"/>
          <w:szCs w:val="32"/>
          <w:highlight w:val="none"/>
          <w:u w:val="none"/>
        </w:rPr>
        <w:t>（</w:t>
      </w:r>
      <w:r>
        <w:rPr>
          <w:rFonts w:hint="eastAsia" w:ascii="仿宋_GB2312" w:eastAsia="仿宋_GB2312" w:cs="Times New Roman"/>
          <w:color w:val="auto"/>
          <w:kern w:val="2"/>
          <w:sz w:val="32"/>
          <w:szCs w:val="32"/>
          <w:highlight w:val="none"/>
          <w:u w:val="none"/>
          <w:lang w:eastAsia="zh-CN"/>
        </w:rPr>
        <w:t>六</w:t>
      </w:r>
      <w:r>
        <w:rPr>
          <w:rFonts w:hint="eastAsia" w:ascii="仿宋_GB2312" w:hAnsi="Calibri" w:eastAsia="仿宋_GB2312" w:cs="Times New Roman"/>
          <w:color w:val="auto"/>
          <w:kern w:val="2"/>
          <w:sz w:val="32"/>
          <w:szCs w:val="32"/>
          <w:highlight w:val="none"/>
          <w:u w:val="none"/>
        </w:rPr>
        <w:t>）建立健全</w:t>
      </w:r>
      <w:r>
        <w:rPr>
          <w:rFonts w:hint="eastAsia" w:ascii="仿宋_GB2312" w:eastAsia="仿宋_GB2312"/>
          <w:color w:val="auto"/>
          <w:sz w:val="32"/>
          <w:szCs w:val="32"/>
          <w:highlight w:val="none"/>
          <w:u w:val="none"/>
        </w:rPr>
        <w:t>本部门及下属单位</w:t>
      </w:r>
      <w:r>
        <w:rPr>
          <w:rFonts w:hint="eastAsia" w:ascii="仿宋_GB2312" w:eastAsia="仿宋_GB2312"/>
          <w:color w:val="auto"/>
          <w:sz w:val="32"/>
          <w:szCs w:val="32"/>
          <w:highlight w:val="none"/>
          <w:u w:val="none"/>
          <w:lang w:eastAsia="zh-CN"/>
        </w:rPr>
        <w:t>的</w:t>
      </w:r>
      <w:r>
        <w:rPr>
          <w:rFonts w:hint="eastAsia" w:ascii="仿宋_GB2312" w:eastAsia="仿宋_GB2312"/>
          <w:color w:val="auto"/>
          <w:sz w:val="32"/>
          <w:szCs w:val="32"/>
          <w:highlight w:val="none"/>
          <w:u w:val="none"/>
        </w:rPr>
        <w:t>政府采购信息</w:t>
      </w:r>
      <w:r>
        <w:rPr>
          <w:rFonts w:hint="eastAsia" w:ascii="仿宋_GB2312" w:eastAsia="仿宋_GB2312"/>
          <w:color w:val="auto"/>
          <w:sz w:val="32"/>
          <w:szCs w:val="32"/>
          <w:highlight w:val="none"/>
          <w:u w:val="none"/>
          <w:lang w:eastAsia="zh-CN"/>
        </w:rPr>
        <w:t>审查管理及发布机制。</w:t>
      </w:r>
    </w:p>
    <w:p>
      <w:pPr>
        <w:spacing w:beforeLines="0" w:afterLines="0" w:line="579" w:lineRule="exact"/>
        <w:ind w:firstLine="645"/>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（七）</w:t>
      </w:r>
      <w:r>
        <w:rPr>
          <w:rFonts w:hint="eastAsia" w:ascii="仿宋_GB2312" w:eastAsia="仿宋_GB2312" w:cs="Times New Roman"/>
          <w:color w:val="auto"/>
          <w:sz w:val="32"/>
          <w:szCs w:val="32"/>
          <w:highlight w:val="none"/>
          <w:u w:val="none"/>
        </w:rPr>
        <w:t>政府采购法律、法规及规章规定的其他职责。</w:t>
      </w:r>
    </w:p>
    <w:p>
      <w:pPr>
        <w:spacing w:beforeLines="0" w:afterLines="0" w:line="579" w:lineRule="exact"/>
        <w:ind w:firstLine="63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第六条【财政部门的监管责任】</w:t>
      </w:r>
      <w:r>
        <w:rPr>
          <w:rFonts w:hint="eastAsia" w:ascii="仿宋_GB2312" w:eastAsia="仿宋_GB2312"/>
          <w:color w:val="auto"/>
          <w:sz w:val="32"/>
          <w:szCs w:val="32"/>
          <w:highlight w:val="none"/>
          <w:u w:val="none"/>
        </w:rPr>
        <w:t>市、区财政部门负责对</w:t>
      </w:r>
      <w:r>
        <w:rPr>
          <w:rFonts w:hint="eastAsia" w:ascii="仿宋_GB2312" w:eastAsia="仿宋_GB2312"/>
          <w:color w:val="auto"/>
          <w:sz w:val="32"/>
          <w:szCs w:val="32"/>
          <w:highlight w:val="none"/>
          <w:u w:val="none"/>
          <w:lang w:eastAsia="zh-CN"/>
        </w:rPr>
        <w:t>本</w:t>
      </w:r>
      <w:r>
        <w:rPr>
          <w:rFonts w:hint="eastAsia" w:ascii="仿宋_GB2312" w:eastAsia="仿宋_GB2312"/>
          <w:color w:val="auto"/>
          <w:sz w:val="32"/>
          <w:szCs w:val="32"/>
          <w:highlight w:val="none"/>
          <w:u w:val="none"/>
        </w:rPr>
        <w:t>级采购人实施的政府采购活动进行监督管理。</w:t>
      </w:r>
    </w:p>
    <w:p>
      <w:pPr>
        <w:spacing w:beforeLines="0" w:afterLines="0" w:line="579" w:lineRule="exact"/>
        <w:rPr>
          <w:rFonts w:ascii="黑体" w:hAnsi="黑体" w:eastAsia="黑体"/>
          <w:color w:val="auto"/>
          <w:sz w:val="32"/>
          <w:szCs w:val="32"/>
          <w:highlight w:val="none"/>
          <w:u w:val="none"/>
        </w:rPr>
      </w:pPr>
    </w:p>
    <w:p>
      <w:pPr>
        <w:spacing w:beforeLines="0" w:afterLines="0" w:line="579" w:lineRule="exact"/>
        <w:jc w:val="center"/>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第三章</w:t>
      </w:r>
      <w:r>
        <w:rPr>
          <w:rFonts w:ascii="黑体" w:hAnsi="黑体" w:eastAsia="黑体"/>
          <w:color w:val="auto"/>
          <w:sz w:val="32"/>
          <w:szCs w:val="32"/>
          <w:highlight w:val="none"/>
          <w:u w:val="none"/>
        </w:rPr>
        <w:t xml:space="preserve"> </w:t>
      </w:r>
      <w:r>
        <w:rPr>
          <w:rFonts w:hint="eastAsia" w:ascii="黑体" w:hAnsi="黑体" w:eastAsia="黑体"/>
          <w:color w:val="auto"/>
          <w:sz w:val="32"/>
          <w:szCs w:val="32"/>
          <w:highlight w:val="none"/>
          <w:u w:val="none"/>
        </w:rPr>
        <w:t>内控管理</w:t>
      </w:r>
    </w:p>
    <w:p>
      <w:pPr>
        <w:spacing w:beforeLines="0" w:afterLines="0" w:line="579" w:lineRule="exact"/>
        <w:ind w:firstLine="63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第七条【内控管理的原则和要求】</w:t>
      </w:r>
      <w:r>
        <w:rPr>
          <w:rFonts w:hint="eastAsia" w:ascii="仿宋_GB2312" w:eastAsia="仿宋_GB2312"/>
          <w:color w:val="auto"/>
          <w:sz w:val="32"/>
          <w:szCs w:val="32"/>
          <w:highlight w:val="none"/>
          <w:u w:val="none"/>
        </w:rPr>
        <w:t>采购人要按照“全面管控与突出重点并举、分工制衡与提升效能并重、权责对等与严格问责并行”的基本原则，以“分事行权、分岗设权、分级授权”为主线，通过制定制度、健全机制、完善措施、规范流程，逐步形成依法合规、运转高效、风险可控、问责严格的政府采购内部运转和管控制度。</w:t>
      </w:r>
    </w:p>
    <w:p>
      <w:pPr>
        <w:spacing w:beforeLines="0" w:afterLines="0" w:line="579" w:lineRule="exact"/>
        <w:ind w:firstLine="642" w:firstLineChars="200"/>
        <w:rPr>
          <w:rFonts w:hint="eastAsia" w:ascii="仿宋_GB2312" w:hAnsi="Arial" w:eastAsia="仿宋_GB2312" w:cs="Arial"/>
          <w:color w:val="auto"/>
          <w:sz w:val="32"/>
          <w:szCs w:val="32"/>
          <w:highlight w:val="none"/>
          <w:u w:val="none"/>
          <w:lang w:eastAsia="zh-CN"/>
        </w:rPr>
      </w:pPr>
      <w:r>
        <w:rPr>
          <w:rFonts w:hint="eastAsia" w:ascii="仿宋_GB2312" w:eastAsia="仿宋_GB2312"/>
          <w:b/>
          <w:color w:val="auto"/>
          <w:sz w:val="32"/>
          <w:szCs w:val="32"/>
          <w:highlight w:val="none"/>
          <w:u w:val="none"/>
        </w:rPr>
        <w:t>第八条【归口管理】</w:t>
      </w:r>
      <w:r>
        <w:rPr>
          <w:rFonts w:hint="eastAsia" w:ascii="仿宋_GB2312" w:hAnsi="Arial" w:eastAsia="仿宋_GB2312" w:cs="Arial"/>
          <w:color w:val="auto"/>
          <w:sz w:val="32"/>
          <w:szCs w:val="32"/>
          <w:highlight w:val="none"/>
          <w:u w:val="none"/>
        </w:rPr>
        <w:t>采购人应当明确政府采购工作内部归口管理部门</w:t>
      </w:r>
      <w:r>
        <w:rPr>
          <w:rFonts w:ascii="仿宋_GB2312" w:hAnsi="Arial" w:eastAsia="仿宋_GB2312" w:cs="Arial"/>
          <w:color w:val="auto"/>
          <w:sz w:val="32"/>
          <w:szCs w:val="32"/>
          <w:highlight w:val="none"/>
          <w:u w:val="none"/>
        </w:rPr>
        <w:t>,</w:t>
      </w:r>
      <w:r>
        <w:rPr>
          <w:rFonts w:hint="eastAsia" w:ascii="仿宋_GB2312" w:hAnsi="Arial" w:eastAsia="仿宋_GB2312" w:cs="Arial"/>
          <w:color w:val="auto"/>
          <w:sz w:val="32"/>
          <w:szCs w:val="32"/>
          <w:highlight w:val="none"/>
          <w:u w:val="none"/>
        </w:rPr>
        <w:t>具体负责本单位政府采购执行管理，并明确至少</w:t>
      </w:r>
      <w:r>
        <w:rPr>
          <w:rFonts w:ascii="仿宋_GB2312" w:hAnsi="Arial" w:eastAsia="仿宋_GB2312" w:cs="Arial"/>
          <w:color w:val="auto"/>
          <w:sz w:val="32"/>
          <w:szCs w:val="32"/>
          <w:highlight w:val="none"/>
          <w:u w:val="none"/>
        </w:rPr>
        <w:t>1</w:t>
      </w:r>
      <w:r>
        <w:rPr>
          <w:rFonts w:hint="eastAsia" w:ascii="仿宋_GB2312" w:hAnsi="Arial" w:eastAsia="仿宋_GB2312" w:cs="Arial"/>
          <w:color w:val="auto"/>
          <w:sz w:val="32"/>
          <w:szCs w:val="32"/>
          <w:highlight w:val="none"/>
          <w:u w:val="none"/>
        </w:rPr>
        <w:t>名政府采购</w:t>
      </w:r>
      <w:r>
        <w:rPr>
          <w:rFonts w:hint="eastAsia" w:ascii="仿宋_GB2312" w:hAnsi="Arial" w:eastAsia="仿宋_GB2312" w:cs="Arial"/>
          <w:color w:val="auto"/>
          <w:sz w:val="32"/>
          <w:szCs w:val="32"/>
          <w:highlight w:val="none"/>
          <w:u w:val="none"/>
          <w:lang w:eastAsia="zh-CN"/>
        </w:rPr>
        <w:t>专责人员</w:t>
      </w:r>
      <w:r>
        <w:rPr>
          <w:rFonts w:hint="eastAsia" w:ascii="仿宋_GB2312" w:hAnsi="Arial" w:eastAsia="仿宋_GB2312" w:cs="Arial"/>
          <w:color w:val="auto"/>
          <w:sz w:val="32"/>
          <w:szCs w:val="32"/>
          <w:highlight w:val="none"/>
          <w:u w:val="none"/>
        </w:rPr>
        <w:t>负责本单位政府采购日常工作，提高专业化采购能力。政府采购</w:t>
      </w:r>
      <w:r>
        <w:rPr>
          <w:rFonts w:hint="eastAsia" w:ascii="仿宋_GB2312" w:hAnsi="Arial" w:eastAsia="仿宋_GB2312" w:cs="Arial"/>
          <w:color w:val="auto"/>
          <w:sz w:val="32"/>
          <w:szCs w:val="32"/>
          <w:highlight w:val="none"/>
          <w:u w:val="none"/>
          <w:lang w:eastAsia="zh-CN"/>
        </w:rPr>
        <w:t>专责人员应当熟悉政府采购法律法规，并应当按时参加市、区财政部门组织的政府采购培训活动。</w:t>
      </w:r>
    </w:p>
    <w:p>
      <w:pPr>
        <w:spacing w:beforeLines="0" w:afterLines="0" w:line="579" w:lineRule="exact"/>
        <w:ind w:firstLine="640" w:firstLineChars="200"/>
        <w:rPr>
          <w:rFonts w:hint="eastAsia" w:ascii="仿宋_GB2312" w:hAnsi="Arial" w:eastAsia="仿宋_GB2312" w:cs="Arial"/>
          <w:color w:val="auto"/>
          <w:sz w:val="32"/>
          <w:szCs w:val="32"/>
          <w:highlight w:val="none"/>
          <w:u w:val="none"/>
          <w:lang w:eastAsia="zh-CN"/>
        </w:rPr>
      </w:pPr>
      <w:r>
        <w:rPr>
          <w:rFonts w:hint="eastAsia" w:ascii="仿宋_GB2312" w:hAnsi="Arial" w:eastAsia="仿宋_GB2312" w:cs="Arial"/>
          <w:color w:val="auto"/>
          <w:sz w:val="32"/>
          <w:szCs w:val="32"/>
          <w:highlight w:val="none"/>
          <w:u w:val="none"/>
          <w:lang w:eastAsia="zh-CN"/>
        </w:rPr>
        <w:t>每年</w:t>
      </w:r>
      <w:r>
        <w:rPr>
          <w:rFonts w:hint="eastAsia" w:ascii="仿宋_GB2312" w:hAnsi="Arial" w:eastAsia="仿宋_GB2312" w:cs="Arial"/>
          <w:color w:val="auto"/>
          <w:sz w:val="32"/>
          <w:szCs w:val="32"/>
          <w:highlight w:val="none"/>
          <w:u w:val="none"/>
          <w:lang w:val="en-US" w:eastAsia="zh-CN"/>
        </w:rPr>
        <w:t>2月底前，</w:t>
      </w:r>
      <w:r>
        <w:rPr>
          <w:rFonts w:hint="eastAsia" w:ascii="仿宋_GB2312" w:hAnsi="Arial" w:eastAsia="仿宋_GB2312" w:cs="Arial"/>
          <w:color w:val="auto"/>
          <w:sz w:val="32"/>
          <w:szCs w:val="32"/>
          <w:highlight w:val="none"/>
          <w:u w:val="none"/>
          <w:lang w:eastAsia="zh-CN"/>
        </w:rPr>
        <w:t>采购人应当</w:t>
      </w:r>
      <w:r>
        <w:rPr>
          <w:rFonts w:hint="eastAsia" w:ascii="仿宋_GB2312" w:hAnsi="Arial" w:eastAsia="仿宋_GB2312" w:cs="Arial"/>
          <w:color w:val="auto"/>
          <w:sz w:val="32"/>
          <w:szCs w:val="32"/>
          <w:highlight w:val="none"/>
          <w:u w:val="none"/>
          <w:lang w:val="en-US" w:eastAsia="zh-CN"/>
        </w:rPr>
        <w:t>将本单位的</w:t>
      </w:r>
      <w:r>
        <w:rPr>
          <w:rFonts w:hint="eastAsia" w:ascii="仿宋_GB2312" w:hAnsi="Arial" w:eastAsia="仿宋_GB2312" w:cs="Arial"/>
          <w:color w:val="auto"/>
          <w:sz w:val="32"/>
          <w:szCs w:val="32"/>
          <w:highlight w:val="none"/>
          <w:u w:val="none"/>
          <w:lang w:eastAsia="zh-CN"/>
        </w:rPr>
        <w:t>政府采购专责人员名单报主管预算单位备案，主管预算单位应当将本单位（不含下属单位）的政府采购专责人员名单报本级财政部门备案；专责人员发生变动的，应当在变动后</w:t>
      </w:r>
      <w:r>
        <w:rPr>
          <w:rFonts w:hint="eastAsia" w:ascii="仿宋_GB2312" w:hAnsi="Arial" w:eastAsia="仿宋_GB2312" w:cs="Arial"/>
          <w:color w:val="auto"/>
          <w:sz w:val="32"/>
          <w:szCs w:val="32"/>
          <w:highlight w:val="none"/>
          <w:u w:val="none"/>
          <w:lang w:val="en-US" w:eastAsia="zh-CN"/>
        </w:rPr>
        <w:t>7</w:t>
      </w:r>
      <w:r>
        <w:rPr>
          <w:rFonts w:hint="eastAsia" w:ascii="仿宋_GB2312" w:hAnsi="Arial" w:eastAsia="仿宋_GB2312" w:cs="Arial"/>
          <w:color w:val="auto"/>
          <w:sz w:val="32"/>
          <w:szCs w:val="32"/>
          <w:highlight w:val="none"/>
          <w:u w:val="none"/>
          <w:lang w:eastAsia="zh-CN"/>
        </w:rPr>
        <w:t>个工作日内按照前述要求更新备案。</w:t>
      </w:r>
    </w:p>
    <w:p>
      <w:pPr>
        <w:spacing w:beforeLines="0" w:afterLines="0" w:line="579" w:lineRule="exact"/>
        <w:ind w:firstLine="642" w:firstLineChars="200"/>
        <w:rPr>
          <w:rFonts w:ascii="仿宋_GB2312" w:hAnsi="Arial" w:eastAsia="仿宋_GB2312" w:cs="Arial"/>
          <w:color w:val="auto"/>
          <w:sz w:val="32"/>
          <w:szCs w:val="32"/>
          <w:highlight w:val="none"/>
          <w:u w:val="none"/>
        </w:rPr>
      </w:pPr>
      <w:r>
        <w:rPr>
          <w:rFonts w:hint="eastAsia" w:ascii="仿宋_GB2312" w:eastAsia="仿宋_GB2312"/>
          <w:b/>
          <w:color w:val="auto"/>
          <w:sz w:val="32"/>
          <w:szCs w:val="32"/>
          <w:highlight w:val="none"/>
          <w:u w:val="none"/>
        </w:rPr>
        <w:t>第九条【</w:t>
      </w:r>
      <w:r>
        <w:rPr>
          <w:rFonts w:hint="eastAsia" w:ascii="仿宋_GB2312" w:hAnsi="Calibri" w:eastAsia="仿宋_GB2312" w:cs="Times New Roman"/>
          <w:b/>
          <w:color w:val="auto"/>
          <w:sz w:val="32"/>
          <w:szCs w:val="32"/>
          <w:highlight w:val="none"/>
          <w:u w:val="none"/>
        </w:rPr>
        <w:t>政府采购</w:t>
      </w:r>
      <w:r>
        <w:rPr>
          <w:rFonts w:hint="eastAsia" w:ascii="仿宋_GB2312" w:eastAsia="仿宋_GB2312"/>
          <w:b/>
          <w:color w:val="auto"/>
          <w:sz w:val="32"/>
          <w:szCs w:val="32"/>
          <w:highlight w:val="none"/>
          <w:u w:val="none"/>
          <w:lang w:eastAsia="zh-CN"/>
        </w:rPr>
        <w:t>内控制度</w:t>
      </w:r>
      <w:r>
        <w:rPr>
          <w:rFonts w:hint="eastAsia" w:ascii="仿宋_GB2312" w:eastAsia="仿宋_GB2312"/>
          <w:b/>
          <w:color w:val="auto"/>
          <w:sz w:val="32"/>
          <w:szCs w:val="32"/>
          <w:highlight w:val="none"/>
          <w:u w:val="none"/>
        </w:rPr>
        <w:t>】</w:t>
      </w:r>
      <w:r>
        <w:rPr>
          <w:rFonts w:hint="eastAsia" w:ascii="仿宋_GB2312" w:hAnsi="Arial" w:eastAsia="仿宋_GB2312" w:cs="Arial"/>
          <w:b w:val="0"/>
          <w:color w:val="auto"/>
          <w:sz w:val="32"/>
          <w:szCs w:val="32"/>
          <w:highlight w:val="none"/>
          <w:u w:val="none"/>
          <w:lang w:eastAsia="zh-CN"/>
        </w:rPr>
        <w:t>采购人</w:t>
      </w:r>
      <w:r>
        <w:rPr>
          <w:rFonts w:hint="eastAsia" w:ascii="仿宋_GB2312" w:hAnsi="Arial" w:eastAsia="仿宋_GB2312" w:cs="Arial"/>
          <w:color w:val="auto"/>
          <w:sz w:val="32"/>
          <w:szCs w:val="32"/>
          <w:highlight w:val="none"/>
          <w:u w:val="none"/>
        </w:rPr>
        <w:t>归口管理部门应当牵头建立本单位政府采购</w:t>
      </w:r>
      <w:r>
        <w:rPr>
          <w:rFonts w:hint="eastAsia" w:ascii="仿宋_GB2312" w:eastAsia="仿宋_GB2312"/>
          <w:color w:val="auto"/>
          <w:sz w:val="32"/>
          <w:szCs w:val="32"/>
          <w:highlight w:val="none"/>
          <w:u w:val="none"/>
          <w:lang w:eastAsia="zh-CN"/>
        </w:rPr>
        <w:t>内控制度</w:t>
      </w:r>
      <w:r>
        <w:rPr>
          <w:rFonts w:ascii="仿宋_GB2312" w:hAnsi="Arial" w:eastAsia="仿宋_GB2312" w:cs="Arial"/>
          <w:color w:val="auto"/>
          <w:sz w:val="32"/>
          <w:szCs w:val="32"/>
          <w:highlight w:val="none"/>
          <w:u w:val="none"/>
        </w:rPr>
        <w:t>,</w:t>
      </w:r>
      <w:r>
        <w:rPr>
          <w:rFonts w:hint="eastAsia" w:ascii="仿宋_GB2312" w:hAnsi="Arial" w:eastAsia="仿宋_GB2312" w:cs="Arial"/>
          <w:color w:val="auto"/>
          <w:sz w:val="32"/>
          <w:szCs w:val="32"/>
          <w:highlight w:val="none"/>
          <w:u w:val="none"/>
        </w:rPr>
        <w:t>明确本单位相关部门在政府采购工作中的职责与分工，建立政府采购与预算、财务（资金）、资产、使用等业务机构或岗位之间沟通协调的工作机制，共同做好编制政府采购预算和实施计划、确定采购需求、组织采购活动、履约验收、答复询问质疑、配合监督检查等工作。政府采购</w:t>
      </w:r>
      <w:r>
        <w:rPr>
          <w:rFonts w:hint="eastAsia" w:ascii="仿宋_GB2312" w:eastAsia="仿宋_GB2312"/>
          <w:color w:val="auto"/>
          <w:sz w:val="32"/>
          <w:szCs w:val="32"/>
          <w:highlight w:val="none"/>
          <w:u w:val="none"/>
          <w:lang w:eastAsia="zh-CN"/>
        </w:rPr>
        <w:t>内控制度</w:t>
      </w:r>
      <w:r>
        <w:rPr>
          <w:rFonts w:hint="eastAsia" w:ascii="仿宋_GB2312" w:hAnsi="Arial" w:eastAsia="仿宋_GB2312" w:cs="Arial"/>
          <w:color w:val="auto"/>
          <w:sz w:val="32"/>
          <w:szCs w:val="32"/>
          <w:highlight w:val="none"/>
          <w:u w:val="none"/>
        </w:rPr>
        <w:t>具体包括：</w:t>
      </w:r>
    </w:p>
    <w:p>
      <w:pPr>
        <w:spacing w:beforeLines="0" w:afterLines="0" w:line="579" w:lineRule="exact"/>
        <w:ind w:firstLine="645"/>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一）不相容岗位分离。采购人应当结合本单位实际，合理分设政府采购业务岗位，明确政府采购业务相关岗位的职责权限，建立岗位之间的制衡机制，采购需求编制与内部审核、采购文件编制与复核、合同签订与验收等岗位原则上应当分开设置，确不具备条件的基层单位可适当放宽要求。</w:t>
      </w:r>
    </w:p>
    <w:p>
      <w:pPr>
        <w:spacing w:beforeLines="0" w:afterLines="0" w:line="579" w:lineRule="exact"/>
        <w:ind w:firstLine="645"/>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（二）定期轮岗。采购人应当按规定建立轮岗交流制度，按照政府采购岗位风险等级设定轮岗周期，风险等级较高的岗位应当缩短轮岗年限；暂不具备轮岗条件的应当定期采取专项</w:t>
      </w:r>
      <w:r>
        <w:rPr>
          <w:rFonts w:hint="eastAsia" w:ascii="仿宋_GB2312" w:eastAsia="仿宋_GB2312"/>
          <w:color w:val="auto"/>
          <w:sz w:val="32"/>
          <w:szCs w:val="32"/>
          <w:highlight w:val="none"/>
          <w:u w:val="none"/>
          <w:lang w:eastAsia="zh-CN"/>
        </w:rPr>
        <w:t>审查</w:t>
      </w:r>
      <w:r>
        <w:rPr>
          <w:rFonts w:hint="eastAsia" w:ascii="仿宋_GB2312" w:eastAsia="仿宋_GB2312"/>
          <w:color w:val="auto"/>
          <w:sz w:val="32"/>
          <w:szCs w:val="32"/>
          <w:highlight w:val="none"/>
          <w:u w:val="none"/>
        </w:rPr>
        <w:t>等控制措施，建立健全政府采购在岗监督和项目责任追溯制度。</w:t>
      </w:r>
    </w:p>
    <w:p>
      <w:pPr>
        <w:spacing w:beforeLines="0" w:afterLines="0" w:line="579" w:lineRule="exact"/>
        <w:ind w:firstLine="645"/>
        <w:rPr>
          <w:rFonts w:ascii="仿宋_GB2312" w:hAnsi="Tahoma" w:eastAsia="仿宋_GB2312" w:cs="Tahoma"/>
          <w:color w:val="auto"/>
          <w:kern w:val="0"/>
          <w:sz w:val="32"/>
          <w:szCs w:val="32"/>
          <w:highlight w:val="none"/>
          <w:u w:val="none"/>
        </w:rPr>
      </w:pPr>
      <w:r>
        <w:rPr>
          <w:rFonts w:hint="eastAsia" w:ascii="仿宋_GB2312" w:eastAsia="仿宋_GB2312"/>
          <w:color w:val="auto"/>
          <w:sz w:val="32"/>
          <w:szCs w:val="32"/>
          <w:highlight w:val="none"/>
          <w:u w:val="none"/>
        </w:rPr>
        <w:t>（三）集体决策。采购人应当</w:t>
      </w:r>
      <w:r>
        <w:rPr>
          <w:rFonts w:hint="eastAsia" w:ascii="仿宋_GB2312" w:hAnsi="Tahoma" w:eastAsia="仿宋_GB2312" w:cs="Tahoma"/>
          <w:color w:val="auto"/>
          <w:kern w:val="0"/>
          <w:sz w:val="32"/>
          <w:szCs w:val="32"/>
          <w:highlight w:val="none"/>
          <w:u w:val="none"/>
        </w:rPr>
        <w:t>建立健全内部政府采购事项集体研究、合法性审查和内部会签相结合的议事决策机制。决策过程要形成完整书面记录，任何个人不得单独决策或者擅自改变集体决策。</w:t>
      </w:r>
    </w:p>
    <w:p>
      <w:pPr>
        <w:spacing w:beforeLines="0" w:afterLines="0" w:line="579"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（四）采购需求管理。采购人应当按照《政府采购需求管理办法》的规定，对采购需求的形成和实现过程</w:t>
      </w:r>
      <w:r>
        <w:rPr>
          <w:rFonts w:hint="eastAsia" w:ascii="仿宋_GB2312" w:eastAsia="仿宋_GB2312"/>
          <w:color w:val="auto"/>
          <w:sz w:val="32"/>
          <w:szCs w:val="32"/>
          <w:highlight w:val="none"/>
          <w:u w:val="none"/>
          <w:lang w:eastAsia="zh-CN"/>
        </w:rPr>
        <w:t>加强</w:t>
      </w:r>
      <w:r>
        <w:rPr>
          <w:rFonts w:hint="eastAsia" w:ascii="仿宋_GB2312" w:eastAsia="仿宋_GB2312"/>
          <w:color w:val="auto"/>
          <w:sz w:val="32"/>
          <w:szCs w:val="32"/>
          <w:highlight w:val="none"/>
          <w:u w:val="none"/>
        </w:rPr>
        <w:t>内部控制和风险管理，重点做好对采购需求和采购实施计划的审查（包括一般性审查和重点审查）。</w:t>
      </w:r>
    </w:p>
    <w:p>
      <w:pPr>
        <w:spacing w:beforeLines="0" w:afterLines="0" w:line="579"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（五）自行采购管理。采购人应当按照本办法第五章规定，建立健全本单位的自行采购管理制度，包括但不限于：明确不同类别或金额范围项目的实施</w:t>
      </w:r>
      <w:r>
        <w:rPr>
          <w:rFonts w:hint="eastAsia" w:ascii="仿宋_GB2312" w:eastAsia="仿宋_GB2312"/>
          <w:color w:val="auto"/>
          <w:sz w:val="32"/>
          <w:szCs w:val="32"/>
          <w:highlight w:val="none"/>
          <w:u w:val="none"/>
          <w:lang w:eastAsia="zh-CN"/>
        </w:rPr>
        <w:t>形式</w:t>
      </w:r>
      <w:r>
        <w:rPr>
          <w:rFonts w:hint="eastAsia" w:ascii="仿宋_GB2312" w:eastAsia="仿宋_GB2312"/>
          <w:color w:val="auto"/>
          <w:sz w:val="32"/>
          <w:szCs w:val="32"/>
          <w:highlight w:val="none"/>
          <w:u w:val="none"/>
        </w:rPr>
        <w:t>和采购</w:t>
      </w:r>
      <w:r>
        <w:rPr>
          <w:rFonts w:hint="eastAsia" w:ascii="仿宋_GB2312" w:eastAsia="仿宋_GB2312"/>
          <w:color w:val="auto"/>
          <w:sz w:val="32"/>
          <w:szCs w:val="32"/>
          <w:highlight w:val="none"/>
          <w:u w:val="none"/>
          <w:lang w:eastAsia="zh-CN"/>
        </w:rPr>
        <w:t>程序</w:t>
      </w:r>
      <w:r>
        <w:rPr>
          <w:rFonts w:hint="eastAsia" w:ascii="仿宋_GB2312" w:eastAsia="仿宋_GB2312"/>
          <w:color w:val="auto"/>
          <w:sz w:val="32"/>
          <w:szCs w:val="32"/>
          <w:highlight w:val="none"/>
          <w:u w:val="none"/>
        </w:rPr>
        <w:t>，明确直接确定供应商的情形</w:t>
      </w:r>
      <w:r>
        <w:rPr>
          <w:rFonts w:hint="eastAsia" w:ascii="仿宋_GB2312" w:eastAsia="仿宋_GB2312"/>
          <w:color w:val="auto"/>
          <w:sz w:val="32"/>
          <w:szCs w:val="32"/>
          <w:highlight w:val="none"/>
          <w:u w:val="none"/>
          <w:lang w:eastAsia="zh-CN"/>
        </w:rPr>
        <w:t>及决策程序</w:t>
      </w:r>
      <w:r>
        <w:rPr>
          <w:rFonts w:hint="eastAsia" w:ascii="仿宋_GB2312" w:eastAsia="仿宋_GB2312"/>
          <w:color w:val="auto"/>
          <w:sz w:val="32"/>
          <w:szCs w:val="32"/>
          <w:highlight w:val="none"/>
          <w:u w:val="none"/>
        </w:rPr>
        <w:t>，建立争议处理和解决机制</w:t>
      </w:r>
      <w:r>
        <w:rPr>
          <w:rFonts w:hint="eastAsia" w:ascii="仿宋_GB2312" w:eastAsia="仿宋_GB2312"/>
          <w:color w:val="auto"/>
          <w:sz w:val="32"/>
          <w:szCs w:val="32"/>
          <w:highlight w:val="none"/>
          <w:u w:val="none"/>
          <w:lang w:eastAsia="zh-CN"/>
        </w:rPr>
        <w:t>等</w:t>
      </w:r>
      <w:r>
        <w:rPr>
          <w:rFonts w:hint="eastAsia" w:ascii="仿宋_GB2312" w:eastAsia="仿宋_GB2312"/>
          <w:color w:val="auto"/>
          <w:sz w:val="32"/>
          <w:szCs w:val="32"/>
          <w:highlight w:val="none"/>
          <w:u w:val="none"/>
        </w:rPr>
        <w:t>。</w:t>
      </w:r>
    </w:p>
    <w:p>
      <w:pPr>
        <w:spacing w:beforeLines="0" w:afterLines="0" w:line="579" w:lineRule="exact"/>
        <w:ind w:firstLine="630"/>
        <w:rPr>
          <w:rFonts w:hint="eastAsia" w:ascii="仿宋_GB2312" w:eastAsia="仿宋_GB2312" w:cs="仿宋_GB2312"/>
          <w:color w:val="auto"/>
          <w:sz w:val="32"/>
          <w:szCs w:val="32"/>
          <w:highlight w:val="none"/>
          <w:u w:val="none"/>
        </w:rPr>
      </w:pPr>
      <w:r>
        <w:rPr>
          <w:rFonts w:hint="eastAsia" w:ascii="仿宋_GB2312" w:eastAsia="仿宋_GB2312"/>
          <w:b/>
          <w:color w:val="auto"/>
          <w:sz w:val="32"/>
          <w:szCs w:val="32"/>
          <w:highlight w:val="none"/>
          <w:u w:val="none"/>
        </w:rPr>
        <w:t>第十条【领导班子集体决策</w:t>
      </w:r>
      <w:r>
        <w:rPr>
          <w:rFonts w:hint="eastAsia" w:ascii="仿宋_GB2312" w:eastAsia="仿宋_GB2312"/>
          <w:b/>
          <w:color w:val="auto"/>
          <w:sz w:val="32"/>
          <w:szCs w:val="32"/>
          <w:highlight w:val="none"/>
          <w:u w:val="none"/>
          <w:lang w:eastAsia="zh-CN"/>
        </w:rPr>
        <w:t>制度</w:t>
      </w:r>
      <w:r>
        <w:rPr>
          <w:rFonts w:hint="eastAsia" w:ascii="仿宋_GB2312" w:eastAsia="仿宋_GB2312"/>
          <w:b/>
          <w:color w:val="auto"/>
          <w:sz w:val="32"/>
          <w:szCs w:val="32"/>
          <w:highlight w:val="none"/>
          <w:u w:val="none"/>
        </w:rPr>
        <w:t>】</w:t>
      </w:r>
      <w:r>
        <w:rPr>
          <w:rFonts w:ascii="仿宋_GB2312" w:eastAsia="仿宋_GB2312"/>
          <w:b/>
          <w:color w:val="auto"/>
          <w:sz w:val="32"/>
          <w:szCs w:val="32"/>
          <w:highlight w:val="none"/>
          <w:u w:val="none"/>
        </w:rPr>
        <w:t xml:space="preserve"> </w:t>
      </w:r>
      <w:r>
        <w:rPr>
          <w:rFonts w:hint="eastAsia" w:ascii="仿宋_GB2312" w:eastAsia="仿宋_GB2312" w:cs="仿宋_GB2312"/>
          <w:color w:val="auto"/>
          <w:sz w:val="32"/>
          <w:szCs w:val="32"/>
          <w:u w:val="none"/>
        </w:rPr>
        <w:t>下列事项应当提交采购人领导班子集体研究，</w:t>
      </w:r>
      <w:r>
        <w:rPr>
          <w:rFonts w:hint="eastAsia" w:ascii="仿宋_GB2312" w:hAnsi="Calibri" w:eastAsia="仿宋_GB2312" w:cs="仿宋_GB2312"/>
          <w:color w:val="auto"/>
          <w:sz w:val="32"/>
          <w:szCs w:val="32"/>
          <w:highlight w:val="none"/>
          <w:u w:val="none"/>
          <w:lang w:val="en-US" w:eastAsia="zh-CN"/>
        </w:rPr>
        <w:t>领导班子集体研究的会议类型</w:t>
      </w:r>
      <w:r>
        <w:rPr>
          <w:rFonts w:hint="eastAsia" w:ascii="仿宋_GB2312" w:eastAsia="仿宋_GB2312" w:cs="仿宋_GB2312"/>
          <w:color w:val="auto"/>
          <w:sz w:val="32"/>
          <w:szCs w:val="32"/>
          <w:highlight w:val="none"/>
          <w:u w:val="none"/>
          <w:lang w:val="en-US" w:eastAsia="zh-CN"/>
        </w:rPr>
        <w:t>、</w:t>
      </w:r>
      <w:r>
        <w:rPr>
          <w:rFonts w:hint="eastAsia" w:ascii="仿宋_GB2312" w:hAnsi="Calibri" w:eastAsia="仿宋_GB2312" w:cs="仿宋_GB2312"/>
          <w:color w:val="auto"/>
          <w:sz w:val="32"/>
          <w:szCs w:val="32"/>
          <w:highlight w:val="none"/>
          <w:u w:val="none"/>
          <w:lang w:val="en-US" w:eastAsia="zh-CN"/>
        </w:rPr>
        <w:t>议事规则</w:t>
      </w:r>
      <w:r>
        <w:rPr>
          <w:rFonts w:hint="eastAsia" w:ascii="仿宋_GB2312" w:eastAsia="仿宋_GB2312" w:cs="仿宋_GB2312"/>
          <w:color w:val="auto"/>
          <w:sz w:val="32"/>
          <w:szCs w:val="32"/>
          <w:highlight w:val="none"/>
          <w:u w:val="none"/>
          <w:lang w:val="en-US" w:eastAsia="zh-CN"/>
        </w:rPr>
        <w:t>（第三项除外）</w:t>
      </w:r>
      <w:r>
        <w:rPr>
          <w:rFonts w:hint="eastAsia" w:ascii="仿宋_GB2312" w:hAnsi="Calibri" w:eastAsia="仿宋_GB2312" w:cs="仿宋_GB2312"/>
          <w:color w:val="auto"/>
          <w:sz w:val="32"/>
          <w:szCs w:val="32"/>
          <w:highlight w:val="none"/>
          <w:u w:val="none"/>
          <w:lang w:val="en-US" w:eastAsia="zh-CN"/>
        </w:rPr>
        <w:t>等</w:t>
      </w:r>
      <w:r>
        <w:rPr>
          <w:rFonts w:hint="eastAsia" w:ascii="仿宋_GB2312" w:eastAsia="仿宋_GB2312" w:cs="仿宋_GB2312"/>
          <w:color w:val="auto"/>
          <w:sz w:val="32"/>
          <w:szCs w:val="32"/>
          <w:highlight w:val="none"/>
          <w:u w:val="none"/>
          <w:lang w:val="en-US" w:eastAsia="zh-CN"/>
        </w:rPr>
        <w:t>，</w:t>
      </w:r>
      <w:r>
        <w:rPr>
          <w:rFonts w:hint="eastAsia" w:ascii="仿宋_GB2312" w:hAnsi="Calibri" w:eastAsia="仿宋_GB2312" w:cs="仿宋_GB2312"/>
          <w:color w:val="auto"/>
          <w:sz w:val="32"/>
          <w:szCs w:val="32"/>
          <w:highlight w:val="none"/>
          <w:u w:val="none"/>
          <w:lang w:val="en-US" w:eastAsia="zh-CN"/>
        </w:rPr>
        <w:t>按照</w:t>
      </w:r>
      <w:r>
        <w:rPr>
          <w:rFonts w:hint="eastAsia" w:ascii="仿宋_GB2312" w:eastAsia="仿宋_GB2312" w:cs="仿宋_GB2312"/>
          <w:color w:val="auto"/>
          <w:sz w:val="32"/>
          <w:szCs w:val="32"/>
          <w:highlight w:val="none"/>
          <w:u w:val="none"/>
          <w:lang w:val="en-US" w:eastAsia="zh-CN"/>
        </w:rPr>
        <w:t>采购人</w:t>
      </w:r>
      <w:r>
        <w:rPr>
          <w:rFonts w:hint="eastAsia" w:ascii="仿宋_GB2312" w:hAnsi="Calibri" w:eastAsia="仿宋_GB2312" w:cs="仿宋_GB2312"/>
          <w:color w:val="auto"/>
          <w:sz w:val="32"/>
          <w:szCs w:val="32"/>
          <w:highlight w:val="none"/>
          <w:u w:val="none"/>
          <w:lang w:val="en-US" w:eastAsia="zh-CN"/>
        </w:rPr>
        <w:t>本单位</w:t>
      </w:r>
      <w:r>
        <w:rPr>
          <w:rFonts w:hint="eastAsia" w:ascii="仿宋_GB2312" w:eastAsia="仿宋_GB2312" w:cs="仿宋_GB2312"/>
          <w:color w:val="auto"/>
          <w:sz w:val="32"/>
          <w:szCs w:val="32"/>
          <w:highlight w:val="none"/>
          <w:u w:val="none"/>
          <w:lang w:val="en-US" w:eastAsia="zh-CN"/>
        </w:rPr>
        <w:t>相关</w:t>
      </w:r>
      <w:r>
        <w:rPr>
          <w:rFonts w:hint="eastAsia" w:ascii="仿宋_GB2312" w:hAnsi="Calibri" w:eastAsia="仿宋_GB2312" w:cs="仿宋_GB2312"/>
          <w:color w:val="auto"/>
          <w:sz w:val="32"/>
          <w:szCs w:val="32"/>
          <w:highlight w:val="none"/>
          <w:u w:val="none"/>
          <w:lang w:val="en-US" w:eastAsia="zh-CN"/>
        </w:rPr>
        <w:t>制度规定执行</w:t>
      </w:r>
      <w:r>
        <w:rPr>
          <w:rFonts w:hint="eastAsia" w:ascii="仿宋_GB2312" w:eastAsia="仿宋_GB2312" w:cs="仿宋_GB2312"/>
          <w:color w:val="auto"/>
          <w:sz w:val="32"/>
          <w:szCs w:val="32"/>
          <w:u w:val="none"/>
          <w:lang w:val="en-US" w:eastAsia="zh-CN"/>
        </w:rPr>
        <w:t>。</w:t>
      </w:r>
    </w:p>
    <w:p>
      <w:pPr>
        <w:spacing w:beforeLines="0" w:afterLines="0" w:line="579" w:lineRule="exact"/>
        <w:ind w:firstLine="630" w:firstLineChars="0"/>
        <w:rPr>
          <w:rFonts w:hint="eastAsia" w:ascii="仿宋_GB2312" w:hAnsi="Calibri" w:eastAsia="仿宋_GB2312" w:cs="仿宋_GB2312"/>
          <w:color w:val="auto"/>
          <w:sz w:val="32"/>
          <w:szCs w:val="32"/>
          <w:highlight w:val="none"/>
          <w:u w:val="none"/>
          <w:lang w:eastAsia="zh-CN"/>
        </w:rPr>
      </w:pPr>
      <w:r>
        <w:rPr>
          <w:rFonts w:hint="eastAsia" w:ascii="仿宋_GB2312" w:hAnsi="Calibri" w:eastAsia="仿宋_GB2312" w:cs="仿宋_GB2312"/>
          <w:color w:val="auto"/>
          <w:sz w:val="32"/>
          <w:szCs w:val="32"/>
          <w:highlight w:val="none"/>
          <w:u w:val="none"/>
          <w:lang w:eastAsia="zh-CN"/>
        </w:rPr>
        <w:t>（一）审议本单位的政府采购内控制度。</w:t>
      </w:r>
    </w:p>
    <w:p>
      <w:pPr>
        <w:spacing w:beforeLines="0" w:afterLines="0" w:line="579" w:lineRule="exact"/>
        <w:ind w:firstLine="630" w:firstLineChars="0"/>
        <w:rPr>
          <w:rFonts w:hint="eastAsia" w:ascii="仿宋_GB2312" w:hAnsi="Calibri" w:eastAsia="仿宋_GB2312" w:cs="仿宋_GB2312"/>
          <w:color w:val="auto"/>
          <w:sz w:val="32"/>
          <w:szCs w:val="32"/>
          <w:highlight w:val="none"/>
          <w:u w:val="none"/>
          <w:lang w:eastAsia="zh-CN"/>
        </w:rPr>
      </w:pPr>
      <w:r>
        <w:rPr>
          <w:rFonts w:hint="eastAsia" w:ascii="仿宋_GB2312" w:hAnsi="Calibri" w:eastAsia="仿宋_GB2312" w:cs="仿宋_GB2312"/>
          <w:color w:val="auto"/>
          <w:sz w:val="32"/>
          <w:szCs w:val="32"/>
          <w:highlight w:val="none"/>
          <w:u w:val="none"/>
          <w:lang w:eastAsia="zh-CN"/>
        </w:rPr>
        <w:t>（二）确定重大项目的采购需求。</w:t>
      </w:r>
    </w:p>
    <w:p>
      <w:pPr>
        <w:spacing w:beforeLines="0" w:afterLines="0" w:line="579" w:lineRule="exact"/>
        <w:ind w:firstLine="630" w:firstLineChars="0"/>
        <w:rPr>
          <w:rFonts w:hint="eastAsia" w:ascii="仿宋_GB2312" w:hAnsi="Calibri" w:eastAsia="仿宋_GB2312" w:cs="仿宋_GB2312"/>
          <w:color w:val="auto"/>
          <w:sz w:val="32"/>
          <w:szCs w:val="32"/>
          <w:highlight w:val="none"/>
          <w:u w:val="none"/>
          <w:lang w:eastAsia="zh-CN"/>
        </w:rPr>
      </w:pPr>
      <w:r>
        <w:rPr>
          <w:rFonts w:hint="eastAsia" w:ascii="仿宋_GB2312" w:hAnsi="Calibri" w:eastAsia="仿宋_GB2312" w:cs="仿宋_GB2312"/>
          <w:color w:val="auto"/>
          <w:sz w:val="32"/>
          <w:szCs w:val="32"/>
          <w:highlight w:val="none"/>
          <w:u w:val="none"/>
          <w:lang w:eastAsia="zh-CN"/>
        </w:rPr>
        <w:t>（三）重大项目按照《深圳市政府采购评标定标分离管理办法》（</w:t>
      </w:r>
      <w:r>
        <w:rPr>
          <w:rFonts w:hint="eastAsia" w:ascii="仿宋_GB2312" w:eastAsia="仿宋_GB2312" w:cs="仿宋_GB2312"/>
          <w:color w:val="auto"/>
          <w:sz w:val="32"/>
          <w:szCs w:val="32"/>
          <w:highlight w:val="none"/>
          <w:u w:val="none"/>
          <w:lang w:eastAsia="zh-CN"/>
        </w:rPr>
        <w:t>深财规</w:t>
      </w:r>
      <w:r>
        <w:rPr>
          <w:rFonts w:hint="eastAsia" w:ascii="仿宋_GB2312" w:eastAsia="仿宋_GB2312" w:cs="仿宋_GB2312"/>
          <w:color w:val="auto"/>
          <w:sz w:val="32"/>
          <w:szCs w:val="32"/>
          <w:highlight w:val="none"/>
          <w:u w:val="none"/>
        </w:rPr>
        <w:t>〔20</w:t>
      </w:r>
      <w:r>
        <w:rPr>
          <w:rFonts w:hint="eastAsia" w:ascii="仿宋_GB2312" w:eastAsia="仿宋_GB2312" w:cs="仿宋_GB2312"/>
          <w:color w:val="auto"/>
          <w:sz w:val="32"/>
          <w:szCs w:val="32"/>
          <w:highlight w:val="none"/>
          <w:u w:val="none"/>
          <w:lang w:val="en-US" w:eastAsia="zh-CN"/>
        </w:rPr>
        <w:t>20</w:t>
      </w:r>
      <w:r>
        <w:rPr>
          <w:rFonts w:hint="eastAsia" w:ascii="仿宋_GB2312" w:eastAsia="仿宋_GB2312" w:cs="仿宋_GB2312"/>
          <w:color w:val="auto"/>
          <w:sz w:val="32"/>
          <w:szCs w:val="32"/>
          <w:highlight w:val="none"/>
          <w:u w:val="none"/>
        </w:rPr>
        <w:t>〕</w:t>
      </w:r>
      <w:r>
        <w:rPr>
          <w:rFonts w:hint="eastAsia" w:ascii="仿宋_GB2312" w:eastAsia="仿宋_GB2312" w:cs="仿宋_GB2312"/>
          <w:color w:val="auto"/>
          <w:sz w:val="32"/>
          <w:szCs w:val="32"/>
          <w:highlight w:val="none"/>
          <w:u w:val="none"/>
          <w:lang w:val="en-US" w:eastAsia="zh-CN"/>
        </w:rPr>
        <w:t>1号，</w:t>
      </w:r>
      <w:r>
        <w:rPr>
          <w:rFonts w:hint="eastAsia" w:ascii="仿宋_GB2312" w:hAnsi="Calibri" w:eastAsia="仿宋_GB2312" w:cs="仿宋_GB2312"/>
          <w:color w:val="auto"/>
          <w:sz w:val="32"/>
          <w:szCs w:val="32"/>
          <w:highlight w:val="none"/>
          <w:u w:val="none"/>
          <w:lang w:eastAsia="zh-CN"/>
        </w:rPr>
        <w:t>以下简称《评定分离办法》）的规定采用自定法确定中标供应商</w:t>
      </w:r>
      <w:r>
        <w:rPr>
          <w:rFonts w:hint="eastAsia" w:ascii="仿宋_GB2312" w:eastAsia="仿宋_GB2312" w:cs="仿宋_GB2312"/>
          <w:color w:val="auto"/>
          <w:sz w:val="32"/>
          <w:szCs w:val="32"/>
          <w:highlight w:val="none"/>
          <w:u w:val="none"/>
          <w:lang w:eastAsia="zh-CN"/>
        </w:rPr>
        <w:t>（</w:t>
      </w:r>
      <w:r>
        <w:rPr>
          <w:rFonts w:hint="eastAsia" w:ascii="仿宋_GB2312" w:hAnsi="Calibri" w:eastAsia="仿宋_GB2312" w:cs="仿宋_GB2312"/>
          <w:color w:val="auto"/>
          <w:sz w:val="32"/>
          <w:szCs w:val="32"/>
          <w:highlight w:val="none"/>
          <w:u w:val="none"/>
          <w:lang w:eastAsia="zh-CN"/>
        </w:rPr>
        <w:t>定标规则按照</w:t>
      </w:r>
      <w:r>
        <w:rPr>
          <w:rFonts w:hint="eastAsia" w:ascii="仿宋_GB2312" w:hAnsi="Calibri" w:eastAsia="仿宋_GB2312" w:cs="仿宋_GB2312"/>
          <w:color w:val="auto"/>
          <w:sz w:val="32"/>
          <w:szCs w:val="32"/>
          <w:u w:val="none"/>
          <w:lang w:eastAsia="zh-CN"/>
        </w:rPr>
        <w:t>《评定分离办法》</w:t>
      </w:r>
      <w:r>
        <w:rPr>
          <w:rFonts w:hint="eastAsia" w:ascii="仿宋_GB2312" w:eastAsia="仿宋_GB2312" w:cs="仿宋_GB2312"/>
          <w:color w:val="auto"/>
          <w:sz w:val="32"/>
          <w:szCs w:val="32"/>
          <w:u w:val="none"/>
          <w:lang w:eastAsia="zh-CN"/>
        </w:rPr>
        <w:t>第十六条、第十七条等规定执行）。</w:t>
      </w:r>
    </w:p>
    <w:p>
      <w:pPr>
        <w:spacing w:beforeLines="0" w:afterLines="0" w:line="579" w:lineRule="exact"/>
        <w:ind w:firstLine="640" w:firstLineChars="200"/>
        <w:rPr>
          <w:rFonts w:hint="eastAsia" w:ascii="仿宋_GB2312" w:hAnsi="Arial" w:eastAsia="仿宋_GB2312" w:cs="Arial"/>
          <w:color w:val="auto"/>
          <w:sz w:val="32"/>
          <w:szCs w:val="32"/>
          <w:highlight w:val="none"/>
          <w:u w:val="none"/>
          <w:lang w:val="en-US" w:eastAsia="zh-CN"/>
        </w:rPr>
      </w:pPr>
      <w:r>
        <w:rPr>
          <w:rFonts w:hint="eastAsia" w:ascii="仿宋_GB2312" w:hAnsi="Arial" w:eastAsia="仿宋_GB2312" w:cs="Arial"/>
          <w:color w:val="auto"/>
          <w:sz w:val="32"/>
          <w:szCs w:val="32"/>
          <w:highlight w:val="none"/>
          <w:u w:val="none"/>
          <w:lang w:eastAsia="zh-CN"/>
        </w:rPr>
        <w:t>（四）</w:t>
      </w:r>
      <w:r>
        <w:rPr>
          <w:rFonts w:hint="eastAsia" w:ascii="仿宋_GB2312" w:hAnsi="Arial" w:eastAsia="仿宋_GB2312" w:cs="Arial"/>
          <w:color w:val="auto"/>
          <w:sz w:val="32"/>
          <w:szCs w:val="32"/>
          <w:highlight w:val="none"/>
          <w:u w:val="none"/>
          <w:lang w:val="en-US" w:eastAsia="zh-CN"/>
        </w:rPr>
        <w:t>项目预算金额达到我市当年度政府采购公开招标数额标准，向财政部门申请采用非公开招标方式。</w:t>
      </w:r>
    </w:p>
    <w:p>
      <w:pPr>
        <w:spacing w:beforeLines="0" w:afterLines="0" w:line="579" w:lineRule="exact"/>
        <w:ind w:firstLine="640" w:firstLineChars="200"/>
        <w:rPr>
          <w:rFonts w:hint="eastAsia" w:ascii="仿宋_GB2312" w:hAnsi="Arial" w:eastAsia="仿宋_GB2312" w:cs="Arial"/>
          <w:color w:val="auto"/>
          <w:sz w:val="32"/>
          <w:szCs w:val="32"/>
          <w:highlight w:val="none"/>
          <w:u w:val="none"/>
          <w:lang w:eastAsia="zh-CN"/>
        </w:rPr>
      </w:pPr>
      <w:r>
        <w:rPr>
          <w:rFonts w:hint="eastAsia" w:ascii="仿宋_GB2312" w:hAnsi="Arial" w:eastAsia="仿宋_GB2312" w:cs="Arial"/>
          <w:color w:val="auto"/>
          <w:sz w:val="32"/>
          <w:szCs w:val="32"/>
          <w:highlight w:val="none"/>
          <w:u w:val="none"/>
          <w:lang w:val="en-US" w:eastAsia="zh-CN"/>
        </w:rPr>
        <w:t>（五）</w:t>
      </w:r>
      <w:r>
        <w:rPr>
          <w:rFonts w:hint="eastAsia" w:ascii="仿宋_GB2312" w:hAnsi="Arial" w:eastAsia="仿宋_GB2312" w:cs="Arial"/>
          <w:color w:val="auto"/>
          <w:sz w:val="32"/>
          <w:szCs w:val="32"/>
          <w:highlight w:val="none"/>
          <w:u w:val="none"/>
        </w:rPr>
        <w:t>应当集中采购的采购项目，向财政部门申请转为自行采购的。</w:t>
      </w:r>
    </w:p>
    <w:p>
      <w:pPr>
        <w:spacing w:beforeLines="0" w:afterLines="0" w:line="579" w:lineRule="exact"/>
        <w:ind w:firstLine="640" w:firstLineChars="200"/>
        <w:rPr>
          <w:rFonts w:hint="eastAsia" w:ascii="仿宋_GB2312" w:hAnsi="Arial" w:eastAsia="仿宋_GB2312" w:cs="Arial"/>
          <w:color w:val="auto"/>
          <w:sz w:val="32"/>
          <w:szCs w:val="32"/>
          <w:highlight w:val="none"/>
          <w:u w:val="none"/>
        </w:rPr>
      </w:pPr>
      <w:r>
        <w:rPr>
          <w:rFonts w:hint="eastAsia" w:ascii="仿宋_GB2312" w:hAnsi="Arial" w:eastAsia="仿宋_GB2312" w:cs="Arial"/>
          <w:color w:val="auto"/>
          <w:sz w:val="32"/>
          <w:szCs w:val="32"/>
          <w:highlight w:val="none"/>
          <w:u w:val="none"/>
          <w:lang w:eastAsia="zh-CN"/>
        </w:rPr>
        <w:t>（六）</w:t>
      </w:r>
      <w:r>
        <w:rPr>
          <w:rFonts w:hint="eastAsia" w:ascii="仿宋_GB2312" w:hAnsi="Arial" w:eastAsia="仿宋_GB2312" w:cs="Arial"/>
          <w:color w:val="auto"/>
          <w:sz w:val="32"/>
          <w:szCs w:val="32"/>
          <w:highlight w:val="none"/>
          <w:u w:val="none"/>
        </w:rPr>
        <w:t>采购人认为需要</w:t>
      </w:r>
      <w:r>
        <w:rPr>
          <w:rFonts w:hint="eastAsia" w:ascii="仿宋_GB2312" w:hAnsi="Arial" w:eastAsia="仿宋_GB2312" w:cs="Arial"/>
          <w:color w:val="auto"/>
          <w:sz w:val="32"/>
          <w:szCs w:val="32"/>
          <w:highlight w:val="none"/>
          <w:u w:val="none"/>
          <w:lang w:eastAsia="zh-CN"/>
        </w:rPr>
        <w:t>或主管预算单位明确规定要求</w:t>
      </w:r>
      <w:r>
        <w:rPr>
          <w:rFonts w:hint="eastAsia" w:ascii="仿宋_GB2312" w:hAnsi="Arial" w:eastAsia="仿宋_GB2312" w:cs="Arial"/>
          <w:color w:val="auto"/>
          <w:sz w:val="32"/>
          <w:szCs w:val="32"/>
          <w:highlight w:val="none"/>
          <w:u w:val="none"/>
        </w:rPr>
        <w:t>提交领导班子集体研究的其他事项。</w:t>
      </w:r>
    </w:p>
    <w:p>
      <w:pPr>
        <w:spacing w:beforeLines="0" w:afterLines="0" w:line="579" w:lineRule="exact"/>
        <w:ind w:firstLine="640" w:firstLineChars="200"/>
        <w:rPr>
          <w:rFonts w:hint="eastAsia" w:ascii="仿宋_GB2312" w:hAnsi="Arial" w:eastAsia="仿宋_GB2312" w:cs="Arial"/>
          <w:color w:val="auto"/>
          <w:sz w:val="32"/>
          <w:szCs w:val="32"/>
          <w:highlight w:val="none"/>
          <w:u w:val="none"/>
          <w:lang w:eastAsia="zh-CN"/>
        </w:rPr>
      </w:pPr>
      <w:r>
        <w:rPr>
          <w:rFonts w:hint="eastAsia" w:ascii="仿宋_GB2312" w:hAnsi="Arial" w:eastAsia="仿宋_GB2312" w:cs="Arial"/>
          <w:color w:val="auto"/>
          <w:sz w:val="32"/>
          <w:szCs w:val="32"/>
          <w:highlight w:val="none"/>
          <w:u w:val="none"/>
          <w:lang w:eastAsia="zh-CN"/>
        </w:rPr>
        <w:t>本办法所称“重大项目”，是指单个项目预算金额或打包采购项目预算总金额1000万元以上的项目，或预算金额未达到1000万元但面向公众且社会影响较大的民生项目（由采购人自主认定）。</w:t>
      </w:r>
    </w:p>
    <w:p>
      <w:pPr>
        <w:spacing w:beforeLines="0" w:afterLines="0" w:line="579" w:lineRule="exact"/>
        <w:ind w:firstLine="645"/>
        <w:rPr>
          <w:rFonts w:hint="eastAsia" w:ascii="仿宋_GB2312" w:hAnsi="Arial" w:eastAsia="仿宋_GB2312" w:cs="Arial"/>
          <w:color w:val="auto"/>
          <w:sz w:val="32"/>
          <w:szCs w:val="32"/>
          <w:highlight w:val="none"/>
          <w:u w:val="none"/>
          <w:lang w:eastAsia="zh-CN"/>
        </w:rPr>
      </w:pPr>
      <w:r>
        <w:rPr>
          <w:rFonts w:hint="eastAsia" w:ascii="仿宋_GB2312" w:eastAsia="仿宋_GB2312"/>
          <w:b/>
          <w:color w:val="auto"/>
          <w:sz w:val="32"/>
          <w:szCs w:val="32"/>
          <w:highlight w:val="none"/>
          <w:u w:val="none"/>
        </w:rPr>
        <w:t>第十</w:t>
      </w:r>
      <w:r>
        <w:rPr>
          <w:rFonts w:hint="eastAsia" w:ascii="仿宋_GB2312" w:eastAsia="仿宋_GB2312"/>
          <w:b/>
          <w:color w:val="auto"/>
          <w:sz w:val="32"/>
          <w:szCs w:val="32"/>
          <w:highlight w:val="none"/>
          <w:u w:val="none"/>
          <w:lang w:eastAsia="zh-CN"/>
        </w:rPr>
        <w:t>一</w:t>
      </w:r>
      <w:r>
        <w:rPr>
          <w:rFonts w:hint="eastAsia" w:ascii="仿宋_GB2312" w:eastAsia="仿宋_GB2312"/>
          <w:b/>
          <w:color w:val="auto"/>
          <w:sz w:val="32"/>
          <w:szCs w:val="32"/>
          <w:highlight w:val="none"/>
          <w:u w:val="none"/>
        </w:rPr>
        <w:t>条【集体决策</w:t>
      </w:r>
      <w:r>
        <w:rPr>
          <w:rFonts w:hint="eastAsia" w:ascii="仿宋_GB2312" w:eastAsia="仿宋_GB2312"/>
          <w:b/>
          <w:color w:val="auto"/>
          <w:sz w:val="32"/>
          <w:szCs w:val="32"/>
          <w:highlight w:val="none"/>
          <w:u w:val="none"/>
          <w:lang w:eastAsia="zh-CN"/>
        </w:rPr>
        <w:t>层级</w:t>
      </w:r>
      <w:r>
        <w:rPr>
          <w:rFonts w:hint="eastAsia" w:ascii="仿宋_GB2312" w:eastAsia="仿宋_GB2312"/>
          <w:b/>
          <w:color w:val="auto"/>
          <w:sz w:val="32"/>
          <w:szCs w:val="32"/>
          <w:highlight w:val="none"/>
          <w:u w:val="none"/>
        </w:rPr>
        <w:t>】</w:t>
      </w:r>
      <w:r>
        <w:rPr>
          <w:rFonts w:hint="eastAsia" w:ascii="仿宋_GB2312" w:hAnsi="Arial" w:eastAsia="仿宋_GB2312" w:cs="Arial"/>
          <w:color w:val="auto"/>
          <w:sz w:val="32"/>
          <w:szCs w:val="32"/>
          <w:highlight w:val="none"/>
          <w:u w:val="none"/>
          <w:lang w:eastAsia="zh-CN"/>
        </w:rPr>
        <w:t>本办法第十条所称的采购人领导班子，是指采购人本级的领导班子。在符合本办法第十条规定的前提下，若采购人的主管预算单位另有规定的，采购人应当按照主管预算单位的规定执行。</w:t>
      </w:r>
    </w:p>
    <w:p>
      <w:pPr>
        <w:spacing w:beforeLines="0" w:afterLines="0" w:line="579" w:lineRule="exact"/>
        <w:ind w:firstLine="645"/>
        <w:rPr>
          <w:rFonts w:hint="eastAsia" w:ascii="仿宋_GB2312" w:eastAsia="仿宋_GB2312" w:cs="仿宋_GB2312"/>
          <w:color w:val="auto"/>
          <w:sz w:val="32"/>
          <w:szCs w:val="32"/>
          <w:highlight w:val="none"/>
          <w:u w:val="none"/>
          <w:lang w:eastAsia="zh-CN"/>
        </w:rPr>
      </w:pPr>
    </w:p>
    <w:p>
      <w:pPr>
        <w:spacing w:beforeLines="0" w:afterLines="0" w:line="579" w:lineRule="exact"/>
        <w:jc w:val="center"/>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第四章</w:t>
      </w:r>
      <w:r>
        <w:rPr>
          <w:rFonts w:ascii="黑体" w:hAnsi="黑体" w:eastAsia="黑体"/>
          <w:color w:val="auto"/>
          <w:sz w:val="32"/>
          <w:szCs w:val="32"/>
          <w:highlight w:val="none"/>
          <w:u w:val="none"/>
        </w:rPr>
        <w:t xml:space="preserve"> </w:t>
      </w:r>
      <w:r>
        <w:rPr>
          <w:rFonts w:hint="eastAsia" w:ascii="黑体" w:hAnsi="黑体" w:eastAsia="黑体"/>
          <w:color w:val="auto"/>
          <w:sz w:val="32"/>
          <w:szCs w:val="32"/>
          <w:highlight w:val="none"/>
          <w:u w:val="none"/>
        </w:rPr>
        <w:t>集中采购</w:t>
      </w:r>
    </w:p>
    <w:p>
      <w:pPr>
        <w:spacing w:beforeLines="0" w:afterLines="0" w:line="579" w:lineRule="exact"/>
        <w:jc w:val="center"/>
        <w:rPr>
          <w:rFonts w:ascii="楷体_GB2312" w:hAnsi="黑体" w:eastAsia="楷体_GB2312"/>
          <w:color w:val="auto"/>
          <w:sz w:val="32"/>
          <w:szCs w:val="32"/>
          <w:highlight w:val="none"/>
          <w:u w:val="none"/>
        </w:rPr>
      </w:pPr>
      <w:r>
        <w:rPr>
          <w:rFonts w:hint="eastAsia" w:ascii="楷体_GB2312" w:hAnsi="黑体" w:eastAsia="楷体_GB2312"/>
          <w:color w:val="auto"/>
          <w:sz w:val="32"/>
          <w:szCs w:val="32"/>
          <w:highlight w:val="none"/>
          <w:u w:val="none"/>
        </w:rPr>
        <w:t>第一节</w:t>
      </w:r>
      <w:r>
        <w:rPr>
          <w:rFonts w:ascii="楷体_GB2312" w:hAnsi="黑体" w:eastAsia="楷体_GB2312"/>
          <w:color w:val="auto"/>
          <w:sz w:val="32"/>
          <w:szCs w:val="32"/>
          <w:highlight w:val="none"/>
          <w:u w:val="none"/>
        </w:rPr>
        <w:t xml:space="preserve"> </w:t>
      </w:r>
      <w:r>
        <w:rPr>
          <w:rFonts w:hint="eastAsia" w:ascii="楷体_GB2312" w:hAnsi="黑体" w:eastAsia="楷体_GB2312"/>
          <w:color w:val="auto"/>
          <w:sz w:val="32"/>
          <w:szCs w:val="32"/>
          <w:highlight w:val="none"/>
          <w:u w:val="none"/>
        </w:rPr>
        <w:t>编制采购预算</w:t>
      </w:r>
    </w:p>
    <w:p>
      <w:pPr>
        <w:spacing w:beforeLines="0" w:afterLines="0" w:line="579" w:lineRule="exact"/>
        <w:ind w:firstLine="642"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第十</w:t>
      </w:r>
      <w:r>
        <w:rPr>
          <w:rFonts w:hint="eastAsia" w:ascii="仿宋_GB2312" w:eastAsia="仿宋_GB2312"/>
          <w:b/>
          <w:color w:val="auto"/>
          <w:sz w:val="32"/>
          <w:szCs w:val="32"/>
          <w:highlight w:val="none"/>
          <w:u w:val="none"/>
          <w:lang w:eastAsia="zh-CN"/>
        </w:rPr>
        <w:t>二</w:t>
      </w:r>
      <w:r>
        <w:rPr>
          <w:rFonts w:hint="eastAsia" w:ascii="仿宋_GB2312" w:eastAsia="仿宋_GB2312"/>
          <w:b/>
          <w:color w:val="auto"/>
          <w:sz w:val="32"/>
          <w:szCs w:val="32"/>
          <w:highlight w:val="none"/>
          <w:u w:val="none"/>
        </w:rPr>
        <w:t>条【先预算后采购】</w:t>
      </w:r>
      <w:r>
        <w:rPr>
          <w:rFonts w:hint="eastAsia" w:ascii="仿宋_GB2312" w:eastAsia="仿宋_GB2312"/>
          <w:color w:val="auto"/>
          <w:sz w:val="32"/>
          <w:szCs w:val="32"/>
          <w:highlight w:val="none"/>
          <w:u w:val="none"/>
        </w:rPr>
        <w:t>政府采购应当严格按照批准的预算执行，坚持先有预算后采购，严禁超预算、无预算开展政府采购。</w:t>
      </w:r>
    </w:p>
    <w:p>
      <w:pPr>
        <w:spacing w:beforeLines="0" w:afterLines="0" w:line="579" w:lineRule="exact"/>
        <w:ind w:firstLine="645"/>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第十</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条【采购预算编制要求】</w:t>
      </w:r>
      <w:r>
        <w:rPr>
          <w:rFonts w:hint="eastAsia" w:ascii="仿宋_GB2312" w:eastAsia="仿宋_GB2312"/>
          <w:color w:val="auto"/>
          <w:sz w:val="32"/>
          <w:szCs w:val="32"/>
          <w:highlight w:val="none"/>
          <w:u w:val="none"/>
        </w:rPr>
        <w:t>采购人应当根据本单位实际需求、市场价格行情和相关预算标准，科学、合理地编制政府采购预算。政府采购预算应当符合下列要求：</w:t>
      </w:r>
    </w:p>
    <w:p>
      <w:pPr>
        <w:spacing w:beforeLines="0" w:afterLines="0" w:line="579" w:lineRule="exact"/>
        <w:ind w:firstLine="645"/>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（一）政府采购项目以及资金预算在部门预算中单独列出</w:t>
      </w:r>
      <w:r>
        <w:rPr>
          <w:rFonts w:hint="eastAsia" w:ascii="仿宋_GB2312" w:eastAsia="仿宋_GB2312"/>
          <w:color w:val="auto"/>
          <w:sz w:val="32"/>
          <w:szCs w:val="32"/>
          <w:highlight w:val="none"/>
          <w:u w:val="none"/>
          <w:lang w:eastAsia="zh-CN"/>
        </w:rPr>
        <w:t>，且采购预算编制符合过“紧日子”的要求。</w:t>
      </w:r>
    </w:p>
    <w:p>
      <w:pPr>
        <w:spacing w:beforeLines="0" w:afterLines="0" w:line="579" w:lineRule="exact"/>
        <w:ind w:firstLine="645"/>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（二）政府采购项目名称、采购品目、数量和金额等要素列示明晰、准确，并且符合所属项目支出内容要求</w:t>
      </w:r>
      <w:r>
        <w:rPr>
          <w:rFonts w:hint="eastAsia" w:ascii="仿宋_GB2312" w:eastAsia="仿宋_GB2312"/>
          <w:color w:val="auto"/>
          <w:sz w:val="32"/>
          <w:szCs w:val="32"/>
          <w:highlight w:val="none"/>
          <w:u w:val="none"/>
          <w:lang w:eastAsia="zh-CN"/>
        </w:rPr>
        <w:t>。</w:t>
      </w:r>
    </w:p>
    <w:p>
      <w:pPr>
        <w:spacing w:beforeLines="0" w:afterLines="0" w:line="579" w:lineRule="exact"/>
        <w:ind w:firstLine="645"/>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（三）符合资产配置标准、集中采购目录及采购限额标准相关规定</w:t>
      </w:r>
      <w:r>
        <w:rPr>
          <w:rFonts w:hint="eastAsia" w:ascii="仿宋_GB2312" w:eastAsia="仿宋_GB2312"/>
          <w:color w:val="auto"/>
          <w:sz w:val="32"/>
          <w:szCs w:val="32"/>
          <w:highlight w:val="none"/>
          <w:u w:val="none"/>
          <w:lang w:eastAsia="zh-CN"/>
        </w:rPr>
        <w:t>。</w:t>
      </w:r>
    </w:p>
    <w:p>
      <w:pPr>
        <w:spacing w:beforeLines="0" w:afterLines="0" w:line="579" w:lineRule="exact"/>
        <w:ind w:firstLine="645"/>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（四）常用配置标准以外、具有专业采购要求的政府采购项目，应当在项目说明中概述采购理由、预算依据（拟定单价和总价的依据）和配置标准（规格）等情况。</w:t>
      </w:r>
    </w:p>
    <w:p>
      <w:pPr>
        <w:spacing w:beforeLines="0" w:afterLines="0" w:line="579" w:lineRule="exact"/>
        <w:ind w:firstLine="642" w:firstLineChars="200"/>
        <w:jc w:val="both"/>
        <w:rPr>
          <w:rFonts w:hint="eastAsia" w:ascii="仿宋_GB2312" w:eastAsia="仿宋_GB2312"/>
          <w:color w:val="auto"/>
          <w:sz w:val="32"/>
          <w:szCs w:val="32"/>
          <w:highlight w:val="none"/>
          <w:u w:val="none"/>
          <w:lang w:eastAsia="zh-CN"/>
        </w:rPr>
      </w:pPr>
      <w:r>
        <w:rPr>
          <w:rFonts w:hint="eastAsia" w:ascii="仿宋_GB2312" w:eastAsia="仿宋_GB2312"/>
          <w:b/>
          <w:color w:val="auto"/>
          <w:sz w:val="32"/>
          <w:szCs w:val="32"/>
          <w:highlight w:val="none"/>
          <w:u w:val="none"/>
        </w:rPr>
        <w:t>第十</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条【政府采购意向公开】</w:t>
      </w:r>
      <w:r>
        <w:rPr>
          <w:rFonts w:hint="eastAsia" w:ascii="仿宋_GB2312" w:eastAsia="仿宋_GB2312"/>
          <w:color w:val="auto"/>
          <w:sz w:val="32"/>
          <w:szCs w:val="32"/>
          <w:highlight w:val="none"/>
          <w:u w:val="none"/>
        </w:rPr>
        <w:t>采购人应当按照我市政府采购意向公开的规定，在部门预算批复后</w:t>
      </w:r>
      <w:r>
        <w:rPr>
          <w:rFonts w:ascii="仿宋_GB2312" w:eastAsia="仿宋_GB2312"/>
          <w:color w:val="auto"/>
          <w:sz w:val="32"/>
          <w:szCs w:val="32"/>
          <w:highlight w:val="none"/>
          <w:u w:val="none"/>
        </w:rPr>
        <w:t>20</w:t>
      </w:r>
      <w:r>
        <w:rPr>
          <w:rFonts w:hint="eastAsia" w:ascii="仿宋_GB2312" w:eastAsia="仿宋_GB2312"/>
          <w:color w:val="auto"/>
          <w:sz w:val="32"/>
          <w:szCs w:val="32"/>
          <w:highlight w:val="none"/>
          <w:u w:val="none"/>
        </w:rPr>
        <w:t>日内，以部门预算为依据，一揽子公开本</w:t>
      </w:r>
      <w:r>
        <w:rPr>
          <w:rFonts w:hint="eastAsia" w:ascii="仿宋_GB2312" w:eastAsia="仿宋_GB2312"/>
          <w:color w:val="auto"/>
          <w:sz w:val="32"/>
          <w:szCs w:val="32"/>
          <w:highlight w:val="none"/>
          <w:u w:val="none"/>
          <w:lang w:eastAsia="zh-CN"/>
        </w:rPr>
        <w:t>单位</w:t>
      </w:r>
      <w:r>
        <w:rPr>
          <w:rFonts w:hint="eastAsia" w:ascii="仿宋_GB2312" w:eastAsia="仿宋_GB2312"/>
          <w:color w:val="auto"/>
          <w:sz w:val="32"/>
          <w:szCs w:val="32"/>
          <w:highlight w:val="none"/>
          <w:u w:val="none"/>
        </w:rPr>
        <w:t>本年度的采购意向；部门预算批复前需要提前采购的项目，以及预算执行中新增的采购项目，采购意向公开时间应当尽量提前，原则上不得晚于采购活动开始前</w:t>
      </w:r>
      <w:r>
        <w:rPr>
          <w:rFonts w:ascii="仿宋_GB2312" w:eastAsia="仿宋_GB2312"/>
          <w:color w:val="auto"/>
          <w:sz w:val="32"/>
          <w:szCs w:val="32"/>
          <w:highlight w:val="none"/>
          <w:u w:val="none"/>
        </w:rPr>
        <w:t>30</w:t>
      </w:r>
      <w:r>
        <w:rPr>
          <w:rFonts w:hint="eastAsia" w:ascii="仿宋_GB2312" w:eastAsia="仿宋_GB2312"/>
          <w:color w:val="auto"/>
          <w:sz w:val="32"/>
          <w:szCs w:val="32"/>
          <w:highlight w:val="none"/>
          <w:u w:val="none"/>
        </w:rPr>
        <w:t>日公开采购意向</w:t>
      </w:r>
      <w:r>
        <w:rPr>
          <w:rFonts w:hint="eastAsia" w:ascii="仿宋_GB2312" w:eastAsia="仿宋_GB2312"/>
          <w:color w:val="auto"/>
          <w:sz w:val="32"/>
          <w:szCs w:val="32"/>
          <w:highlight w:val="none"/>
          <w:u w:val="none"/>
          <w:lang w:eastAsia="zh-CN"/>
        </w:rPr>
        <w:t>。</w:t>
      </w:r>
    </w:p>
    <w:p>
      <w:pPr>
        <w:autoSpaceDE w:val="0"/>
        <w:autoSpaceDN w:val="0"/>
        <w:adjustRightInd w:val="0"/>
        <w:spacing w:beforeLines="0" w:afterLines="0" w:line="579" w:lineRule="exact"/>
        <w:ind w:firstLine="640" w:firstLineChars="200"/>
        <w:rPr>
          <w:rFonts w:ascii="仿宋_GB2312" w:hAnsi="黑体" w:eastAsia="仿宋_GB2312"/>
          <w:color w:val="auto"/>
          <w:sz w:val="32"/>
          <w:szCs w:val="32"/>
          <w:highlight w:val="none"/>
          <w:u w:val="none"/>
        </w:rPr>
      </w:pPr>
      <w:r>
        <w:rPr>
          <w:rFonts w:hint="eastAsia" w:ascii="仿宋_GB2312" w:hAnsi="黑体" w:eastAsia="仿宋_GB2312"/>
          <w:color w:val="auto"/>
          <w:sz w:val="32"/>
          <w:szCs w:val="32"/>
          <w:highlight w:val="none"/>
          <w:u w:val="none"/>
        </w:rPr>
        <w:t>通过</w:t>
      </w:r>
      <w:r>
        <w:rPr>
          <w:rFonts w:hint="eastAsia" w:ascii="仿宋_GB2312" w:hAnsi="黑体" w:eastAsia="仿宋_GB2312"/>
          <w:color w:val="auto"/>
          <w:sz w:val="32"/>
          <w:szCs w:val="32"/>
          <w:highlight w:val="none"/>
          <w:u w:val="none"/>
          <w:lang w:eastAsia="zh-CN"/>
        </w:rPr>
        <w:t>框架协议采购、</w:t>
      </w:r>
      <w:r>
        <w:rPr>
          <w:rFonts w:hint="eastAsia" w:ascii="仿宋_GB2312" w:hAnsi="黑体" w:eastAsia="仿宋_GB2312"/>
          <w:color w:val="auto"/>
          <w:sz w:val="32"/>
          <w:szCs w:val="32"/>
          <w:highlight w:val="none"/>
          <w:u w:val="none"/>
        </w:rPr>
        <w:t>电商采购、网上竞价等</w:t>
      </w:r>
      <w:r>
        <w:rPr>
          <w:rFonts w:hint="eastAsia" w:ascii="仿宋_GB2312" w:hAnsi="黑体" w:eastAsia="仿宋_GB2312"/>
          <w:color w:val="auto"/>
          <w:sz w:val="32"/>
          <w:szCs w:val="32"/>
          <w:highlight w:val="none"/>
          <w:u w:val="none"/>
          <w:lang w:eastAsia="zh-CN"/>
        </w:rPr>
        <w:t>方式</w:t>
      </w:r>
      <w:r>
        <w:rPr>
          <w:rFonts w:hint="eastAsia" w:ascii="仿宋_GB2312" w:hAnsi="黑体" w:eastAsia="仿宋_GB2312"/>
          <w:color w:val="auto"/>
          <w:sz w:val="32"/>
          <w:szCs w:val="32"/>
          <w:highlight w:val="none"/>
          <w:u w:val="none"/>
        </w:rPr>
        <w:t>实施的小额零星采购项目</w:t>
      </w:r>
      <w:r>
        <w:rPr>
          <w:rFonts w:hint="eastAsia" w:ascii="仿宋_GB2312" w:hAnsi="黑体" w:eastAsia="仿宋_GB2312"/>
          <w:color w:val="auto"/>
          <w:sz w:val="32"/>
          <w:szCs w:val="32"/>
          <w:highlight w:val="none"/>
          <w:u w:val="none"/>
          <w:lang w:eastAsia="zh-CN"/>
        </w:rPr>
        <w:t>，</w:t>
      </w:r>
      <w:r>
        <w:rPr>
          <w:rFonts w:hint="eastAsia" w:ascii="仿宋_GB2312" w:hAnsi="黑体" w:eastAsia="仿宋_GB2312"/>
          <w:color w:val="auto"/>
          <w:sz w:val="32"/>
          <w:szCs w:val="32"/>
          <w:highlight w:val="none"/>
          <w:u w:val="none"/>
        </w:rPr>
        <w:t>由集中采购机构统一组织的批量集中采购项目、涉密采购项目</w:t>
      </w:r>
      <w:r>
        <w:rPr>
          <w:rFonts w:hint="eastAsia" w:ascii="仿宋_GB2312" w:hAnsi="黑体" w:eastAsia="仿宋_GB2312"/>
          <w:color w:val="auto"/>
          <w:sz w:val="32"/>
          <w:szCs w:val="32"/>
          <w:highlight w:val="none"/>
          <w:u w:val="none"/>
          <w:lang w:eastAsia="zh-CN"/>
        </w:rPr>
        <w:t>，</w:t>
      </w:r>
      <w:r>
        <w:rPr>
          <w:rFonts w:hint="eastAsia" w:ascii="仿宋_GB2312" w:hAnsi="黑体" w:eastAsia="仿宋_GB2312"/>
          <w:color w:val="auto"/>
          <w:sz w:val="32"/>
          <w:szCs w:val="32"/>
          <w:highlight w:val="none"/>
          <w:u w:val="none"/>
        </w:rPr>
        <w:t>因预算单位不可预见的原因急需开展的采购项目，以及当年拟延续合同无需采购的长期服务类或者长期货物类项目，不需要公开采购意向信息。</w:t>
      </w:r>
    </w:p>
    <w:p>
      <w:pPr>
        <w:spacing w:beforeLines="0" w:afterLines="0" w:line="579" w:lineRule="exact"/>
        <w:jc w:val="center"/>
        <w:rPr>
          <w:rFonts w:hint="eastAsia" w:ascii="楷体_GB2312" w:hAnsi="黑体" w:eastAsia="楷体_GB2312"/>
          <w:color w:val="auto"/>
          <w:sz w:val="32"/>
          <w:szCs w:val="32"/>
          <w:highlight w:val="none"/>
          <w:u w:val="none"/>
        </w:rPr>
      </w:pPr>
    </w:p>
    <w:p>
      <w:pPr>
        <w:spacing w:beforeLines="0" w:afterLines="0" w:line="579" w:lineRule="exact"/>
        <w:jc w:val="center"/>
        <w:rPr>
          <w:rFonts w:ascii="楷体_GB2312" w:hAnsi="黑体" w:eastAsia="楷体_GB2312"/>
          <w:color w:val="auto"/>
          <w:sz w:val="32"/>
          <w:szCs w:val="32"/>
          <w:highlight w:val="none"/>
          <w:u w:val="none"/>
        </w:rPr>
      </w:pPr>
      <w:r>
        <w:rPr>
          <w:rFonts w:hint="eastAsia" w:ascii="楷体_GB2312" w:hAnsi="黑体" w:eastAsia="楷体_GB2312"/>
          <w:color w:val="auto"/>
          <w:sz w:val="32"/>
          <w:szCs w:val="32"/>
          <w:highlight w:val="none"/>
          <w:u w:val="none"/>
        </w:rPr>
        <w:t>第二节</w:t>
      </w:r>
      <w:r>
        <w:rPr>
          <w:rFonts w:ascii="楷体_GB2312" w:hAnsi="黑体" w:eastAsia="楷体_GB2312"/>
          <w:color w:val="auto"/>
          <w:sz w:val="32"/>
          <w:szCs w:val="32"/>
          <w:highlight w:val="none"/>
          <w:u w:val="none"/>
        </w:rPr>
        <w:t xml:space="preserve"> </w:t>
      </w:r>
      <w:r>
        <w:rPr>
          <w:rFonts w:hint="eastAsia" w:ascii="楷体_GB2312" w:hAnsi="黑体" w:eastAsia="楷体_GB2312"/>
          <w:color w:val="auto"/>
          <w:sz w:val="32"/>
          <w:szCs w:val="32"/>
          <w:highlight w:val="none"/>
          <w:u w:val="none"/>
        </w:rPr>
        <w:t>确定采购需求</w:t>
      </w:r>
    </w:p>
    <w:p>
      <w:pPr>
        <w:pStyle w:val="2"/>
        <w:spacing w:beforeLines="0" w:afterLines="0" w:line="579" w:lineRule="exact"/>
        <w:ind w:firstLine="642" w:firstLineChars="200"/>
        <w:rPr>
          <w:rFonts w:hint="eastAsia" w:ascii="仿宋_GB2312" w:hAnsi="Calibri" w:eastAsia="仿宋_GB2312"/>
          <w:color w:val="auto"/>
          <w:szCs w:val="32"/>
          <w:highlight w:val="none"/>
          <w:u w:val="none"/>
        </w:rPr>
      </w:pPr>
      <w:r>
        <w:rPr>
          <w:rFonts w:hint="eastAsia" w:ascii="仿宋_GB2312" w:eastAsia="仿宋_GB2312"/>
          <w:b/>
          <w:color w:val="auto"/>
          <w:szCs w:val="32"/>
          <w:highlight w:val="none"/>
          <w:u w:val="none"/>
        </w:rPr>
        <w:t>第十</w:t>
      </w:r>
      <w:r>
        <w:rPr>
          <w:rFonts w:hint="eastAsia" w:ascii="仿宋_GB2312" w:eastAsia="仿宋_GB2312"/>
          <w:b/>
          <w:color w:val="auto"/>
          <w:szCs w:val="32"/>
          <w:highlight w:val="none"/>
          <w:u w:val="none"/>
          <w:lang w:eastAsia="zh-CN"/>
        </w:rPr>
        <w:t>五</w:t>
      </w:r>
      <w:r>
        <w:rPr>
          <w:rFonts w:hint="eastAsia" w:ascii="仿宋_GB2312" w:eastAsia="仿宋_GB2312"/>
          <w:b/>
          <w:color w:val="auto"/>
          <w:szCs w:val="32"/>
          <w:highlight w:val="none"/>
          <w:u w:val="none"/>
        </w:rPr>
        <w:t>条【采购需求调查】</w:t>
      </w:r>
      <w:r>
        <w:rPr>
          <w:rFonts w:ascii="仿宋_GB2312" w:eastAsia="仿宋_GB2312"/>
          <w:b/>
          <w:color w:val="auto"/>
          <w:szCs w:val="32"/>
          <w:highlight w:val="none"/>
          <w:u w:val="none"/>
        </w:rPr>
        <w:t xml:space="preserve"> </w:t>
      </w:r>
      <w:r>
        <w:rPr>
          <w:rFonts w:hint="eastAsia" w:ascii="仿宋_GB2312" w:hAnsi="Calibri" w:eastAsia="仿宋_GB2312"/>
          <w:color w:val="auto"/>
          <w:szCs w:val="32"/>
          <w:highlight w:val="none"/>
          <w:u w:val="none"/>
        </w:rPr>
        <w:t>采购人可以通过咨询、论证、问卷调查等方式开展需求调查，了解相关产业发展、市场供给、同类采购项目历史成交信息，可能涉及的运行维护、升级更新、备品备件、耗材等后续采购，以及其他相关情况。</w:t>
      </w:r>
      <w:r>
        <w:rPr>
          <w:rFonts w:hint="eastAsia" w:ascii="仿宋_GB2312" w:hAnsi="Calibri" w:eastAsia="仿宋_GB2312"/>
          <w:color w:val="auto"/>
          <w:szCs w:val="32"/>
          <w:highlight w:val="none"/>
          <w:u w:val="none"/>
          <w:lang w:eastAsia="zh-CN"/>
        </w:rPr>
        <w:t>需求调查结束后，采购人应当形成书面的需求调查结果（格式可参照附件</w:t>
      </w:r>
      <w:r>
        <w:rPr>
          <w:rFonts w:hint="eastAsia" w:ascii="仿宋_GB2312" w:hAnsi="Calibri" w:eastAsia="仿宋_GB2312"/>
          <w:color w:val="auto"/>
          <w:szCs w:val="32"/>
          <w:highlight w:val="none"/>
          <w:u w:val="none"/>
          <w:lang w:val="en-US" w:eastAsia="zh-CN"/>
        </w:rPr>
        <w:t>2）</w:t>
      </w:r>
      <w:r>
        <w:rPr>
          <w:rFonts w:hint="eastAsia" w:ascii="仿宋_GB2312" w:hAnsi="Calibri" w:eastAsia="仿宋_GB2312"/>
          <w:color w:val="auto"/>
          <w:szCs w:val="32"/>
          <w:highlight w:val="none"/>
          <w:u w:val="none"/>
          <w:lang w:eastAsia="zh-CN"/>
        </w:rPr>
        <w:t>，并将调查结果</w:t>
      </w:r>
      <w:r>
        <w:rPr>
          <w:rFonts w:hint="eastAsia" w:ascii="仿宋_GB2312" w:hAnsi="Calibri" w:eastAsia="仿宋_GB2312"/>
          <w:color w:val="auto"/>
          <w:szCs w:val="32"/>
          <w:highlight w:val="none"/>
          <w:u w:val="none"/>
        </w:rPr>
        <w:t>作为采购文件随其他文件一并存档。</w:t>
      </w:r>
      <w:r>
        <w:rPr>
          <w:rFonts w:hint="eastAsia" w:ascii="仿宋_GB2312" w:hAnsi="Calibri" w:eastAsia="仿宋_GB2312"/>
          <w:color w:val="auto"/>
          <w:szCs w:val="32"/>
          <w:highlight w:val="none"/>
          <w:u w:val="none"/>
          <w:lang w:eastAsia="zh-CN"/>
        </w:rPr>
        <w:t>根据</w:t>
      </w:r>
      <w:r>
        <w:rPr>
          <w:rFonts w:hint="eastAsia" w:ascii="仿宋_GB2312" w:hAnsi="Calibri" w:eastAsia="仿宋_GB2312"/>
          <w:color w:val="auto"/>
          <w:szCs w:val="32"/>
          <w:highlight w:val="none"/>
          <w:u w:val="none"/>
        </w:rPr>
        <w:t>《政府采购需求管理办法》第十一条规定</w:t>
      </w:r>
      <w:r>
        <w:rPr>
          <w:rFonts w:hint="eastAsia" w:ascii="仿宋_GB2312" w:hAnsi="Calibri" w:eastAsia="仿宋_GB2312"/>
          <w:color w:val="auto"/>
          <w:szCs w:val="32"/>
          <w:highlight w:val="none"/>
          <w:u w:val="none"/>
          <w:lang w:eastAsia="zh-CN"/>
        </w:rPr>
        <w:t>，以下</w:t>
      </w:r>
      <w:r>
        <w:rPr>
          <w:rFonts w:hint="eastAsia" w:ascii="仿宋_GB2312" w:hAnsi="Calibri" w:eastAsia="仿宋_GB2312"/>
          <w:color w:val="auto"/>
          <w:szCs w:val="32"/>
          <w:highlight w:val="none"/>
          <w:u w:val="none"/>
        </w:rPr>
        <w:t>情形的采购项目应当开展需求调查：</w:t>
      </w:r>
    </w:p>
    <w:p>
      <w:pPr>
        <w:spacing w:beforeLines="0" w:afterLines="0" w:line="579" w:lineRule="exact"/>
        <w:ind w:firstLine="640" w:firstLineChars="200"/>
        <w:rPr>
          <w:rFonts w:ascii="仿宋_GB2312" w:hAnsi="Times New Roman" w:eastAsia="仿宋_GB2312"/>
          <w:color w:val="auto"/>
          <w:sz w:val="32"/>
          <w:szCs w:val="32"/>
          <w:highlight w:val="none"/>
          <w:u w:val="none"/>
        </w:rPr>
      </w:pPr>
      <w:r>
        <w:rPr>
          <w:rFonts w:hint="eastAsia" w:ascii="仿宋_GB2312" w:hAnsi="Times New Roman" w:eastAsia="仿宋_GB2312"/>
          <w:color w:val="auto"/>
          <w:sz w:val="32"/>
          <w:szCs w:val="32"/>
          <w:highlight w:val="none"/>
          <w:u w:val="none"/>
        </w:rPr>
        <w:t>（一）1000 万元以上的货物、服务采购项目</w:t>
      </w:r>
      <w:r>
        <w:rPr>
          <w:rFonts w:hint="eastAsia" w:ascii="仿宋_GB2312" w:hAnsi="Times New Roman" w:eastAsia="仿宋_GB2312"/>
          <w:color w:val="auto"/>
          <w:sz w:val="32"/>
          <w:szCs w:val="32"/>
          <w:highlight w:val="none"/>
          <w:u w:val="none"/>
          <w:lang w:eastAsia="zh-CN"/>
        </w:rPr>
        <w:t>。</w:t>
      </w:r>
    </w:p>
    <w:p>
      <w:pPr>
        <w:spacing w:beforeLines="0" w:afterLines="0" w:line="579" w:lineRule="exact"/>
        <w:ind w:firstLine="640" w:firstLineChars="200"/>
        <w:rPr>
          <w:rFonts w:ascii="仿宋_GB2312" w:hAnsi="Times New Roman" w:eastAsia="仿宋_GB2312"/>
          <w:color w:val="auto"/>
          <w:sz w:val="32"/>
          <w:szCs w:val="32"/>
          <w:highlight w:val="none"/>
          <w:u w:val="none"/>
        </w:rPr>
      </w:pPr>
      <w:r>
        <w:rPr>
          <w:rFonts w:hint="eastAsia" w:ascii="仿宋_GB2312" w:eastAsia="仿宋_GB2312"/>
          <w:color w:val="auto"/>
          <w:sz w:val="32"/>
          <w:szCs w:val="32"/>
          <w:highlight w:val="none"/>
          <w:u w:val="none"/>
        </w:rPr>
        <w:t>（二）</w:t>
      </w:r>
      <w:r>
        <w:rPr>
          <w:rFonts w:hint="eastAsia" w:ascii="仿宋_GB2312" w:hAnsi="Times New Roman" w:eastAsia="仿宋_GB2312"/>
          <w:color w:val="auto"/>
          <w:sz w:val="32"/>
          <w:szCs w:val="32"/>
          <w:highlight w:val="none"/>
          <w:u w:val="none"/>
        </w:rPr>
        <w:t>涉及公共利益、社会关注度较高的采购项目，包括政府向社会公众提供的公共服务项目等</w:t>
      </w:r>
      <w:r>
        <w:rPr>
          <w:rFonts w:hint="eastAsia" w:ascii="仿宋_GB2312" w:hAnsi="Times New Roman" w:eastAsia="仿宋_GB2312"/>
          <w:color w:val="auto"/>
          <w:sz w:val="32"/>
          <w:szCs w:val="32"/>
          <w:highlight w:val="none"/>
          <w:u w:val="none"/>
          <w:lang w:eastAsia="zh-CN"/>
        </w:rPr>
        <w:t>。</w:t>
      </w:r>
    </w:p>
    <w:p>
      <w:pPr>
        <w:spacing w:beforeLines="0" w:afterLines="0" w:line="579" w:lineRule="exact"/>
        <w:ind w:firstLine="640"/>
        <w:rPr>
          <w:rFonts w:ascii="仿宋_GB2312" w:hAnsi="Times New Roman" w:eastAsia="仿宋_GB2312"/>
          <w:color w:val="auto"/>
          <w:sz w:val="32"/>
          <w:szCs w:val="32"/>
          <w:highlight w:val="none"/>
          <w:u w:val="none"/>
        </w:rPr>
      </w:pPr>
      <w:r>
        <w:rPr>
          <w:rFonts w:hint="eastAsia" w:ascii="仿宋_GB2312" w:hAnsi="Times New Roman" w:eastAsia="仿宋_GB2312"/>
          <w:color w:val="auto"/>
          <w:sz w:val="32"/>
          <w:szCs w:val="32"/>
          <w:highlight w:val="none"/>
          <w:u w:val="none"/>
        </w:rPr>
        <w:t>（三）技术复杂、专业性较强的项目，包括需定制开发的信息化建设项目、采购进口产品的项目等</w:t>
      </w:r>
      <w:r>
        <w:rPr>
          <w:rFonts w:hint="eastAsia" w:ascii="仿宋_GB2312" w:hAnsi="Times New Roman" w:eastAsia="仿宋_GB2312"/>
          <w:color w:val="auto"/>
          <w:sz w:val="32"/>
          <w:szCs w:val="32"/>
          <w:highlight w:val="none"/>
          <w:u w:val="none"/>
          <w:lang w:eastAsia="zh-CN"/>
        </w:rPr>
        <w:t>。</w:t>
      </w:r>
    </w:p>
    <w:p>
      <w:pPr>
        <w:pStyle w:val="2"/>
        <w:spacing w:beforeLines="0" w:afterLines="0" w:line="579" w:lineRule="exact"/>
        <w:ind w:firstLine="640" w:firstLineChars="200"/>
        <w:rPr>
          <w:rFonts w:hint="eastAsia" w:ascii="仿宋_GB2312" w:hAnsi="黑体" w:eastAsia="仿宋_GB2312"/>
          <w:color w:val="auto"/>
          <w:szCs w:val="32"/>
          <w:highlight w:val="none"/>
          <w:u w:val="none"/>
        </w:rPr>
      </w:pPr>
      <w:r>
        <w:rPr>
          <w:rFonts w:hint="eastAsia" w:ascii="仿宋_GB2312" w:eastAsia="仿宋_GB2312"/>
          <w:color w:val="auto"/>
          <w:szCs w:val="32"/>
          <w:highlight w:val="none"/>
          <w:u w:val="none"/>
        </w:rPr>
        <w:t>（四）主管预算单位或者采购人认为需要开展需求调查</w:t>
      </w:r>
      <w:r>
        <w:rPr>
          <w:rFonts w:hint="eastAsia" w:ascii="仿宋_GB2312" w:hAnsi="黑体" w:eastAsia="仿宋_GB2312"/>
          <w:color w:val="auto"/>
          <w:szCs w:val="32"/>
          <w:highlight w:val="none"/>
          <w:u w:val="none"/>
        </w:rPr>
        <w:t>的其他采购项目。</w:t>
      </w:r>
    </w:p>
    <w:p>
      <w:pPr>
        <w:pStyle w:val="3"/>
        <w:spacing w:beforeLines="0" w:afterLines="0" w:line="579" w:lineRule="exact"/>
        <w:rPr>
          <w:rFonts w:hint="eastAsia" w:ascii="仿宋_GB2312" w:hAnsi="黑体" w:eastAsia="仿宋_GB2312" w:cs="Times New Roman"/>
          <w:color w:val="auto"/>
          <w:kern w:val="2"/>
          <w:sz w:val="32"/>
          <w:szCs w:val="32"/>
          <w:highlight w:val="none"/>
          <w:u w:val="none"/>
        </w:rPr>
      </w:pPr>
      <w:r>
        <w:rPr>
          <w:rFonts w:hint="eastAsia" w:ascii="仿宋_GB2312" w:hAnsi="黑体" w:eastAsia="仿宋_GB2312" w:cs="Times New Roman"/>
          <w:color w:val="auto"/>
          <w:kern w:val="2"/>
          <w:sz w:val="32"/>
          <w:szCs w:val="32"/>
          <w:highlight w:val="none"/>
          <w:u w:val="none"/>
        </w:rPr>
        <w:t>编制采购需求前一年内，采购人已就相关采购标的开展过需求调查的可以不再重复开展。</w:t>
      </w:r>
      <w:r>
        <w:rPr>
          <w:rFonts w:hint="eastAsia" w:ascii="仿宋_GB2312" w:hAnsi="黑体" w:eastAsia="仿宋_GB2312" w:cs="Times New Roman"/>
          <w:color w:val="auto"/>
          <w:sz w:val="32"/>
          <w:szCs w:val="32"/>
          <w:highlight w:val="none"/>
          <w:u w:val="none"/>
        </w:rPr>
        <w:t>按照法律法规的规定</w:t>
      </w:r>
      <w:r>
        <w:rPr>
          <w:rFonts w:hint="eastAsia" w:ascii="仿宋_GB2312" w:hAnsi="黑体" w:eastAsia="仿宋_GB2312" w:cs="Times New Roman"/>
          <w:color w:val="auto"/>
          <w:sz w:val="32"/>
          <w:szCs w:val="32"/>
          <w:highlight w:val="none"/>
          <w:u w:val="none"/>
          <w:lang w:eastAsia="zh-CN"/>
        </w:rPr>
        <w:t>，</w:t>
      </w:r>
      <w:r>
        <w:rPr>
          <w:rFonts w:hint="eastAsia" w:ascii="仿宋_GB2312" w:hAnsi="黑体" w:eastAsia="仿宋_GB2312" w:cs="Times New Roman"/>
          <w:color w:val="auto"/>
          <w:sz w:val="32"/>
          <w:szCs w:val="32"/>
          <w:highlight w:val="none"/>
          <w:u w:val="none"/>
        </w:rPr>
        <w:t>对采购项目开展可行性研究等前期工作</w:t>
      </w:r>
      <w:r>
        <w:rPr>
          <w:rFonts w:hint="eastAsia" w:ascii="仿宋_GB2312" w:hAnsi="黑体" w:eastAsia="仿宋_GB2312" w:cs="Times New Roman"/>
          <w:color w:val="auto"/>
          <w:sz w:val="32"/>
          <w:szCs w:val="32"/>
          <w:highlight w:val="none"/>
          <w:u w:val="none"/>
          <w:lang w:eastAsia="zh-CN"/>
        </w:rPr>
        <w:t>，</w:t>
      </w:r>
      <w:r>
        <w:rPr>
          <w:rFonts w:hint="eastAsia" w:ascii="仿宋_GB2312" w:hAnsi="黑体" w:eastAsia="仿宋_GB2312" w:cs="Times New Roman"/>
          <w:color w:val="auto"/>
          <w:sz w:val="32"/>
          <w:szCs w:val="32"/>
          <w:highlight w:val="none"/>
          <w:u w:val="none"/>
        </w:rPr>
        <w:t>已包含本办法规定的需求调查内容的</w:t>
      </w:r>
      <w:r>
        <w:rPr>
          <w:rFonts w:hint="eastAsia" w:ascii="仿宋_GB2312" w:hAnsi="黑体" w:eastAsia="仿宋_GB2312" w:cs="Times New Roman"/>
          <w:color w:val="auto"/>
          <w:sz w:val="32"/>
          <w:szCs w:val="32"/>
          <w:highlight w:val="none"/>
          <w:u w:val="none"/>
          <w:lang w:eastAsia="zh-CN"/>
        </w:rPr>
        <w:t>，</w:t>
      </w:r>
      <w:r>
        <w:rPr>
          <w:rFonts w:hint="eastAsia" w:ascii="仿宋_GB2312" w:hAnsi="黑体" w:eastAsia="仿宋_GB2312" w:cs="Times New Roman"/>
          <w:color w:val="auto"/>
          <w:sz w:val="32"/>
          <w:szCs w:val="32"/>
          <w:highlight w:val="none"/>
          <w:u w:val="none"/>
        </w:rPr>
        <w:t>可以不再重复调查</w:t>
      </w:r>
      <w:r>
        <w:rPr>
          <w:rFonts w:hint="eastAsia" w:ascii="仿宋_GB2312" w:hAnsi="黑体" w:eastAsia="仿宋_GB2312" w:cs="Times New Roman"/>
          <w:color w:val="auto"/>
          <w:sz w:val="32"/>
          <w:szCs w:val="32"/>
          <w:highlight w:val="none"/>
          <w:u w:val="none"/>
          <w:lang w:eastAsia="zh-CN"/>
        </w:rPr>
        <w:t>；</w:t>
      </w:r>
      <w:r>
        <w:rPr>
          <w:rFonts w:hint="eastAsia" w:ascii="仿宋_GB2312" w:hAnsi="黑体" w:eastAsia="仿宋_GB2312" w:cs="Times New Roman"/>
          <w:color w:val="auto"/>
          <w:sz w:val="32"/>
          <w:szCs w:val="32"/>
          <w:highlight w:val="none"/>
          <w:u w:val="none"/>
        </w:rPr>
        <w:t>对在可行性研究等前期工作中未涉及的部分</w:t>
      </w:r>
      <w:r>
        <w:rPr>
          <w:rFonts w:hint="eastAsia" w:ascii="仿宋_GB2312" w:hAnsi="黑体" w:eastAsia="仿宋_GB2312" w:cs="Times New Roman"/>
          <w:color w:val="auto"/>
          <w:sz w:val="32"/>
          <w:szCs w:val="32"/>
          <w:highlight w:val="none"/>
          <w:u w:val="none"/>
          <w:lang w:eastAsia="zh-CN"/>
        </w:rPr>
        <w:t>，</w:t>
      </w:r>
      <w:r>
        <w:rPr>
          <w:rFonts w:hint="eastAsia" w:ascii="仿宋_GB2312" w:hAnsi="黑体" w:eastAsia="仿宋_GB2312" w:cs="Times New Roman"/>
          <w:color w:val="auto"/>
          <w:sz w:val="32"/>
          <w:szCs w:val="32"/>
          <w:highlight w:val="none"/>
          <w:u w:val="none"/>
        </w:rPr>
        <w:t>应当按照本办法的规定开展需求调查。</w:t>
      </w:r>
    </w:p>
    <w:p>
      <w:pPr>
        <w:spacing w:beforeLines="0" w:afterLines="0" w:line="579" w:lineRule="exact"/>
        <w:ind w:firstLine="645"/>
        <w:rPr>
          <w:rFonts w:hint="eastAsia"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第十</w:t>
      </w:r>
      <w:r>
        <w:rPr>
          <w:rFonts w:hint="eastAsia" w:ascii="仿宋_GB2312" w:eastAsia="仿宋_GB2312"/>
          <w:b/>
          <w:color w:val="auto"/>
          <w:sz w:val="32"/>
          <w:szCs w:val="32"/>
          <w:highlight w:val="none"/>
          <w:u w:val="none"/>
          <w:lang w:eastAsia="zh-CN"/>
        </w:rPr>
        <w:t>六</w:t>
      </w:r>
      <w:r>
        <w:rPr>
          <w:rFonts w:hint="eastAsia" w:ascii="仿宋_GB2312" w:eastAsia="仿宋_GB2312"/>
          <w:b/>
          <w:color w:val="auto"/>
          <w:sz w:val="32"/>
          <w:szCs w:val="32"/>
          <w:highlight w:val="none"/>
          <w:u w:val="none"/>
        </w:rPr>
        <w:t>条【落实政府采购政策功能】</w:t>
      </w:r>
      <w:r>
        <w:rPr>
          <w:rFonts w:hint="eastAsia" w:ascii="仿宋_GB2312" w:eastAsia="仿宋_GB2312"/>
          <w:color w:val="auto"/>
          <w:sz w:val="32"/>
          <w:szCs w:val="32"/>
          <w:highlight w:val="none"/>
          <w:u w:val="none"/>
        </w:rPr>
        <w:t>采购人应当主动落实各项</w:t>
      </w:r>
      <w:r>
        <w:rPr>
          <w:rFonts w:hint="eastAsia" w:ascii="仿宋_GB2312" w:hAnsi="仿宋_GB2312" w:eastAsia="仿宋_GB2312" w:cs="仿宋_GB2312"/>
          <w:color w:val="auto"/>
          <w:sz w:val="32"/>
          <w:szCs w:val="32"/>
          <w:highlight w:val="none"/>
          <w:u w:val="none"/>
        </w:rPr>
        <w:t>政府采购政策功能要求，具体包括：</w:t>
      </w:r>
      <w:r>
        <w:rPr>
          <w:rFonts w:hint="eastAsia" w:ascii="仿宋_GB2312" w:hAnsi="仿宋_GB2312" w:eastAsia="仿宋_GB2312" w:cs="仿宋_GB2312"/>
          <w:color w:val="auto"/>
          <w:sz w:val="32"/>
          <w:szCs w:val="32"/>
          <w:highlight w:val="none"/>
          <w:u w:val="none"/>
          <w:lang w:eastAsia="zh-CN"/>
        </w:rPr>
        <w:t>支持本国产品、</w:t>
      </w:r>
      <w:r>
        <w:rPr>
          <w:rFonts w:hint="eastAsia" w:ascii="仿宋_GB2312" w:eastAsia="仿宋_GB2312"/>
          <w:color w:val="auto"/>
          <w:sz w:val="32"/>
          <w:szCs w:val="32"/>
          <w:highlight w:val="none"/>
          <w:u w:val="none"/>
        </w:rPr>
        <w:t>支持中小企业、监狱企业和残疾人福利性单位发展，支持乡村产业振兴，支持创新、节能减排、绿色环保等。</w:t>
      </w:r>
    </w:p>
    <w:p>
      <w:pPr>
        <w:pStyle w:val="3"/>
        <w:spacing w:beforeLines="0" w:afterLines="0" w:line="579" w:lineRule="exact"/>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采购人</w:t>
      </w:r>
      <w:r>
        <w:rPr>
          <w:rFonts w:hint="eastAsia" w:ascii="仿宋_GB2312" w:eastAsia="仿宋_GB2312" w:cs="Times New Roman"/>
          <w:color w:val="auto"/>
          <w:sz w:val="32"/>
          <w:szCs w:val="32"/>
          <w:highlight w:val="none"/>
          <w:u w:val="none"/>
          <w:lang w:val="en-US" w:eastAsia="zh-CN"/>
        </w:rPr>
        <w:t>应当</w:t>
      </w:r>
      <w:r>
        <w:rPr>
          <w:rFonts w:hint="eastAsia" w:ascii="仿宋_GB2312" w:hAnsi="Calibri" w:eastAsia="仿宋_GB2312" w:cs="Times New Roman"/>
          <w:color w:val="auto"/>
          <w:sz w:val="32"/>
          <w:szCs w:val="32"/>
          <w:highlight w:val="none"/>
          <w:u w:val="none"/>
          <w:lang w:val="en-US" w:eastAsia="zh-CN"/>
        </w:rPr>
        <w:t>通过预留份额比例、评审价格扣除、鼓励</w:t>
      </w:r>
      <w:r>
        <w:rPr>
          <w:rFonts w:hint="eastAsia" w:ascii="仿宋_GB2312" w:eastAsia="仿宋_GB2312" w:cs="Times New Roman"/>
          <w:color w:val="auto"/>
          <w:sz w:val="32"/>
          <w:szCs w:val="32"/>
          <w:highlight w:val="none"/>
          <w:u w:val="none"/>
          <w:lang w:val="en-US" w:eastAsia="zh-CN"/>
        </w:rPr>
        <w:t>联合体投标或</w:t>
      </w:r>
      <w:r>
        <w:rPr>
          <w:rFonts w:hint="eastAsia" w:ascii="仿宋_GB2312" w:hAnsi="Calibri" w:eastAsia="仿宋_GB2312" w:cs="Times New Roman"/>
          <w:color w:val="auto"/>
          <w:sz w:val="32"/>
          <w:szCs w:val="32"/>
          <w:highlight w:val="none"/>
          <w:u w:val="none"/>
          <w:lang w:val="en-US" w:eastAsia="zh-CN"/>
        </w:rPr>
        <w:t>分包等措施</w:t>
      </w:r>
      <w:r>
        <w:rPr>
          <w:rFonts w:hint="eastAsia" w:ascii="仿宋_GB2312" w:eastAsia="仿宋_GB2312" w:cs="Times New Roman"/>
          <w:color w:val="auto"/>
          <w:sz w:val="32"/>
          <w:szCs w:val="32"/>
          <w:highlight w:val="none"/>
          <w:u w:val="none"/>
          <w:lang w:val="en-US" w:eastAsia="zh-CN"/>
        </w:rPr>
        <w:t>，</w:t>
      </w:r>
      <w:r>
        <w:rPr>
          <w:rFonts w:hint="eastAsia" w:ascii="仿宋_GB2312" w:hAnsi="Calibri" w:eastAsia="仿宋_GB2312" w:cs="Times New Roman"/>
          <w:color w:val="auto"/>
          <w:sz w:val="32"/>
          <w:szCs w:val="32"/>
          <w:highlight w:val="none"/>
          <w:u w:val="none"/>
          <w:lang w:val="en-US" w:eastAsia="zh-CN"/>
        </w:rPr>
        <w:t>切实落实</w:t>
      </w:r>
      <w:r>
        <w:rPr>
          <w:rFonts w:hint="eastAsia" w:ascii="仿宋_GB2312" w:hAnsi="Calibri" w:eastAsia="仿宋_GB2312" w:cs="Times New Roman"/>
          <w:color w:val="auto"/>
          <w:kern w:val="2"/>
          <w:sz w:val="32"/>
          <w:szCs w:val="32"/>
          <w:highlight w:val="none"/>
          <w:u w:val="none"/>
        </w:rPr>
        <w:t>政府采购促进中小企业发展</w:t>
      </w:r>
      <w:r>
        <w:rPr>
          <w:rFonts w:hint="eastAsia" w:ascii="仿宋_GB2312" w:hAnsi="Calibri" w:eastAsia="仿宋_GB2312" w:cs="Times New Roman"/>
          <w:color w:val="auto"/>
          <w:kern w:val="2"/>
          <w:sz w:val="32"/>
          <w:szCs w:val="32"/>
          <w:highlight w:val="none"/>
          <w:u w:val="none"/>
          <w:lang w:eastAsia="zh-CN"/>
        </w:rPr>
        <w:t>政策功能要求。</w:t>
      </w:r>
    </w:p>
    <w:p>
      <w:pPr>
        <w:spacing w:beforeLines="0" w:afterLines="0" w:line="579" w:lineRule="exact"/>
        <w:ind w:firstLine="645"/>
        <w:rPr>
          <w:rFonts w:hint="eastAsia" w:ascii="仿宋_GB2312" w:eastAsia="仿宋_GB2312"/>
          <w:color w:val="auto"/>
          <w:sz w:val="32"/>
          <w:szCs w:val="32"/>
          <w:highlight w:val="none"/>
          <w:u w:val="none"/>
        </w:rPr>
      </w:pPr>
      <w:r>
        <w:rPr>
          <w:rFonts w:hint="eastAsia" w:ascii="仿宋_GB2312" w:hAnsi="Times New Roman" w:eastAsia="仿宋_GB2312"/>
          <w:b/>
          <w:color w:val="auto"/>
          <w:sz w:val="32"/>
          <w:szCs w:val="32"/>
          <w:highlight w:val="none"/>
          <w:u w:val="none"/>
        </w:rPr>
        <w:t>第十</w:t>
      </w:r>
      <w:r>
        <w:rPr>
          <w:rFonts w:hint="eastAsia" w:ascii="仿宋_GB2312" w:hAnsi="Times New Roman" w:eastAsia="仿宋_GB2312"/>
          <w:b/>
          <w:color w:val="auto"/>
          <w:sz w:val="32"/>
          <w:szCs w:val="32"/>
          <w:highlight w:val="none"/>
          <w:u w:val="none"/>
          <w:lang w:eastAsia="zh-CN"/>
        </w:rPr>
        <w:t>七</w:t>
      </w:r>
      <w:r>
        <w:rPr>
          <w:rFonts w:hint="eastAsia" w:ascii="仿宋_GB2312" w:hAnsi="Times New Roman" w:eastAsia="仿宋_GB2312"/>
          <w:b/>
          <w:color w:val="auto"/>
          <w:sz w:val="32"/>
          <w:szCs w:val="32"/>
          <w:highlight w:val="none"/>
          <w:u w:val="none"/>
        </w:rPr>
        <w:t>条【平等对待所有市场主体】</w:t>
      </w:r>
      <w:r>
        <w:rPr>
          <w:rFonts w:hint="eastAsia" w:ascii="仿宋_GB2312" w:eastAsia="仿宋_GB2312"/>
          <w:color w:val="auto"/>
          <w:sz w:val="32"/>
          <w:szCs w:val="32"/>
          <w:highlight w:val="none"/>
          <w:u w:val="none"/>
        </w:rPr>
        <w:t>采购人在编制采购需求及其采购实施计划时，应当平等对待各类市场主体，不得以不合理条件对中小</w:t>
      </w:r>
      <w:r>
        <w:rPr>
          <w:rFonts w:hint="eastAsia" w:ascii="仿宋_GB2312" w:eastAsia="仿宋_GB2312"/>
          <w:color w:val="auto"/>
          <w:sz w:val="32"/>
          <w:szCs w:val="32"/>
          <w:highlight w:val="none"/>
          <w:u w:val="none"/>
          <w:lang w:eastAsia="zh-CN"/>
        </w:rPr>
        <w:t>微</w:t>
      </w:r>
      <w:r>
        <w:rPr>
          <w:rFonts w:hint="eastAsia" w:ascii="仿宋_GB2312" w:eastAsia="仿宋_GB2312"/>
          <w:color w:val="auto"/>
          <w:sz w:val="32"/>
          <w:szCs w:val="32"/>
          <w:highlight w:val="none"/>
          <w:u w:val="none"/>
        </w:rPr>
        <w:t>企业、民营企业、外资企业、外地企业</w:t>
      </w:r>
      <w:r>
        <w:rPr>
          <w:rFonts w:hint="eastAsia" w:ascii="仿宋_GB2312" w:eastAsia="仿宋_GB2312"/>
          <w:color w:val="auto"/>
          <w:sz w:val="32"/>
          <w:szCs w:val="32"/>
          <w:highlight w:val="none"/>
          <w:u w:val="none"/>
          <w:lang w:eastAsia="zh-CN"/>
        </w:rPr>
        <w:t>等</w:t>
      </w:r>
      <w:r>
        <w:rPr>
          <w:rFonts w:hint="eastAsia" w:ascii="仿宋_GB2312" w:eastAsia="仿宋_GB2312"/>
          <w:color w:val="auto"/>
          <w:sz w:val="32"/>
          <w:szCs w:val="32"/>
          <w:highlight w:val="none"/>
          <w:u w:val="none"/>
        </w:rPr>
        <w:t>实行差别待遇或者歧视性待遇。</w:t>
      </w:r>
    </w:p>
    <w:p>
      <w:pPr>
        <w:pStyle w:val="2"/>
        <w:spacing w:beforeLines="0" w:afterLines="0" w:line="579" w:lineRule="exact"/>
        <w:ind w:firstLine="640"/>
        <w:rPr>
          <w:rFonts w:hint="eastAsia" w:ascii="仿宋_GB2312" w:hAnsi="Calibri" w:eastAsia="仿宋_GB2312"/>
          <w:color w:val="auto"/>
          <w:sz w:val="32"/>
          <w:szCs w:val="32"/>
          <w:highlight w:val="none"/>
          <w:u w:val="none"/>
        </w:rPr>
      </w:pPr>
      <w:r>
        <w:rPr>
          <w:rFonts w:hint="eastAsia" w:ascii="仿宋_GB2312" w:hAnsi="Times New Roman" w:eastAsia="仿宋_GB2312"/>
          <w:b/>
          <w:color w:val="auto"/>
          <w:sz w:val="32"/>
          <w:szCs w:val="32"/>
          <w:highlight w:val="none"/>
          <w:u w:val="none"/>
        </w:rPr>
        <w:t>第十</w:t>
      </w:r>
      <w:r>
        <w:rPr>
          <w:rFonts w:hint="eastAsia" w:ascii="仿宋_GB2312" w:hAnsi="Times New Roman" w:eastAsia="仿宋_GB2312"/>
          <w:b/>
          <w:color w:val="auto"/>
          <w:sz w:val="32"/>
          <w:szCs w:val="32"/>
          <w:highlight w:val="none"/>
          <w:u w:val="none"/>
          <w:lang w:eastAsia="zh-CN"/>
        </w:rPr>
        <w:t>八</w:t>
      </w:r>
      <w:r>
        <w:rPr>
          <w:rFonts w:hint="eastAsia" w:ascii="仿宋_GB2312" w:hAnsi="Times New Roman" w:eastAsia="仿宋_GB2312"/>
          <w:b/>
          <w:color w:val="auto"/>
          <w:sz w:val="32"/>
          <w:szCs w:val="32"/>
          <w:highlight w:val="none"/>
          <w:u w:val="none"/>
        </w:rPr>
        <w:t>条【采购需求确认】</w:t>
      </w:r>
      <w:r>
        <w:rPr>
          <w:rFonts w:hint="eastAsia" w:ascii="仿宋_GB2312" w:hAnsi="Calibri" w:eastAsia="仿宋_GB2312"/>
          <w:b w:val="0"/>
          <w:color w:val="auto"/>
          <w:sz w:val="32"/>
          <w:szCs w:val="32"/>
          <w:highlight w:val="none"/>
          <w:u w:val="none"/>
        </w:rPr>
        <w:t xml:space="preserve"> </w:t>
      </w:r>
      <w:r>
        <w:rPr>
          <w:rFonts w:hint="eastAsia" w:ascii="仿宋_GB2312" w:hAnsi="Calibri" w:eastAsia="仿宋_GB2312"/>
          <w:color w:val="auto"/>
          <w:sz w:val="32"/>
          <w:szCs w:val="32"/>
          <w:highlight w:val="none"/>
          <w:u w:val="none"/>
        </w:rPr>
        <w:t>采购人应当根据采购预算和需求调查结果编制采购需求、制定采购实施计划。</w:t>
      </w:r>
      <w:r>
        <w:rPr>
          <w:rFonts w:hint="eastAsia" w:ascii="仿宋_GB2312" w:hAnsi="Calibri" w:eastAsia="仿宋_GB2312" w:cs="Times New Roman"/>
          <w:color w:val="auto"/>
          <w:kern w:val="2"/>
          <w:sz w:val="32"/>
          <w:szCs w:val="32"/>
          <w:highlight w:val="none"/>
          <w:u w:val="none"/>
        </w:rPr>
        <w:t>采购需求应当清楚明了、表述规范、含义准确</w:t>
      </w:r>
      <w:r>
        <w:rPr>
          <w:rFonts w:hint="eastAsia" w:ascii="仿宋_GB2312" w:hAnsi="Calibri" w:eastAsia="仿宋_GB2312" w:cs="Times New Roman"/>
          <w:color w:val="auto"/>
          <w:kern w:val="2"/>
          <w:sz w:val="32"/>
          <w:szCs w:val="32"/>
          <w:highlight w:val="none"/>
          <w:u w:val="none"/>
          <w:lang w:eastAsia="zh-CN"/>
        </w:rPr>
        <w:t>；</w:t>
      </w:r>
      <w:r>
        <w:rPr>
          <w:rFonts w:hint="eastAsia" w:ascii="仿宋_GB2312" w:hAnsi="Calibri" w:eastAsia="仿宋_GB2312"/>
          <w:color w:val="auto"/>
          <w:sz w:val="32"/>
          <w:szCs w:val="32"/>
          <w:highlight w:val="none"/>
          <w:u w:val="none"/>
        </w:rPr>
        <w:t>应当符合法律法规、政府采购政策和国家有关规定</w:t>
      </w:r>
      <w:r>
        <w:rPr>
          <w:rFonts w:hint="eastAsia" w:ascii="仿宋_GB2312" w:hAnsi="Calibri" w:eastAsia="仿宋_GB2312"/>
          <w:color w:val="auto"/>
          <w:sz w:val="32"/>
          <w:szCs w:val="32"/>
          <w:highlight w:val="none"/>
          <w:u w:val="none"/>
          <w:lang w:eastAsia="zh-CN"/>
        </w:rPr>
        <w:t>；应当符合中央八项规定精神，厉行勤俭节约；应当</w:t>
      </w:r>
      <w:r>
        <w:rPr>
          <w:rFonts w:hint="eastAsia" w:ascii="仿宋_GB2312" w:hAnsi="Calibri" w:eastAsia="仿宋_GB2312"/>
          <w:color w:val="auto"/>
          <w:sz w:val="32"/>
          <w:szCs w:val="32"/>
          <w:highlight w:val="none"/>
          <w:u w:val="none"/>
        </w:rPr>
        <w:t>符合国家强制性标准，遵循预算、资产和财务等相关管理制度规定</w:t>
      </w:r>
      <w:r>
        <w:rPr>
          <w:rFonts w:hint="eastAsia" w:ascii="仿宋_GB2312" w:hAnsi="Calibri" w:eastAsia="仿宋_GB2312"/>
          <w:color w:val="auto"/>
          <w:sz w:val="32"/>
          <w:szCs w:val="32"/>
          <w:highlight w:val="none"/>
          <w:u w:val="none"/>
          <w:lang w:val="en-US" w:eastAsia="zh-CN"/>
        </w:rPr>
        <w:t>；应当</w:t>
      </w:r>
      <w:r>
        <w:rPr>
          <w:rFonts w:hint="eastAsia" w:ascii="仿宋_GB2312" w:hAnsi="Calibri" w:eastAsia="仿宋_GB2312"/>
          <w:color w:val="auto"/>
          <w:sz w:val="32"/>
          <w:szCs w:val="32"/>
          <w:highlight w:val="none"/>
          <w:u w:val="none"/>
        </w:rPr>
        <w:t>符合采购项目特点和实际需要</w:t>
      </w:r>
      <w:r>
        <w:rPr>
          <w:rFonts w:hint="eastAsia" w:ascii="仿宋_GB2312" w:hAnsi="Calibri" w:eastAsia="仿宋_GB2312"/>
          <w:color w:val="auto"/>
          <w:sz w:val="32"/>
          <w:szCs w:val="32"/>
          <w:highlight w:val="none"/>
          <w:u w:val="none"/>
          <w:lang w:eastAsia="zh-CN"/>
        </w:rPr>
        <w:t>，不得超标准编制采购需求</w:t>
      </w:r>
      <w:r>
        <w:rPr>
          <w:rFonts w:hint="eastAsia" w:ascii="仿宋_GB2312" w:hAnsi="Calibri" w:eastAsia="仿宋_GB2312"/>
          <w:color w:val="auto"/>
          <w:sz w:val="32"/>
          <w:szCs w:val="32"/>
          <w:highlight w:val="none"/>
          <w:u w:val="none"/>
        </w:rPr>
        <w:t>。采购实施计划</w:t>
      </w:r>
      <w:r>
        <w:rPr>
          <w:rFonts w:hint="eastAsia" w:ascii="仿宋_GB2312" w:hAnsi="Calibri" w:eastAsia="仿宋_GB2312"/>
          <w:color w:val="auto"/>
          <w:sz w:val="32"/>
          <w:szCs w:val="32"/>
          <w:highlight w:val="none"/>
          <w:u w:val="none"/>
          <w:lang w:eastAsia="zh-CN"/>
        </w:rPr>
        <w:t>（</w:t>
      </w:r>
      <w:r>
        <w:rPr>
          <w:rFonts w:hint="eastAsia" w:ascii="仿宋_GB2312" w:hAnsi="Calibri" w:eastAsia="仿宋_GB2312"/>
          <w:color w:val="auto"/>
          <w:sz w:val="32"/>
          <w:szCs w:val="32"/>
          <w:highlight w:val="none"/>
          <w:u w:val="none"/>
        </w:rPr>
        <w:t>包括合同订立安排和合同管理安排</w:t>
      </w:r>
      <w:r>
        <w:rPr>
          <w:rFonts w:hint="eastAsia" w:ascii="仿宋_GB2312" w:hAnsi="Calibri" w:eastAsia="仿宋_GB2312"/>
          <w:color w:val="auto"/>
          <w:sz w:val="32"/>
          <w:szCs w:val="32"/>
          <w:highlight w:val="none"/>
          <w:u w:val="none"/>
          <w:lang w:eastAsia="zh-CN"/>
        </w:rPr>
        <w:t>）</w:t>
      </w:r>
      <w:r>
        <w:rPr>
          <w:rFonts w:hint="eastAsia" w:ascii="仿宋_GB2312" w:hAnsi="Calibri" w:eastAsia="仿宋_GB2312"/>
          <w:color w:val="auto"/>
          <w:sz w:val="32"/>
          <w:szCs w:val="32"/>
          <w:highlight w:val="none"/>
          <w:u w:val="none"/>
        </w:rPr>
        <w:t>应</w:t>
      </w:r>
      <w:r>
        <w:rPr>
          <w:rFonts w:hint="eastAsia" w:ascii="仿宋_GB2312" w:hAnsi="Calibri" w:eastAsia="仿宋_GB2312"/>
          <w:color w:val="auto"/>
          <w:sz w:val="32"/>
          <w:szCs w:val="32"/>
          <w:highlight w:val="none"/>
          <w:u w:val="none"/>
          <w:lang w:eastAsia="zh-CN"/>
        </w:rPr>
        <w:t>当</w:t>
      </w:r>
      <w:r>
        <w:rPr>
          <w:rFonts w:hint="eastAsia" w:ascii="仿宋_GB2312" w:hAnsi="Calibri" w:eastAsia="仿宋_GB2312"/>
          <w:color w:val="auto"/>
          <w:sz w:val="32"/>
          <w:szCs w:val="32"/>
          <w:highlight w:val="none"/>
          <w:u w:val="none"/>
        </w:rPr>
        <w:t>结合采购需求的特点确定。</w:t>
      </w:r>
    </w:p>
    <w:p>
      <w:pPr>
        <w:widowControl/>
        <w:spacing w:beforeLines="0" w:afterLines="0" w:line="579" w:lineRule="exact"/>
        <w:ind w:firstLine="642" w:firstLineChars="200"/>
        <w:rPr>
          <w:rFonts w:hint="eastAsia" w:ascii="仿宋_GB2312" w:eastAsia="仿宋_GB2312"/>
          <w:color w:val="auto"/>
          <w:sz w:val="32"/>
          <w:szCs w:val="32"/>
          <w:highlight w:val="none"/>
          <w:u w:val="none"/>
          <w:lang w:eastAsia="zh-CN"/>
        </w:rPr>
      </w:pPr>
      <w:r>
        <w:rPr>
          <w:rFonts w:hint="eastAsia" w:ascii="仿宋_GB2312" w:hAnsi="Times New Roman" w:eastAsia="仿宋_GB2312"/>
          <w:b/>
          <w:color w:val="auto"/>
          <w:sz w:val="32"/>
          <w:szCs w:val="32"/>
          <w:highlight w:val="none"/>
          <w:u w:val="none"/>
        </w:rPr>
        <w:t>第十</w:t>
      </w:r>
      <w:r>
        <w:rPr>
          <w:rFonts w:hint="eastAsia" w:ascii="仿宋_GB2312" w:hAnsi="Times New Roman" w:eastAsia="仿宋_GB2312"/>
          <w:b/>
          <w:color w:val="auto"/>
          <w:sz w:val="32"/>
          <w:szCs w:val="32"/>
          <w:highlight w:val="none"/>
          <w:u w:val="none"/>
          <w:lang w:eastAsia="zh-CN"/>
        </w:rPr>
        <w:t>九</w:t>
      </w:r>
      <w:r>
        <w:rPr>
          <w:rFonts w:hint="eastAsia" w:ascii="仿宋_GB2312" w:hAnsi="Times New Roman" w:eastAsia="仿宋_GB2312"/>
          <w:b/>
          <w:color w:val="auto"/>
          <w:sz w:val="32"/>
          <w:szCs w:val="32"/>
          <w:highlight w:val="none"/>
          <w:u w:val="none"/>
        </w:rPr>
        <w:t>条【审查工作机制】</w:t>
      </w:r>
      <w:r>
        <w:rPr>
          <w:rFonts w:ascii="仿宋_GB2312" w:hAnsi="Times New Roman" w:eastAsia="仿宋_GB2312"/>
          <w:b/>
          <w:color w:val="auto"/>
          <w:sz w:val="32"/>
          <w:szCs w:val="32"/>
          <w:highlight w:val="none"/>
          <w:u w:val="none"/>
        </w:rPr>
        <w:t xml:space="preserve"> </w:t>
      </w:r>
      <w:r>
        <w:rPr>
          <w:rFonts w:hint="eastAsia" w:ascii="仿宋_GB2312" w:eastAsia="仿宋_GB2312"/>
          <w:color w:val="auto"/>
          <w:sz w:val="32"/>
          <w:szCs w:val="32"/>
          <w:highlight w:val="none"/>
          <w:u w:val="none"/>
        </w:rPr>
        <w:t>采购人应当建立</w:t>
      </w:r>
      <w:r>
        <w:rPr>
          <w:rFonts w:hint="eastAsia" w:ascii="仿宋_GB2312" w:eastAsia="仿宋_GB2312"/>
          <w:color w:val="auto"/>
          <w:sz w:val="32"/>
          <w:szCs w:val="32"/>
          <w:highlight w:val="none"/>
          <w:u w:val="none"/>
          <w:lang w:eastAsia="zh-CN"/>
        </w:rPr>
        <w:t>需求</w:t>
      </w:r>
      <w:r>
        <w:rPr>
          <w:rFonts w:hint="eastAsia" w:ascii="仿宋_GB2312" w:eastAsia="仿宋_GB2312"/>
          <w:color w:val="auto"/>
          <w:sz w:val="32"/>
          <w:szCs w:val="32"/>
          <w:highlight w:val="none"/>
          <w:u w:val="none"/>
        </w:rPr>
        <w:t>审</w:t>
      </w:r>
      <w:r>
        <w:rPr>
          <w:rFonts w:hint="eastAsia" w:ascii="仿宋_GB2312" w:eastAsia="仿宋_GB2312" w:cs="Times New Roman"/>
          <w:color w:val="auto"/>
          <w:kern w:val="2"/>
          <w:sz w:val="32"/>
          <w:szCs w:val="32"/>
          <w:highlight w:val="none"/>
          <w:u w:val="none"/>
        </w:rPr>
        <w:t>查工作机制，</w:t>
      </w:r>
      <w:r>
        <w:rPr>
          <w:rFonts w:hint="eastAsia" w:ascii="仿宋_GB2312" w:eastAsia="仿宋_GB2312" w:cs="Times New Roman"/>
          <w:color w:val="auto"/>
          <w:kern w:val="2"/>
          <w:sz w:val="32"/>
          <w:szCs w:val="32"/>
          <w:highlight w:val="none"/>
          <w:u w:val="none"/>
          <w:lang w:eastAsia="zh-CN"/>
        </w:rPr>
        <w:t>按照</w:t>
      </w:r>
      <w:r>
        <w:rPr>
          <w:rFonts w:hint="eastAsia" w:ascii="仿宋_GB2312" w:hAnsi="Calibri" w:eastAsia="仿宋_GB2312"/>
          <w:color w:val="auto"/>
          <w:sz w:val="32"/>
          <w:szCs w:val="32"/>
          <w:highlight w:val="none"/>
          <w:u w:val="none"/>
        </w:rPr>
        <w:t>《政府采购需求管理办法》</w:t>
      </w:r>
      <w:r>
        <w:rPr>
          <w:rFonts w:hint="eastAsia" w:ascii="仿宋_GB2312" w:eastAsia="仿宋_GB2312"/>
          <w:color w:val="auto"/>
          <w:sz w:val="32"/>
          <w:szCs w:val="32"/>
          <w:highlight w:val="none"/>
          <w:u w:val="none"/>
          <w:lang w:eastAsia="zh-CN"/>
        </w:rPr>
        <w:t>第三十条、三十一条和三十三条的规定，</w:t>
      </w:r>
      <w:r>
        <w:rPr>
          <w:rFonts w:hint="eastAsia" w:ascii="仿宋_GB2312" w:eastAsia="仿宋_GB2312"/>
          <w:color w:val="auto"/>
          <w:sz w:val="32"/>
          <w:szCs w:val="32"/>
          <w:highlight w:val="none"/>
          <w:u w:val="none"/>
        </w:rPr>
        <w:t>确定一般性审查和重点审查的具体采购项目范围。属于《政府采购需求管理办法》第十一条规定情形的采购项目，应当开展重点审查。一般性审查和重点审查</w:t>
      </w:r>
      <w:r>
        <w:rPr>
          <w:rFonts w:hint="eastAsia" w:ascii="仿宋_GB2312" w:hAnsi="Calibri" w:eastAsia="仿宋_GB2312"/>
          <w:color w:val="auto"/>
          <w:sz w:val="32"/>
          <w:szCs w:val="32"/>
          <w:highlight w:val="none"/>
          <w:u w:val="none"/>
          <w:lang w:eastAsia="zh-CN"/>
        </w:rPr>
        <w:t>应当形成书面的</w:t>
      </w:r>
      <w:r>
        <w:rPr>
          <w:rFonts w:hint="eastAsia" w:ascii="仿宋_GB2312" w:eastAsia="仿宋_GB2312"/>
          <w:color w:val="auto"/>
          <w:sz w:val="32"/>
          <w:szCs w:val="32"/>
          <w:highlight w:val="none"/>
          <w:u w:val="none"/>
          <w:lang w:eastAsia="zh-CN"/>
        </w:rPr>
        <w:t>审查</w:t>
      </w:r>
      <w:r>
        <w:rPr>
          <w:rFonts w:hint="eastAsia" w:ascii="仿宋_GB2312" w:hAnsi="Calibri" w:eastAsia="仿宋_GB2312"/>
          <w:color w:val="auto"/>
          <w:sz w:val="32"/>
          <w:szCs w:val="32"/>
          <w:highlight w:val="none"/>
          <w:u w:val="none"/>
          <w:lang w:eastAsia="zh-CN"/>
        </w:rPr>
        <w:t>结果（格式可参照附件</w:t>
      </w:r>
      <w:r>
        <w:rPr>
          <w:rFonts w:hint="eastAsia" w:ascii="仿宋_GB2312" w:eastAsia="仿宋_GB2312"/>
          <w:color w:val="auto"/>
          <w:sz w:val="32"/>
          <w:szCs w:val="32"/>
          <w:highlight w:val="none"/>
          <w:u w:val="none"/>
          <w:lang w:val="en-US" w:eastAsia="zh-CN"/>
        </w:rPr>
        <w:t>3</w:t>
      </w:r>
      <w:r>
        <w:rPr>
          <w:rFonts w:hint="eastAsia" w:ascii="仿宋_GB2312" w:hAnsi="Calibri" w:eastAsia="仿宋_GB2312"/>
          <w:color w:val="auto"/>
          <w:sz w:val="32"/>
          <w:szCs w:val="32"/>
          <w:highlight w:val="none"/>
          <w:u w:val="none"/>
          <w:lang w:val="en-US" w:eastAsia="zh-CN"/>
        </w:rPr>
        <w:t>）</w:t>
      </w:r>
      <w:r>
        <w:rPr>
          <w:rFonts w:hint="eastAsia" w:ascii="仿宋_GB2312" w:hAnsi="Calibri" w:eastAsia="仿宋_GB2312"/>
          <w:color w:val="auto"/>
          <w:sz w:val="32"/>
          <w:szCs w:val="32"/>
          <w:highlight w:val="none"/>
          <w:u w:val="none"/>
          <w:lang w:eastAsia="zh-CN"/>
        </w:rPr>
        <w:t>，并将</w:t>
      </w:r>
      <w:r>
        <w:rPr>
          <w:rFonts w:hint="eastAsia" w:ascii="仿宋_GB2312" w:eastAsia="仿宋_GB2312"/>
          <w:color w:val="auto"/>
          <w:sz w:val="32"/>
          <w:szCs w:val="32"/>
          <w:highlight w:val="none"/>
          <w:u w:val="none"/>
          <w:lang w:eastAsia="zh-CN"/>
        </w:rPr>
        <w:t>审查</w:t>
      </w:r>
      <w:r>
        <w:rPr>
          <w:rFonts w:hint="eastAsia" w:ascii="仿宋_GB2312" w:hAnsi="Calibri" w:eastAsia="仿宋_GB2312"/>
          <w:color w:val="auto"/>
          <w:sz w:val="32"/>
          <w:szCs w:val="32"/>
          <w:highlight w:val="none"/>
          <w:u w:val="none"/>
          <w:lang w:eastAsia="zh-CN"/>
        </w:rPr>
        <w:t>结果</w:t>
      </w:r>
      <w:r>
        <w:rPr>
          <w:rFonts w:hint="eastAsia" w:ascii="仿宋_GB2312" w:hAnsi="Calibri" w:eastAsia="仿宋_GB2312"/>
          <w:color w:val="auto"/>
          <w:sz w:val="32"/>
          <w:szCs w:val="32"/>
          <w:highlight w:val="none"/>
          <w:u w:val="none"/>
        </w:rPr>
        <w:t>作为采购文件随其他文件一并存档</w:t>
      </w:r>
      <w:r>
        <w:rPr>
          <w:rFonts w:hint="eastAsia" w:ascii="仿宋_GB2312" w:eastAsia="仿宋_GB2312"/>
          <w:color w:val="auto"/>
          <w:sz w:val="32"/>
          <w:szCs w:val="32"/>
          <w:highlight w:val="none"/>
          <w:u w:val="none"/>
          <w:lang w:eastAsia="zh-CN"/>
        </w:rPr>
        <w:t>。</w:t>
      </w:r>
    </w:p>
    <w:p>
      <w:pPr>
        <w:widowControl/>
        <w:spacing w:beforeLines="0" w:afterLines="0" w:line="579" w:lineRule="exact"/>
        <w:ind w:firstLine="64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审查工作机制成员包括本部门、本单位的采购、财务、业务、监督等内部机构</w:t>
      </w:r>
      <w:r>
        <w:rPr>
          <w:rFonts w:hint="eastAsia" w:ascii="仿宋_GB2312" w:eastAsia="仿宋_GB2312"/>
          <w:color w:val="auto"/>
          <w:sz w:val="32"/>
          <w:szCs w:val="32"/>
          <w:highlight w:val="none"/>
          <w:u w:val="none"/>
          <w:lang w:eastAsia="zh-CN"/>
        </w:rPr>
        <w:t>人员</w:t>
      </w:r>
      <w:r>
        <w:rPr>
          <w:rFonts w:hint="eastAsia" w:ascii="仿宋_GB2312" w:eastAsia="仿宋_GB2312"/>
          <w:color w:val="auto"/>
          <w:sz w:val="32"/>
          <w:szCs w:val="32"/>
          <w:highlight w:val="none"/>
          <w:u w:val="none"/>
        </w:rPr>
        <w:t>，可建立相关专家和第三方机构参与审查的工作机制。</w:t>
      </w:r>
    </w:p>
    <w:p>
      <w:pPr>
        <w:widowControl/>
        <w:spacing w:beforeLines="0" w:afterLines="0" w:line="579" w:lineRule="exact"/>
        <w:ind w:firstLine="64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采购人确定纳入审查范围（包括一般性审查和重点审查）的项目，根据本办法第十条规定须提交</w:t>
      </w:r>
      <w:r>
        <w:rPr>
          <w:rFonts w:hint="eastAsia" w:ascii="仿宋_GB2312" w:eastAsia="仿宋_GB2312"/>
          <w:color w:val="auto"/>
          <w:sz w:val="32"/>
          <w:szCs w:val="32"/>
          <w:highlight w:val="none"/>
          <w:u w:val="none"/>
        </w:rPr>
        <w:t>领导班子</w:t>
      </w:r>
      <w:r>
        <w:rPr>
          <w:rFonts w:hint="eastAsia" w:ascii="仿宋_GB2312" w:eastAsia="仿宋_GB2312"/>
          <w:color w:val="auto"/>
          <w:sz w:val="32"/>
          <w:szCs w:val="32"/>
          <w:highlight w:val="none"/>
          <w:u w:val="none"/>
          <w:lang w:eastAsia="zh-CN"/>
        </w:rPr>
        <w:t>会议</w:t>
      </w:r>
      <w:r>
        <w:rPr>
          <w:rFonts w:hint="eastAsia" w:ascii="仿宋_GB2312" w:eastAsia="仿宋_GB2312"/>
          <w:color w:val="auto"/>
          <w:sz w:val="32"/>
          <w:szCs w:val="32"/>
          <w:highlight w:val="none"/>
          <w:u w:val="none"/>
        </w:rPr>
        <w:t>集体</w:t>
      </w:r>
      <w:r>
        <w:rPr>
          <w:rFonts w:hint="eastAsia" w:ascii="仿宋_GB2312" w:eastAsia="仿宋_GB2312"/>
          <w:color w:val="auto"/>
          <w:sz w:val="32"/>
          <w:szCs w:val="32"/>
          <w:highlight w:val="none"/>
          <w:u w:val="none"/>
          <w:lang w:eastAsia="zh-CN"/>
        </w:rPr>
        <w:t>决策的，应当在审查通过后再提交领导班子会议。</w:t>
      </w:r>
    </w:p>
    <w:p>
      <w:pPr>
        <w:spacing w:beforeLines="0" w:afterLines="0" w:line="579" w:lineRule="exact"/>
        <w:ind w:firstLine="645"/>
        <w:rPr>
          <w:rFonts w:hint="eastAsia" w:ascii="仿宋_GB2312" w:eastAsia="仿宋_GB2312"/>
          <w:color w:val="auto"/>
          <w:sz w:val="32"/>
          <w:szCs w:val="32"/>
          <w:highlight w:val="none"/>
          <w:u w:val="none"/>
        </w:rPr>
      </w:pPr>
    </w:p>
    <w:p>
      <w:pPr>
        <w:spacing w:beforeLines="0" w:afterLines="0" w:line="579" w:lineRule="exact"/>
        <w:ind w:firstLine="2880" w:firstLineChars="9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第三节 采购执行</w:t>
      </w:r>
    </w:p>
    <w:p>
      <w:pPr>
        <w:pStyle w:val="2"/>
        <w:spacing w:beforeLines="0" w:afterLines="0" w:line="579" w:lineRule="exact"/>
        <w:ind w:firstLine="642" w:firstLineChars="200"/>
        <w:rPr>
          <w:rFonts w:ascii="仿宋_GB2312" w:eastAsia="仿宋_GB2312"/>
          <w:b/>
          <w:color w:val="auto"/>
          <w:szCs w:val="32"/>
          <w:highlight w:val="none"/>
          <w:u w:val="none"/>
        </w:rPr>
      </w:pPr>
      <w:r>
        <w:rPr>
          <w:rFonts w:hint="eastAsia" w:ascii="仿宋_GB2312" w:eastAsia="仿宋_GB2312"/>
          <w:b/>
          <w:color w:val="auto"/>
          <w:szCs w:val="32"/>
          <w:highlight w:val="none"/>
          <w:u w:val="none"/>
        </w:rPr>
        <w:t>第</w:t>
      </w:r>
      <w:r>
        <w:rPr>
          <w:rFonts w:hint="eastAsia" w:ascii="仿宋_GB2312" w:eastAsia="仿宋_GB2312"/>
          <w:b/>
          <w:color w:val="auto"/>
          <w:szCs w:val="32"/>
          <w:highlight w:val="none"/>
          <w:u w:val="none"/>
          <w:lang w:eastAsia="zh-CN"/>
        </w:rPr>
        <w:t>二十</w:t>
      </w:r>
      <w:r>
        <w:rPr>
          <w:rFonts w:hint="eastAsia" w:ascii="仿宋_GB2312" w:eastAsia="仿宋_GB2312"/>
          <w:b/>
          <w:color w:val="auto"/>
          <w:szCs w:val="32"/>
          <w:highlight w:val="none"/>
          <w:u w:val="none"/>
        </w:rPr>
        <w:t>条【开展采购活动的时间安排】</w:t>
      </w:r>
      <w:r>
        <w:rPr>
          <w:rFonts w:hint="eastAsia" w:ascii="仿宋_GB2312" w:eastAsia="仿宋_GB2312"/>
          <w:color w:val="auto"/>
          <w:szCs w:val="32"/>
          <w:highlight w:val="none"/>
          <w:u w:val="none"/>
        </w:rPr>
        <w:t>采购人要根据采购项目实施的要求，充分考虑采购活动所需时间和可能影响采购活动进行的因素，合理安排采购活动实施时间；对于长期服务（货物）项目，原则上</w:t>
      </w:r>
      <w:r>
        <w:rPr>
          <w:rFonts w:hint="eastAsia" w:ascii="仿宋_GB2312" w:eastAsia="仿宋_GB2312"/>
          <w:color w:val="auto"/>
          <w:szCs w:val="32"/>
          <w:highlight w:val="none"/>
          <w:u w:val="none"/>
          <w:lang w:eastAsia="zh-CN"/>
        </w:rPr>
        <w:t>在合同到期前</w:t>
      </w:r>
      <w:r>
        <w:rPr>
          <w:rFonts w:hint="eastAsia" w:ascii="仿宋_GB2312" w:eastAsia="仿宋_GB2312"/>
          <w:color w:val="auto"/>
          <w:szCs w:val="32"/>
          <w:highlight w:val="none"/>
          <w:u w:val="none"/>
        </w:rPr>
        <w:t>至少提前3个月向采购代理机构申报</w:t>
      </w:r>
      <w:r>
        <w:rPr>
          <w:rFonts w:hint="eastAsia" w:ascii="仿宋_GB2312" w:eastAsia="仿宋_GB2312"/>
          <w:color w:val="auto"/>
          <w:szCs w:val="32"/>
          <w:highlight w:val="none"/>
          <w:u w:val="none"/>
          <w:lang w:eastAsia="zh-CN"/>
        </w:rPr>
        <w:t>新一轮</w:t>
      </w:r>
      <w:r>
        <w:rPr>
          <w:rFonts w:hint="eastAsia" w:ascii="仿宋_GB2312" w:eastAsia="仿宋_GB2312"/>
          <w:color w:val="auto"/>
          <w:szCs w:val="32"/>
          <w:highlight w:val="none"/>
          <w:u w:val="none"/>
        </w:rPr>
        <w:t>采购，确保新旧合同期限</w:t>
      </w:r>
      <w:r>
        <w:rPr>
          <w:rFonts w:hint="eastAsia" w:ascii="仿宋_GB2312" w:eastAsia="仿宋_GB2312"/>
          <w:color w:val="auto"/>
          <w:szCs w:val="32"/>
          <w:highlight w:val="none"/>
          <w:u w:val="none"/>
          <w:lang w:eastAsia="zh-CN"/>
        </w:rPr>
        <w:t>前后</w:t>
      </w:r>
      <w:r>
        <w:rPr>
          <w:rFonts w:hint="eastAsia" w:ascii="仿宋_GB2312" w:eastAsia="仿宋_GB2312"/>
          <w:color w:val="auto"/>
          <w:szCs w:val="32"/>
          <w:highlight w:val="none"/>
          <w:u w:val="none"/>
        </w:rPr>
        <w:t>衔接。</w:t>
      </w:r>
    </w:p>
    <w:p>
      <w:pPr>
        <w:spacing w:beforeLines="0" w:afterLines="0" w:line="579" w:lineRule="exact"/>
        <w:ind w:firstLine="642" w:firstLineChars="200"/>
        <w:rPr>
          <w:rFonts w:hint="eastAsia" w:ascii="仿宋_GB2312" w:hAnsi="仿宋_GB2312" w:eastAsia="仿宋_GB2312" w:cs="仿宋_GB2312"/>
          <w:color w:val="auto"/>
          <w:sz w:val="32"/>
          <w:szCs w:val="32"/>
          <w:highlight w:val="none"/>
          <w:u w:val="none"/>
        </w:rPr>
      </w:pPr>
      <w:r>
        <w:rPr>
          <w:rFonts w:hint="eastAsia" w:ascii="仿宋_GB2312" w:hAnsi="Times New Roman" w:eastAsia="仿宋_GB2312"/>
          <w:b/>
          <w:color w:val="auto"/>
          <w:sz w:val="32"/>
          <w:szCs w:val="32"/>
          <w:highlight w:val="none"/>
          <w:u w:val="none"/>
        </w:rPr>
        <w:t>第二十</w:t>
      </w:r>
      <w:r>
        <w:rPr>
          <w:rFonts w:hint="eastAsia" w:ascii="仿宋_GB2312" w:hAnsi="Times New Roman" w:eastAsia="仿宋_GB2312"/>
          <w:b/>
          <w:color w:val="auto"/>
          <w:sz w:val="32"/>
          <w:szCs w:val="32"/>
          <w:highlight w:val="none"/>
          <w:u w:val="none"/>
          <w:lang w:eastAsia="zh-CN"/>
        </w:rPr>
        <w:t>一</w:t>
      </w:r>
      <w:r>
        <w:rPr>
          <w:rFonts w:hint="eastAsia" w:ascii="仿宋_GB2312" w:hAnsi="Times New Roman" w:eastAsia="仿宋_GB2312"/>
          <w:b/>
          <w:color w:val="auto"/>
          <w:sz w:val="32"/>
          <w:szCs w:val="32"/>
          <w:highlight w:val="none"/>
          <w:u w:val="none"/>
        </w:rPr>
        <w:t>条【委托采购代理机构】</w:t>
      </w:r>
      <w:r>
        <w:rPr>
          <w:rFonts w:hint="eastAsia" w:ascii="仿宋_GB2312" w:hAnsi="仿宋_GB2312" w:eastAsia="仿宋_GB2312" w:cs="仿宋_GB2312"/>
          <w:color w:val="auto"/>
          <w:sz w:val="32"/>
          <w:szCs w:val="32"/>
          <w:highlight w:val="none"/>
          <w:u w:val="none"/>
        </w:rPr>
        <w:t>集中采购目录以内的项目，采购人须按规定委托政府集中采购机构采购。集中采购目录以外、集中采购限额标准以上的项目，采购人按照规定委托社会采购代理机构实施采购，但其中保密、应急以及重大采购项目应当由政府集中采购机构实施。</w:t>
      </w:r>
    </w:p>
    <w:p>
      <w:pPr>
        <w:spacing w:beforeLines="0" w:afterLines="0" w:line="579"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采购人应当综合场地、签约预算单位数量、专业领域等因素，从名录中自主择优选择社会采购代理机构，并应当</w:t>
      </w:r>
      <w:r>
        <w:rPr>
          <w:rFonts w:hint="eastAsia" w:ascii="仿宋_GB2312" w:hAnsi="仿宋_GB2312" w:eastAsia="仿宋_GB2312" w:cs="仿宋_GB2312"/>
          <w:color w:val="auto"/>
          <w:sz w:val="32"/>
          <w:szCs w:val="32"/>
          <w:highlight w:val="none"/>
          <w:u w:val="none"/>
        </w:rPr>
        <w:t>建立健全本单位选择社会采购代理机构的内控制度</w:t>
      </w:r>
      <w:r>
        <w:rPr>
          <w:rFonts w:hint="eastAsia" w:ascii="仿宋_GB2312" w:hAnsi="仿宋_GB2312" w:eastAsia="仿宋_GB2312" w:cs="仿宋_GB2312"/>
          <w:color w:val="auto"/>
          <w:sz w:val="32"/>
          <w:szCs w:val="32"/>
          <w:highlight w:val="none"/>
          <w:u w:val="none"/>
          <w:lang w:eastAsia="zh-CN"/>
        </w:rPr>
        <w:t>，明确</w:t>
      </w:r>
      <w:r>
        <w:rPr>
          <w:rFonts w:hint="eastAsia" w:ascii="仿宋_GB2312" w:hAnsi="仿宋_GB2312" w:eastAsia="仿宋_GB2312" w:cs="仿宋_GB2312"/>
          <w:color w:val="auto"/>
          <w:sz w:val="32"/>
          <w:szCs w:val="32"/>
          <w:highlight w:val="none"/>
          <w:u w:val="none"/>
        </w:rPr>
        <w:t>选择程序</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委托规则等</w:t>
      </w:r>
      <w:r>
        <w:rPr>
          <w:rFonts w:hint="eastAsia" w:ascii="仿宋_GB2312" w:hAnsi="仿宋_GB2312" w:eastAsia="仿宋_GB2312" w:cs="仿宋_GB2312"/>
          <w:color w:val="auto"/>
          <w:sz w:val="32"/>
          <w:szCs w:val="32"/>
          <w:highlight w:val="none"/>
          <w:u w:val="none"/>
          <w:lang w:eastAsia="zh-CN"/>
        </w:rPr>
        <w:t>事项。</w:t>
      </w:r>
      <w:r>
        <w:rPr>
          <w:rFonts w:hint="eastAsia" w:ascii="仿宋_GB2312" w:hAnsi="仿宋_GB2312" w:eastAsia="仿宋_GB2312" w:cs="仿宋_GB2312"/>
          <w:color w:val="auto"/>
          <w:sz w:val="32"/>
          <w:szCs w:val="32"/>
          <w:highlight w:val="none"/>
          <w:u w:val="none"/>
        </w:rPr>
        <w:t>采购人委托</w:t>
      </w:r>
      <w:r>
        <w:rPr>
          <w:rFonts w:hint="eastAsia" w:ascii="仿宋_GB2312" w:hAnsi="仿宋_GB2312" w:eastAsia="仿宋_GB2312" w:cs="仿宋_GB2312"/>
          <w:color w:val="auto"/>
          <w:kern w:val="2"/>
          <w:sz w:val="32"/>
          <w:szCs w:val="32"/>
          <w:highlight w:val="none"/>
          <w:u w:val="none"/>
        </w:rPr>
        <w:t>社会采购代理机构</w:t>
      </w:r>
      <w:r>
        <w:rPr>
          <w:rFonts w:hint="eastAsia" w:ascii="仿宋_GB2312" w:hAnsi="仿宋_GB2312" w:eastAsia="仿宋_GB2312" w:cs="仿宋_GB2312"/>
          <w:color w:val="auto"/>
          <w:sz w:val="32"/>
          <w:szCs w:val="32"/>
          <w:highlight w:val="none"/>
          <w:u w:val="none"/>
        </w:rPr>
        <w:t>办理采购事宜的，应当签订委托代理协议，并在协议中明确双方的权利和义务，但不得转嫁政府采购主体责任。</w:t>
      </w:r>
    </w:p>
    <w:p>
      <w:pPr>
        <w:spacing w:beforeLines="0" w:afterLines="0" w:line="579" w:lineRule="exact"/>
        <w:ind w:firstLine="642"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Times New Roman" w:eastAsia="仿宋_GB2312"/>
          <w:b/>
          <w:color w:val="auto"/>
          <w:sz w:val="32"/>
          <w:szCs w:val="32"/>
          <w:highlight w:val="none"/>
          <w:u w:val="none"/>
        </w:rPr>
        <w:t>第二十</w:t>
      </w:r>
      <w:r>
        <w:rPr>
          <w:rFonts w:hint="eastAsia" w:ascii="仿宋_GB2312" w:hAnsi="Times New Roman" w:eastAsia="仿宋_GB2312"/>
          <w:b/>
          <w:color w:val="auto"/>
          <w:sz w:val="32"/>
          <w:szCs w:val="32"/>
          <w:highlight w:val="none"/>
          <w:u w:val="none"/>
          <w:lang w:eastAsia="zh-CN"/>
        </w:rPr>
        <w:t>二</w:t>
      </w:r>
      <w:r>
        <w:rPr>
          <w:rFonts w:hint="eastAsia" w:ascii="仿宋_GB2312" w:hAnsi="Times New Roman" w:eastAsia="仿宋_GB2312"/>
          <w:b/>
          <w:color w:val="auto"/>
          <w:sz w:val="32"/>
          <w:szCs w:val="32"/>
          <w:highlight w:val="none"/>
          <w:u w:val="none"/>
        </w:rPr>
        <w:t>条【确定采购方式】</w:t>
      </w:r>
      <w:r>
        <w:rPr>
          <w:rFonts w:hint="eastAsia" w:ascii="仿宋_GB2312" w:hAnsi="仿宋_GB2312" w:eastAsia="仿宋_GB2312" w:cs="仿宋_GB2312"/>
          <w:color w:val="auto"/>
          <w:sz w:val="32"/>
          <w:szCs w:val="32"/>
          <w:highlight w:val="none"/>
          <w:u w:val="none"/>
        </w:rPr>
        <w:t>采购人应当根据</w:t>
      </w:r>
      <w:r>
        <w:rPr>
          <w:rFonts w:hint="eastAsia" w:ascii="仿宋_GB2312" w:hAnsi="仿宋_GB2312" w:eastAsia="仿宋_GB2312" w:cs="仿宋_GB2312"/>
          <w:color w:val="auto"/>
          <w:sz w:val="32"/>
          <w:szCs w:val="32"/>
          <w:highlight w:val="none"/>
          <w:u w:val="none"/>
          <w:lang w:eastAsia="zh-CN"/>
        </w:rPr>
        <w:t>法律规定、</w:t>
      </w:r>
      <w:r>
        <w:rPr>
          <w:rFonts w:hint="eastAsia" w:ascii="仿宋_GB2312" w:hAnsi="仿宋_GB2312" w:eastAsia="仿宋_GB2312" w:cs="仿宋_GB2312"/>
          <w:color w:val="auto"/>
          <w:sz w:val="32"/>
          <w:szCs w:val="32"/>
          <w:highlight w:val="none"/>
          <w:u w:val="none"/>
        </w:rPr>
        <w:t>项目特点、采购需求等，依法确定适宜的采购方式。</w:t>
      </w:r>
      <w:r>
        <w:rPr>
          <w:rFonts w:hint="eastAsia" w:ascii="仿宋_GB2312" w:hAnsi="仿宋_GB2312" w:eastAsia="仿宋_GB2312" w:cs="仿宋_GB2312"/>
          <w:color w:val="auto"/>
          <w:sz w:val="32"/>
          <w:szCs w:val="32"/>
          <w:highlight w:val="none"/>
          <w:u w:val="none"/>
          <w:lang w:eastAsia="zh-CN"/>
        </w:rPr>
        <w:t>除</w:t>
      </w:r>
      <w:r>
        <w:rPr>
          <w:rFonts w:hint="eastAsia" w:ascii="仿宋_GB2312" w:hAnsi="仿宋_GB2312" w:eastAsia="仿宋_GB2312" w:cs="仿宋_GB2312"/>
          <w:color w:val="auto"/>
          <w:sz w:val="32"/>
          <w:szCs w:val="32"/>
          <w:highlight w:val="none"/>
          <w:u w:val="none"/>
        </w:rPr>
        <w:t>电子</w:t>
      </w:r>
      <w:r>
        <w:rPr>
          <w:rFonts w:hint="eastAsia" w:ascii="仿宋_GB2312" w:hAnsi="仿宋_GB2312" w:eastAsia="仿宋_GB2312" w:cs="仿宋_GB2312"/>
          <w:color w:val="auto"/>
          <w:sz w:val="32"/>
          <w:szCs w:val="32"/>
          <w:highlight w:val="none"/>
          <w:u w:val="none"/>
          <w:lang w:eastAsia="zh-CN"/>
        </w:rPr>
        <w:t>卖场</w:t>
      </w:r>
      <w:r>
        <w:rPr>
          <w:rFonts w:hint="eastAsia" w:ascii="仿宋_GB2312" w:hAnsi="仿宋_GB2312" w:eastAsia="仿宋_GB2312" w:cs="仿宋_GB2312"/>
          <w:color w:val="auto"/>
          <w:sz w:val="32"/>
          <w:szCs w:val="32"/>
          <w:highlight w:val="none"/>
          <w:u w:val="none"/>
        </w:rPr>
        <w:t>直购、竞价</w:t>
      </w:r>
      <w:r>
        <w:rPr>
          <w:rFonts w:hint="eastAsia" w:ascii="仿宋_GB2312" w:hAnsi="仿宋_GB2312" w:eastAsia="仿宋_GB2312" w:cs="仿宋_GB2312"/>
          <w:color w:val="auto"/>
          <w:sz w:val="32"/>
          <w:szCs w:val="32"/>
          <w:highlight w:val="none"/>
          <w:u w:val="none"/>
          <w:lang w:eastAsia="zh-CN"/>
        </w:rPr>
        <w:t>项目以外，</w:t>
      </w:r>
      <w:r>
        <w:rPr>
          <w:rFonts w:hint="eastAsia" w:ascii="仿宋_GB2312" w:hAnsi="仿宋_GB2312" w:eastAsia="仿宋_GB2312" w:cs="仿宋_GB2312"/>
          <w:color w:val="auto"/>
          <w:sz w:val="32"/>
          <w:szCs w:val="32"/>
          <w:highlight w:val="none"/>
          <w:u w:val="none"/>
        </w:rPr>
        <w:t>集中采购限额标准以上、公开招标数额标准以下的项目，由采购人依法自主选择公开招标、竞争性谈判或者单一来源方式采购；公开招标数额标准以上的项目，需采用非公开招标方式采购的，采购人应当报请</w:t>
      </w:r>
      <w:r>
        <w:rPr>
          <w:rFonts w:hint="eastAsia" w:ascii="仿宋_GB2312" w:hAnsi="仿宋_GB2312" w:eastAsia="仿宋_GB2312" w:cs="仿宋_GB2312"/>
          <w:color w:val="auto"/>
          <w:sz w:val="32"/>
          <w:szCs w:val="32"/>
          <w:highlight w:val="none"/>
          <w:u w:val="none"/>
          <w:lang w:eastAsia="zh-CN"/>
        </w:rPr>
        <w:t>本</w:t>
      </w:r>
      <w:r>
        <w:rPr>
          <w:rFonts w:hint="eastAsia" w:ascii="仿宋_GB2312" w:hAnsi="仿宋_GB2312" w:eastAsia="仿宋_GB2312" w:cs="仿宋_GB2312"/>
          <w:color w:val="auto"/>
          <w:sz w:val="32"/>
          <w:szCs w:val="32"/>
          <w:highlight w:val="none"/>
          <w:u w:val="none"/>
        </w:rPr>
        <w:t>级财政部门批准。</w:t>
      </w:r>
      <w:r>
        <w:rPr>
          <w:rFonts w:hint="eastAsia" w:ascii="仿宋_GB2312" w:hAnsi="仿宋_GB2312" w:eastAsia="仿宋_GB2312" w:cs="仿宋_GB2312"/>
          <w:color w:val="auto"/>
          <w:sz w:val="32"/>
          <w:szCs w:val="32"/>
          <w:highlight w:val="none"/>
          <w:u w:val="none"/>
          <w:lang w:eastAsia="zh-CN"/>
        </w:rPr>
        <w:t>采用框架协议方式采购的，按照财政部《政府采购框架协议采购方式管理暂行办法》的规定执行。</w:t>
      </w:r>
    </w:p>
    <w:p>
      <w:pPr>
        <w:spacing w:beforeLines="0" w:afterLines="0" w:line="579" w:lineRule="exact"/>
        <w:ind w:left="110" w:firstLine="641"/>
        <w:rPr>
          <w:rFonts w:ascii="仿宋_GB2312" w:eastAsia="仿宋_GB2312"/>
          <w:color w:val="auto"/>
          <w:sz w:val="32"/>
          <w:szCs w:val="24"/>
          <w:highlight w:val="none"/>
          <w:u w:val="none"/>
        </w:rPr>
      </w:pPr>
      <w:r>
        <w:rPr>
          <w:rFonts w:hint="eastAsia" w:ascii="仿宋_GB2312" w:hAnsi="Times New Roman" w:eastAsia="仿宋_GB2312"/>
          <w:b/>
          <w:color w:val="auto"/>
          <w:sz w:val="32"/>
          <w:szCs w:val="32"/>
          <w:highlight w:val="none"/>
          <w:u w:val="none"/>
        </w:rPr>
        <w:t>第二十</w:t>
      </w:r>
      <w:r>
        <w:rPr>
          <w:rFonts w:hint="eastAsia" w:ascii="仿宋_GB2312" w:hAnsi="Times New Roman" w:eastAsia="仿宋_GB2312"/>
          <w:b/>
          <w:color w:val="auto"/>
          <w:sz w:val="32"/>
          <w:szCs w:val="32"/>
          <w:highlight w:val="none"/>
          <w:u w:val="none"/>
          <w:lang w:eastAsia="zh-CN"/>
        </w:rPr>
        <w:t>三</w:t>
      </w:r>
      <w:r>
        <w:rPr>
          <w:rFonts w:hint="eastAsia" w:ascii="仿宋_GB2312" w:hAnsi="Times New Roman" w:eastAsia="仿宋_GB2312"/>
          <w:b/>
          <w:color w:val="auto"/>
          <w:sz w:val="32"/>
          <w:szCs w:val="32"/>
          <w:highlight w:val="none"/>
          <w:u w:val="none"/>
        </w:rPr>
        <w:t>条【编制或确认采购文件】</w:t>
      </w:r>
      <w:r>
        <w:rPr>
          <w:rFonts w:ascii="仿宋_GB2312" w:hAnsi="Times New Roman" w:eastAsia="仿宋_GB2312"/>
          <w:b/>
          <w:color w:val="auto"/>
          <w:sz w:val="32"/>
          <w:szCs w:val="32"/>
          <w:highlight w:val="none"/>
          <w:u w:val="none"/>
        </w:rPr>
        <w:t xml:space="preserve"> </w:t>
      </w:r>
      <w:r>
        <w:rPr>
          <w:rFonts w:hint="eastAsia" w:ascii="仿宋_GB2312" w:eastAsia="仿宋_GB2312"/>
          <w:color w:val="auto"/>
          <w:sz w:val="32"/>
          <w:szCs w:val="24"/>
          <w:highlight w:val="none"/>
          <w:u w:val="none"/>
        </w:rPr>
        <w:t>采购人</w:t>
      </w:r>
      <w:r>
        <w:rPr>
          <w:rFonts w:hint="eastAsia" w:ascii="仿宋_GB2312" w:eastAsia="仿宋_GB2312"/>
          <w:color w:val="auto"/>
          <w:sz w:val="32"/>
          <w:szCs w:val="24"/>
          <w:highlight w:val="none"/>
          <w:u w:val="none"/>
          <w:lang w:eastAsia="zh-CN"/>
        </w:rPr>
        <w:t>自行或者</w:t>
      </w:r>
      <w:r>
        <w:rPr>
          <w:rFonts w:hint="eastAsia" w:ascii="仿宋_GB2312" w:eastAsia="仿宋_GB2312"/>
          <w:color w:val="auto"/>
          <w:sz w:val="32"/>
          <w:szCs w:val="24"/>
          <w:highlight w:val="none"/>
          <w:u w:val="none"/>
        </w:rPr>
        <w:t>委托采购代理机构编制</w:t>
      </w:r>
      <w:r>
        <w:rPr>
          <w:rFonts w:hint="eastAsia" w:ascii="仿宋_GB2312" w:hAnsi="仿宋_GB2312" w:eastAsia="仿宋_GB2312" w:cs="仿宋_GB2312"/>
          <w:color w:val="auto"/>
          <w:sz w:val="32"/>
          <w:szCs w:val="32"/>
          <w:highlight w:val="none"/>
          <w:u w:val="none"/>
        </w:rPr>
        <w:t>采购文件的，</w:t>
      </w:r>
      <w:r>
        <w:rPr>
          <w:rFonts w:hint="eastAsia" w:ascii="仿宋_GB2312" w:hAnsi="仿宋_GB2312" w:eastAsia="仿宋_GB2312" w:cs="仿宋_GB2312"/>
          <w:color w:val="auto"/>
          <w:sz w:val="32"/>
          <w:szCs w:val="32"/>
          <w:highlight w:val="none"/>
          <w:u w:val="none"/>
          <w:lang w:eastAsia="zh-CN"/>
        </w:rPr>
        <w:t>要</w:t>
      </w:r>
      <w:r>
        <w:rPr>
          <w:rFonts w:hint="eastAsia" w:ascii="仿宋_GB2312" w:hAnsi="仿宋_GB2312" w:eastAsia="仿宋_GB2312" w:cs="仿宋_GB2312"/>
          <w:color w:val="auto"/>
          <w:sz w:val="32"/>
          <w:szCs w:val="32"/>
          <w:highlight w:val="none"/>
          <w:u w:val="none"/>
        </w:rPr>
        <w:t>确保采购文件</w:t>
      </w:r>
      <w:r>
        <w:rPr>
          <w:rFonts w:hint="eastAsia" w:ascii="仿宋_GB2312" w:hAnsi="仿宋_GB2312" w:eastAsia="仿宋_GB2312" w:cs="仿宋_GB2312"/>
          <w:color w:val="auto"/>
          <w:kern w:val="2"/>
          <w:sz w:val="32"/>
          <w:szCs w:val="32"/>
          <w:highlight w:val="none"/>
          <w:u w:val="none"/>
        </w:rPr>
        <w:t>按照审</w:t>
      </w:r>
      <w:r>
        <w:rPr>
          <w:rFonts w:hint="eastAsia" w:ascii="仿宋_GB2312" w:hAnsi="仿宋_GB2312" w:eastAsia="仿宋_GB2312" w:cs="仿宋_GB2312"/>
          <w:color w:val="auto"/>
          <w:kern w:val="2"/>
          <w:sz w:val="32"/>
          <w:szCs w:val="32"/>
          <w:highlight w:val="none"/>
          <w:u w:val="none"/>
          <w:lang w:eastAsia="zh-CN"/>
        </w:rPr>
        <w:t>查</w:t>
      </w:r>
      <w:r>
        <w:rPr>
          <w:rFonts w:hint="eastAsia" w:ascii="仿宋_GB2312" w:hAnsi="仿宋_GB2312" w:eastAsia="仿宋_GB2312" w:cs="仿宋_GB2312"/>
          <w:color w:val="auto"/>
          <w:kern w:val="2"/>
          <w:sz w:val="32"/>
          <w:szCs w:val="32"/>
          <w:highlight w:val="none"/>
          <w:u w:val="none"/>
        </w:rPr>
        <w:t>通过的采购需求和采购实施计划编制</w:t>
      </w:r>
      <w:r>
        <w:rPr>
          <w:rFonts w:hint="eastAsia" w:ascii="仿宋_GB2312" w:hAnsi="仿宋_GB2312" w:eastAsia="仿宋_GB2312" w:cs="仿宋_GB2312"/>
          <w:color w:val="auto"/>
          <w:kern w:val="2"/>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全面反映采购需求、符合项目预算和</w:t>
      </w:r>
      <w:r>
        <w:rPr>
          <w:rFonts w:hint="eastAsia" w:ascii="仿宋_GB2312" w:hAnsi="仿宋_GB2312" w:eastAsia="仿宋_GB2312" w:cs="仿宋_GB2312"/>
          <w:color w:val="auto"/>
          <w:sz w:val="32"/>
          <w:szCs w:val="32"/>
          <w:highlight w:val="none"/>
          <w:u w:val="none"/>
          <w:lang w:eastAsia="zh-CN"/>
        </w:rPr>
        <w:t>资产配置标准、</w:t>
      </w:r>
      <w:r>
        <w:rPr>
          <w:rFonts w:hint="eastAsia" w:ascii="仿宋_GB2312" w:hAnsi="仿宋_GB2312" w:eastAsia="仿宋_GB2312" w:cs="仿宋_GB2312"/>
          <w:color w:val="auto"/>
          <w:sz w:val="32"/>
          <w:szCs w:val="32"/>
          <w:highlight w:val="none"/>
          <w:u w:val="none"/>
        </w:rPr>
        <w:t>政府采购政策等要求，评</w:t>
      </w:r>
      <w:r>
        <w:rPr>
          <w:rFonts w:hint="eastAsia" w:ascii="仿宋_GB2312" w:eastAsia="仿宋_GB2312"/>
          <w:color w:val="auto"/>
          <w:sz w:val="32"/>
          <w:szCs w:val="24"/>
          <w:highlight w:val="none"/>
          <w:u w:val="none"/>
        </w:rPr>
        <w:t>审标准合法合规、明确量化，做到完整、合法、规范，表述准确</w:t>
      </w:r>
      <w:r>
        <w:rPr>
          <w:rFonts w:hint="eastAsia" w:ascii="仿宋_GB2312" w:eastAsia="仿宋_GB2312"/>
          <w:color w:val="auto"/>
          <w:sz w:val="32"/>
          <w:szCs w:val="24"/>
          <w:highlight w:val="none"/>
          <w:u w:val="none"/>
          <w:lang w:eastAsia="zh-CN"/>
        </w:rPr>
        <w:t>、</w:t>
      </w:r>
      <w:r>
        <w:rPr>
          <w:rFonts w:hint="eastAsia" w:ascii="仿宋_GB2312" w:eastAsia="仿宋_GB2312"/>
          <w:color w:val="auto"/>
          <w:sz w:val="32"/>
          <w:szCs w:val="24"/>
          <w:highlight w:val="none"/>
          <w:u w:val="none"/>
        </w:rPr>
        <w:t>无歧义。采购人委托采购代理机构编制采购文件的</w:t>
      </w:r>
      <w:r>
        <w:rPr>
          <w:rFonts w:hint="eastAsia" w:ascii="仿宋_GB2312" w:eastAsia="仿宋_GB2312"/>
          <w:color w:val="auto"/>
          <w:sz w:val="32"/>
          <w:szCs w:val="24"/>
          <w:highlight w:val="none"/>
          <w:u w:val="none"/>
          <w:lang w:eastAsia="zh-CN"/>
        </w:rPr>
        <w:t>，</w:t>
      </w:r>
      <w:r>
        <w:rPr>
          <w:rFonts w:hint="eastAsia" w:ascii="仿宋_GB2312" w:eastAsia="仿宋_GB2312"/>
          <w:color w:val="auto"/>
          <w:sz w:val="32"/>
          <w:szCs w:val="24"/>
          <w:highlight w:val="none"/>
          <w:u w:val="none"/>
        </w:rPr>
        <w:t>要</w:t>
      </w:r>
      <w:r>
        <w:rPr>
          <w:rFonts w:hint="eastAsia" w:ascii="仿宋_GB2312" w:eastAsia="仿宋_GB2312"/>
          <w:color w:val="auto"/>
          <w:sz w:val="32"/>
          <w:szCs w:val="24"/>
          <w:highlight w:val="none"/>
          <w:u w:val="none"/>
          <w:lang w:eastAsia="zh-CN"/>
        </w:rPr>
        <w:t>按照法定时限</w:t>
      </w:r>
      <w:r>
        <w:rPr>
          <w:rFonts w:hint="eastAsia" w:ascii="仿宋_GB2312" w:eastAsia="仿宋_GB2312"/>
          <w:color w:val="auto"/>
          <w:sz w:val="32"/>
          <w:szCs w:val="24"/>
          <w:highlight w:val="none"/>
          <w:u w:val="none"/>
        </w:rPr>
        <w:t>对采购文件进行确认</w:t>
      </w:r>
      <w:r>
        <w:rPr>
          <w:rFonts w:hint="eastAsia" w:ascii="仿宋_GB2312" w:eastAsia="仿宋_GB2312"/>
          <w:color w:val="auto"/>
          <w:sz w:val="32"/>
          <w:szCs w:val="24"/>
          <w:highlight w:val="none"/>
          <w:u w:val="none"/>
          <w:lang w:eastAsia="zh-CN"/>
        </w:rPr>
        <w:t>或者提出书面异议。</w:t>
      </w:r>
    </w:p>
    <w:p>
      <w:pPr>
        <w:spacing w:beforeLines="0" w:afterLines="0" w:line="579" w:lineRule="exact"/>
        <w:ind w:firstLine="642" w:firstLineChars="200"/>
        <w:rPr>
          <w:rFonts w:hint="eastAsia" w:ascii="仿宋_GB2312" w:hAnsi="Times New Roman" w:eastAsia="仿宋_GB2312"/>
          <w:b w:val="0"/>
          <w:bCs/>
          <w:color w:val="auto"/>
          <w:sz w:val="32"/>
          <w:szCs w:val="32"/>
          <w:highlight w:val="none"/>
          <w:u w:val="none"/>
        </w:rPr>
      </w:pPr>
      <w:r>
        <w:rPr>
          <w:rFonts w:hint="eastAsia" w:ascii="仿宋_GB2312" w:hAnsi="Times New Roman" w:eastAsia="仿宋_GB2312"/>
          <w:b/>
          <w:color w:val="auto"/>
          <w:sz w:val="32"/>
          <w:szCs w:val="32"/>
          <w:highlight w:val="none"/>
          <w:u w:val="none"/>
        </w:rPr>
        <w:t>第二十</w:t>
      </w:r>
      <w:r>
        <w:rPr>
          <w:rFonts w:hint="eastAsia" w:ascii="仿宋_GB2312" w:hAnsi="Times New Roman" w:eastAsia="仿宋_GB2312"/>
          <w:b/>
          <w:color w:val="auto"/>
          <w:sz w:val="32"/>
          <w:szCs w:val="32"/>
          <w:highlight w:val="none"/>
          <w:u w:val="none"/>
          <w:lang w:eastAsia="zh-CN"/>
        </w:rPr>
        <w:t>四</w:t>
      </w:r>
      <w:r>
        <w:rPr>
          <w:rFonts w:hint="eastAsia" w:ascii="仿宋_GB2312" w:hAnsi="Times New Roman" w:eastAsia="仿宋_GB2312"/>
          <w:b/>
          <w:color w:val="auto"/>
          <w:sz w:val="32"/>
          <w:szCs w:val="32"/>
          <w:highlight w:val="none"/>
          <w:u w:val="none"/>
        </w:rPr>
        <w:t>条【委派采购人代表】</w:t>
      </w:r>
      <w:r>
        <w:rPr>
          <w:rFonts w:hint="eastAsia" w:ascii="仿宋_GB2312" w:hAnsi="Times New Roman" w:eastAsia="仿宋_GB2312"/>
          <w:b w:val="0"/>
          <w:bCs/>
          <w:color w:val="auto"/>
          <w:sz w:val="32"/>
          <w:szCs w:val="32"/>
          <w:highlight w:val="none"/>
          <w:u w:val="none"/>
        </w:rPr>
        <w:t>采购人应当委派代表参加评审（适用评定分离的项目除外）</w:t>
      </w:r>
      <w:r>
        <w:rPr>
          <w:rFonts w:hint="eastAsia" w:ascii="仿宋_GB2312" w:hAnsi="Times New Roman" w:eastAsia="仿宋_GB2312"/>
          <w:b w:val="0"/>
          <w:bCs/>
          <w:color w:val="auto"/>
          <w:sz w:val="32"/>
          <w:szCs w:val="32"/>
          <w:highlight w:val="none"/>
          <w:u w:val="none"/>
          <w:lang w:eastAsia="zh-CN"/>
        </w:rPr>
        <w:t>，并出具授权书</w:t>
      </w:r>
      <w:r>
        <w:rPr>
          <w:rFonts w:hint="eastAsia" w:ascii="仿宋_GB2312" w:hAnsi="Times New Roman" w:eastAsia="仿宋_GB2312"/>
          <w:b w:val="0"/>
          <w:bCs/>
          <w:color w:val="auto"/>
          <w:sz w:val="32"/>
          <w:szCs w:val="32"/>
          <w:highlight w:val="none"/>
          <w:u w:val="none"/>
        </w:rPr>
        <w:t>。采购人代表不得担任评审委员会组长，不得领取评审劳务报酬，不得在评审现场发表倾向性或者歧视性言论。</w:t>
      </w:r>
    </w:p>
    <w:p>
      <w:pPr>
        <w:widowControl/>
        <w:adjustRightInd w:val="0"/>
        <w:snapToGrid w:val="0"/>
        <w:spacing w:beforeLines="0" w:beforeAutospacing="0" w:afterLines="0" w:afterAutospacing="0" w:line="579" w:lineRule="exact"/>
        <w:ind w:firstLine="642" w:firstLineChars="200"/>
        <w:jc w:val="left"/>
        <w:textAlignment w:val="baseline"/>
        <w:rPr>
          <w:rFonts w:hint="eastAsia" w:ascii="仿宋_GB2312" w:hAnsi="Times New Roman" w:eastAsia="仿宋_GB2312"/>
          <w:b w:val="0"/>
          <w:bCs/>
          <w:color w:val="auto"/>
          <w:sz w:val="32"/>
          <w:szCs w:val="32"/>
          <w:highlight w:val="none"/>
          <w:u w:val="none"/>
        </w:rPr>
      </w:pPr>
      <w:r>
        <w:rPr>
          <w:rFonts w:hint="eastAsia" w:ascii="仿宋_GB2312" w:hAnsi="Times New Roman" w:eastAsia="仿宋_GB2312"/>
          <w:b/>
          <w:color w:val="auto"/>
          <w:sz w:val="32"/>
          <w:szCs w:val="32"/>
          <w:highlight w:val="none"/>
          <w:u w:val="none"/>
        </w:rPr>
        <w:t>第二十</w:t>
      </w:r>
      <w:r>
        <w:rPr>
          <w:rFonts w:hint="eastAsia" w:ascii="仿宋_GB2312" w:hAnsi="Times New Roman" w:eastAsia="仿宋_GB2312"/>
          <w:b/>
          <w:color w:val="auto"/>
          <w:sz w:val="32"/>
          <w:szCs w:val="32"/>
          <w:highlight w:val="none"/>
          <w:u w:val="none"/>
          <w:lang w:eastAsia="zh-CN"/>
        </w:rPr>
        <w:t>五</w:t>
      </w:r>
      <w:r>
        <w:rPr>
          <w:rFonts w:hint="eastAsia" w:ascii="仿宋_GB2312" w:hAnsi="Times New Roman" w:eastAsia="仿宋_GB2312"/>
          <w:b/>
          <w:color w:val="auto"/>
          <w:sz w:val="32"/>
          <w:szCs w:val="32"/>
          <w:highlight w:val="none"/>
          <w:u w:val="none"/>
        </w:rPr>
        <w:t>条【评审专家抽取及使用】</w:t>
      </w:r>
      <w:r>
        <w:rPr>
          <w:rFonts w:hint="eastAsia" w:ascii="仿宋_GB2312" w:hAnsi="Times New Roman" w:eastAsia="仿宋_GB2312" w:cs="Times New Roman"/>
          <w:b w:val="0"/>
          <w:bCs/>
          <w:color w:val="auto"/>
          <w:sz w:val="32"/>
          <w:szCs w:val="32"/>
          <w:highlight w:val="none"/>
          <w:u w:val="none"/>
        </w:rPr>
        <w:t>政府集中采购项目的评审专家应当从评审专家库中随机抽取</w:t>
      </w:r>
      <w:r>
        <w:rPr>
          <w:rFonts w:hint="eastAsia" w:ascii="仿宋_GB2312" w:hAnsi="Times New Roman" w:eastAsia="仿宋_GB2312" w:cs="Times New Roman"/>
          <w:b w:val="0"/>
          <w:bCs/>
          <w:i w:val="0"/>
          <w:caps w:val="0"/>
          <w:color w:val="auto"/>
          <w:spacing w:val="0"/>
          <w:kern w:val="2"/>
          <w:sz w:val="32"/>
          <w:szCs w:val="32"/>
          <w:highlight w:val="none"/>
          <w:u w:val="none"/>
          <w:shd w:val="clear" w:color="auto" w:fill="auto"/>
          <w:lang w:val="en-US" w:eastAsia="zh-CN" w:bidi="ar"/>
        </w:rPr>
        <w:t>。</w:t>
      </w:r>
      <w:r>
        <w:rPr>
          <w:rFonts w:hint="eastAsia" w:ascii="仿宋_GB2312" w:hAnsi="Times New Roman" w:eastAsia="仿宋_GB2312"/>
          <w:b w:val="0"/>
          <w:bCs/>
          <w:color w:val="auto"/>
          <w:sz w:val="32"/>
          <w:szCs w:val="32"/>
          <w:highlight w:val="none"/>
          <w:u w:val="none"/>
        </w:rPr>
        <w:t>技术复杂、专业性强的采购项目</w:t>
      </w:r>
      <w:r>
        <w:rPr>
          <w:rFonts w:hint="eastAsia" w:ascii="仿宋_GB2312" w:hAnsi="Times New Roman" w:eastAsia="仿宋_GB2312"/>
          <w:b w:val="0"/>
          <w:bCs/>
          <w:color w:val="auto"/>
          <w:sz w:val="32"/>
          <w:szCs w:val="32"/>
          <w:highlight w:val="none"/>
          <w:u w:val="none"/>
          <w:lang w:eastAsia="zh-CN"/>
        </w:rPr>
        <w:t>，</w:t>
      </w:r>
      <w:r>
        <w:rPr>
          <w:rFonts w:hint="eastAsia" w:ascii="仿宋_GB2312" w:hAnsi="Times New Roman" w:eastAsia="仿宋_GB2312"/>
          <w:b w:val="0"/>
          <w:bCs/>
          <w:color w:val="auto"/>
          <w:sz w:val="32"/>
          <w:szCs w:val="32"/>
          <w:highlight w:val="none"/>
          <w:u w:val="none"/>
        </w:rPr>
        <w:t>通过随机方式难以确定合适评审专家的，经主管预算单位同意，采购人可以自行选定相应专业领域的评审专家。自行选定评审专家的</w:t>
      </w:r>
      <w:r>
        <w:rPr>
          <w:rFonts w:hint="eastAsia" w:ascii="仿宋_GB2312" w:hAnsi="Times New Roman" w:eastAsia="仿宋_GB2312"/>
          <w:b w:val="0"/>
          <w:bCs/>
          <w:color w:val="auto"/>
          <w:sz w:val="32"/>
          <w:szCs w:val="32"/>
          <w:highlight w:val="none"/>
          <w:u w:val="none"/>
          <w:lang w:eastAsia="zh-CN"/>
        </w:rPr>
        <w:t>，</w:t>
      </w:r>
      <w:r>
        <w:rPr>
          <w:rFonts w:hint="eastAsia" w:ascii="仿宋_GB2312" w:hAnsi="Times New Roman" w:eastAsia="仿宋_GB2312"/>
          <w:b w:val="0"/>
          <w:bCs/>
          <w:color w:val="auto"/>
          <w:sz w:val="32"/>
          <w:szCs w:val="32"/>
          <w:highlight w:val="none"/>
          <w:u w:val="none"/>
        </w:rPr>
        <w:t>应当优先选择本单位以外的评审专家。</w:t>
      </w:r>
    </w:p>
    <w:p>
      <w:pPr>
        <w:spacing w:beforeLines="0" w:afterLines="0" w:line="579" w:lineRule="exact"/>
        <w:ind w:firstLine="645"/>
        <w:rPr>
          <w:rFonts w:ascii="仿宋_GB2312" w:eastAsia="仿宋_GB2312"/>
          <w:color w:val="auto"/>
          <w:kern w:val="0"/>
          <w:sz w:val="32"/>
          <w:szCs w:val="24"/>
          <w:highlight w:val="none"/>
          <w:u w:val="none"/>
        </w:rPr>
      </w:pPr>
      <w:r>
        <w:rPr>
          <w:rFonts w:hint="eastAsia" w:ascii="仿宋_GB2312" w:hAnsi="Times New Roman" w:eastAsia="仿宋_GB2312"/>
          <w:b/>
          <w:color w:val="auto"/>
          <w:sz w:val="32"/>
          <w:szCs w:val="32"/>
          <w:highlight w:val="none"/>
          <w:u w:val="none"/>
        </w:rPr>
        <w:t>第二十</w:t>
      </w:r>
      <w:r>
        <w:rPr>
          <w:rFonts w:hint="eastAsia" w:ascii="仿宋_GB2312" w:hAnsi="Times New Roman" w:eastAsia="仿宋_GB2312"/>
          <w:b/>
          <w:color w:val="auto"/>
          <w:sz w:val="32"/>
          <w:szCs w:val="32"/>
          <w:highlight w:val="none"/>
          <w:u w:val="none"/>
          <w:lang w:eastAsia="zh-CN"/>
        </w:rPr>
        <w:t>六</w:t>
      </w:r>
      <w:r>
        <w:rPr>
          <w:rFonts w:hint="eastAsia" w:ascii="仿宋_GB2312" w:hAnsi="Times New Roman" w:eastAsia="仿宋_GB2312"/>
          <w:b/>
          <w:color w:val="auto"/>
          <w:sz w:val="32"/>
          <w:szCs w:val="32"/>
          <w:highlight w:val="none"/>
          <w:u w:val="none"/>
        </w:rPr>
        <w:t>条【评审前的项目介绍】</w:t>
      </w:r>
      <w:r>
        <w:rPr>
          <w:rFonts w:hint="eastAsia" w:ascii="仿宋_GB2312" w:eastAsia="仿宋_GB2312"/>
          <w:color w:val="auto"/>
          <w:sz w:val="32"/>
          <w:szCs w:val="24"/>
          <w:highlight w:val="none"/>
          <w:u w:val="none"/>
        </w:rPr>
        <w:t>。</w:t>
      </w:r>
      <w:r>
        <w:rPr>
          <w:rFonts w:hint="eastAsia" w:ascii="仿宋_GB2312" w:eastAsia="仿宋_GB2312"/>
          <w:color w:val="auto"/>
          <w:kern w:val="0"/>
          <w:sz w:val="32"/>
          <w:szCs w:val="24"/>
          <w:highlight w:val="none"/>
          <w:u w:val="none"/>
        </w:rPr>
        <w:t>采购人需要在评审前介绍项目背景和技术需求的，应当事先向采购代理机构提交书面介绍材料，介绍内容不得存在歧视性、倾向性意见，不得超出采购文件所述范围，书面介绍材料作为采购项目文件随其他文件一并存档。</w:t>
      </w:r>
    </w:p>
    <w:p>
      <w:pPr>
        <w:spacing w:beforeLines="0" w:afterLines="0" w:line="579" w:lineRule="exact"/>
        <w:ind w:firstLine="645"/>
        <w:rPr>
          <w:rFonts w:ascii="仿宋_GB2312" w:eastAsia="仿宋_GB2312"/>
          <w:color w:val="auto"/>
          <w:sz w:val="32"/>
          <w:szCs w:val="32"/>
          <w:highlight w:val="none"/>
          <w:u w:val="none"/>
        </w:rPr>
      </w:pPr>
      <w:r>
        <w:rPr>
          <w:rFonts w:hint="eastAsia" w:ascii="仿宋_GB2312" w:hAnsi="Times New Roman" w:eastAsia="仿宋_GB2312"/>
          <w:b/>
          <w:color w:val="auto"/>
          <w:sz w:val="32"/>
          <w:szCs w:val="32"/>
          <w:highlight w:val="none"/>
          <w:u w:val="none"/>
        </w:rPr>
        <w:t>第二十</w:t>
      </w:r>
      <w:r>
        <w:rPr>
          <w:rFonts w:hint="eastAsia" w:ascii="仿宋_GB2312" w:hAnsi="Times New Roman" w:eastAsia="仿宋_GB2312"/>
          <w:b/>
          <w:color w:val="auto"/>
          <w:sz w:val="32"/>
          <w:szCs w:val="32"/>
          <w:highlight w:val="none"/>
          <w:u w:val="none"/>
          <w:lang w:eastAsia="zh-CN"/>
        </w:rPr>
        <w:t>七</w:t>
      </w:r>
      <w:r>
        <w:rPr>
          <w:rFonts w:hint="eastAsia" w:ascii="仿宋_GB2312" w:hAnsi="Times New Roman" w:eastAsia="仿宋_GB2312"/>
          <w:b/>
          <w:color w:val="auto"/>
          <w:sz w:val="32"/>
          <w:szCs w:val="32"/>
          <w:highlight w:val="none"/>
          <w:u w:val="none"/>
        </w:rPr>
        <w:t>条【确认采购结果】</w:t>
      </w:r>
      <w:r>
        <w:rPr>
          <w:rFonts w:hint="eastAsia" w:ascii="仿宋_GB2312" w:eastAsia="仿宋_GB2312"/>
          <w:color w:val="auto"/>
          <w:sz w:val="32"/>
          <w:szCs w:val="32"/>
          <w:highlight w:val="none"/>
          <w:u w:val="none"/>
        </w:rPr>
        <w:t>采购人应当在法定时限内按照采购文件的规定确定（确认）中标（成交）供应商，不得通过对样品进行检测、对供应商进行考察等方式改变评审结果。除《政府采购货物和服务招标投标管理办法》（财政部令第87号）第六十四条</w:t>
      </w:r>
      <w:r>
        <w:rPr>
          <w:rFonts w:hint="eastAsia" w:ascii="仿宋_GB2312" w:eastAsia="仿宋_GB2312"/>
          <w:color w:val="auto"/>
          <w:sz w:val="32"/>
          <w:szCs w:val="32"/>
          <w:highlight w:val="none"/>
          <w:u w:val="none"/>
          <w:lang w:eastAsia="zh-CN"/>
        </w:rPr>
        <w:t>等</w:t>
      </w:r>
      <w:r>
        <w:rPr>
          <w:rFonts w:hint="eastAsia" w:ascii="仿宋_GB2312" w:eastAsia="仿宋_GB2312"/>
          <w:color w:val="auto"/>
          <w:sz w:val="32"/>
          <w:szCs w:val="32"/>
          <w:highlight w:val="none"/>
          <w:u w:val="none"/>
        </w:rPr>
        <w:t>规定的情形外，采购人不得以任何理由组织重新评审</w:t>
      </w:r>
      <w:r>
        <w:rPr>
          <w:rFonts w:hint="eastAsia" w:ascii="仿宋_GB2312" w:eastAsia="仿宋_GB2312"/>
          <w:color w:val="auto"/>
          <w:sz w:val="32"/>
          <w:szCs w:val="32"/>
          <w:highlight w:val="none"/>
          <w:u w:val="none"/>
          <w:lang w:eastAsia="zh-CN"/>
        </w:rPr>
        <w:t>。</w:t>
      </w:r>
    </w:p>
    <w:p>
      <w:pPr>
        <w:spacing w:beforeLines="0" w:afterLines="0" w:line="579" w:lineRule="exact"/>
        <w:ind w:firstLine="645"/>
        <w:rPr>
          <w:rFonts w:hint="default" w:ascii="仿宋_GB2312" w:hAnsi="Times New Roman" w:eastAsia="仿宋_GB2312"/>
          <w:b/>
          <w:color w:val="auto"/>
          <w:sz w:val="32"/>
          <w:szCs w:val="32"/>
          <w:highlight w:val="none"/>
          <w:u w:val="none"/>
          <w:lang w:eastAsia="zh-CN"/>
        </w:rPr>
      </w:pPr>
      <w:r>
        <w:rPr>
          <w:rFonts w:hint="eastAsia" w:ascii="仿宋_GB2312" w:hAnsi="Times New Roman" w:eastAsia="仿宋_GB2312"/>
          <w:b/>
          <w:color w:val="auto"/>
          <w:sz w:val="32"/>
          <w:szCs w:val="32"/>
          <w:highlight w:val="none"/>
          <w:u w:val="none"/>
        </w:rPr>
        <w:t>第二十</w:t>
      </w:r>
      <w:r>
        <w:rPr>
          <w:rFonts w:hint="eastAsia" w:ascii="仿宋_GB2312" w:hAnsi="Times New Roman" w:eastAsia="仿宋_GB2312"/>
          <w:b/>
          <w:color w:val="auto"/>
          <w:sz w:val="32"/>
          <w:szCs w:val="32"/>
          <w:highlight w:val="none"/>
          <w:u w:val="none"/>
          <w:lang w:eastAsia="zh-CN"/>
        </w:rPr>
        <w:t>八</w:t>
      </w:r>
      <w:r>
        <w:rPr>
          <w:rFonts w:hint="eastAsia" w:ascii="仿宋_GB2312" w:hAnsi="Times New Roman" w:eastAsia="仿宋_GB2312"/>
          <w:b/>
          <w:color w:val="auto"/>
          <w:sz w:val="32"/>
          <w:szCs w:val="32"/>
          <w:highlight w:val="none"/>
          <w:u w:val="none"/>
        </w:rPr>
        <w:t>条【信息公开】</w:t>
      </w:r>
      <w:r>
        <w:rPr>
          <w:rFonts w:hint="eastAsia" w:ascii="仿宋_GB2312" w:eastAsia="仿宋_GB2312"/>
          <w:color w:val="auto"/>
          <w:sz w:val="32"/>
          <w:szCs w:val="32"/>
          <w:highlight w:val="none"/>
          <w:u w:val="none"/>
        </w:rPr>
        <w:t>采购人应当按照政府采购法律法规规定的内容、渠道和时限，以及</w:t>
      </w:r>
      <w:r>
        <w:rPr>
          <w:rStyle w:val="11"/>
          <w:rFonts w:hint="eastAsia" w:ascii="仿宋_GB2312" w:eastAsia="仿宋_GB2312"/>
          <w:color w:val="auto"/>
          <w:sz w:val="32"/>
          <w:szCs w:val="32"/>
          <w:highlight w:val="none"/>
          <w:u w:val="none"/>
        </w:rPr>
        <w:t>市财政部门发布的政府采购公告和公示信息格式规范等要求，全面、准确、及时、完整公开采购信息。</w:t>
      </w:r>
      <w:r>
        <w:rPr>
          <w:rStyle w:val="11"/>
          <w:rFonts w:hint="eastAsia" w:ascii="仿宋_GB2312" w:eastAsia="仿宋_GB2312"/>
          <w:color w:val="auto"/>
          <w:sz w:val="32"/>
          <w:szCs w:val="32"/>
          <w:highlight w:val="none"/>
          <w:u w:val="none"/>
          <w:lang w:eastAsia="zh-CN"/>
        </w:rPr>
        <w:t>采购人应当严格按照保密审查原则和程序，对拟公开的采购意向、采购文件、采购合同等信息进行审查，确保涉密和敏感事项不外泄。</w:t>
      </w:r>
    </w:p>
    <w:p>
      <w:pPr>
        <w:spacing w:beforeLines="0" w:afterLines="0" w:line="579" w:lineRule="exact"/>
        <w:ind w:firstLine="645"/>
        <w:rPr>
          <w:rFonts w:hint="eastAsia" w:ascii="仿宋_GB2312" w:eastAsia="仿宋_GB2312"/>
          <w:color w:val="auto"/>
          <w:sz w:val="32"/>
          <w:szCs w:val="32"/>
          <w:highlight w:val="none"/>
          <w:u w:val="none"/>
        </w:rPr>
      </w:pPr>
      <w:r>
        <w:rPr>
          <w:rFonts w:hint="eastAsia" w:ascii="仿宋_GB2312" w:hAnsi="Times New Roman" w:eastAsia="仿宋_GB2312"/>
          <w:b/>
          <w:color w:val="auto"/>
          <w:sz w:val="32"/>
          <w:szCs w:val="32"/>
          <w:highlight w:val="none"/>
          <w:u w:val="none"/>
        </w:rPr>
        <w:t>第二十</w:t>
      </w:r>
      <w:r>
        <w:rPr>
          <w:rFonts w:hint="eastAsia" w:ascii="仿宋_GB2312" w:hAnsi="Times New Roman" w:eastAsia="仿宋_GB2312"/>
          <w:b/>
          <w:color w:val="auto"/>
          <w:sz w:val="32"/>
          <w:szCs w:val="32"/>
          <w:highlight w:val="none"/>
          <w:u w:val="none"/>
          <w:lang w:eastAsia="zh-CN"/>
        </w:rPr>
        <w:t>九</w:t>
      </w:r>
      <w:r>
        <w:rPr>
          <w:rFonts w:hint="eastAsia" w:ascii="仿宋_GB2312" w:hAnsi="Times New Roman" w:eastAsia="仿宋_GB2312"/>
          <w:b/>
          <w:color w:val="auto"/>
          <w:sz w:val="32"/>
          <w:szCs w:val="32"/>
          <w:highlight w:val="none"/>
          <w:u w:val="none"/>
        </w:rPr>
        <w:t>条【质疑答复和</w:t>
      </w:r>
      <w:r>
        <w:rPr>
          <w:rFonts w:hint="eastAsia" w:ascii="仿宋_GB2312" w:hAnsi="Times New Roman" w:eastAsia="仿宋_GB2312"/>
          <w:b/>
          <w:color w:val="auto"/>
          <w:sz w:val="32"/>
          <w:szCs w:val="32"/>
          <w:highlight w:val="none"/>
          <w:u w:val="none"/>
          <w:lang w:eastAsia="zh-CN"/>
        </w:rPr>
        <w:t>监督检查</w:t>
      </w:r>
      <w:r>
        <w:rPr>
          <w:rFonts w:hint="eastAsia" w:ascii="仿宋_GB2312" w:hAnsi="Times New Roman" w:eastAsia="仿宋_GB2312"/>
          <w:b/>
          <w:color w:val="auto"/>
          <w:sz w:val="32"/>
          <w:szCs w:val="32"/>
          <w:highlight w:val="none"/>
          <w:u w:val="none"/>
        </w:rPr>
        <w:t>】</w:t>
      </w:r>
      <w:r>
        <w:rPr>
          <w:rFonts w:hint="eastAsia" w:ascii="仿宋_GB2312" w:eastAsia="仿宋_GB2312"/>
          <w:color w:val="auto"/>
          <w:sz w:val="32"/>
          <w:szCs w:val="32"/>
          <w:highlight w:val="none"/>
          <w:u w:val="none"/>
        </w:rPr>
        <w:t>采购人收到</w:t>
      </w:r>
      <w:r>
        <w:rPr>
          <w:rFonts w:hint="eastAsia" w:ascii="仿宋_GB2312" w:eastAsia="仿宋_GB2312"/>
          <w:color w:val="auto"/>
          <w:sz w:val="32"/>
          <w:szCs w:val="32"/>
          <w:highlight w:val="none"/>
          <w:u w:val="none"/>
          <w:lang w:eastAsia="zh-CN"/>
        </w:rPr>
        <w:t>供应商提出的</w:t>
      </w:r>
      <w:r>
        <w:rPr>
          <w:rFonts w:hint="eastAsia" w:ascii="仿宋_GB2312" w:eastAsia="仿宋_GB2312"/>
          <w:color w:val="auto"/>
          <w:sz w:val="32"/>
          <w:szCs w:val="32"/>
          <w:highlight w:val="none"/>
          <w:u w:val="none"/>
        </w:rPr>
        <w:t>质疑</w:t>
      </w:r>
      <w:r>
        <w:rPr>
          <w:rFonts w:hint="eastAsia" w:ascii="仿宋_GB2312" w:eastAsia="仿宋_GB2312"/>
          <w:color w:val="auto"/>
          <w:sz w:val="32"/>
          <w:szCs w:val="32"/>
          <w:highlight w:val="none"/>
          <w:u w:val="none"/>
          <w:lang w:eastAsia="zh-CN"/>
        </w:rPr>
        <w:t>或采购代理机构转送的质疑后</w:t>
      </w:r>
      <w:r>
        <w:rPr>
          <w:rFonts w:hint="eastAsia" w:ascii="仿宋_GB2312" w:eastAsia="仿宋_GB2312"/>
          <w:color w:val="auto"/>
          <w:sz w:val="32"/>
          <w:szCs w:val="32"/>
          <w:highlight w:val="none"/>
          <w:u w:val="none"/>
        </w:rPr>
        <w:t>，应当</w:t>
      </w:r>
      <w:r>
        <w:rPr>
          <w:rFonts w:hint="eastAsia" w:ascii="仿宋_GB2312" w:eastAsia="仿宋_GB2312"/>
          <w:color w:val="auto"/>
          <w:sz w:val="32"/>
          <w:szCs w:val="32"/>
          <w:highlight w:val="none"/>
          <w:u w:val="none"/>
          <w:lang w:eastAsia="zh-CN"/>
        </w:rPr>
        <w:t>根据质疑事项自行或会同采购代理机构</w:t>
      </w:r>
      <w:r>
        <w:rPr>
          <w:rFonts w:hint="eastAsia" w:ascii="仿宋_GB2312" w:eastAsia="仿宋_GB2312"/>
          <w:color w:val="auto"/>
          <w:sz w:val="32"/>
          <w:szCs w:val="32"/>
          <w:highlight w:val="none"/>
          <w:u w:val="none"/>
        </w:rPr>
        <w:t>在</w:t>
      </w:r>
      <w:r>
        <w:rPr>
          <w:rFonts w:ascii="仿宋_GB2312" w:eastAsia="仿宋_GB2312"/>
          <w:color w:val="auto"/>
          <w:sz w:val="32"/>
          <w:szCs w:val="32"/>
          <w:highlight w:val="none"/>
          <w:u w:val="none"/>
        </w:rPr>
        <w:t>7</w:t>
      </w:r>
      <w:r>
        <w:rPr>
          <w:rFonts w:hint="eastAsia" w:ascii="仿宋_GB2312" w:eastAsia="仿宋_GB2312"/>
          <w:color w:val="auto"/>
          <w:sz w:val="32"/>
          <w:szCs w:val="32"/>
          <w:highlight w:val="none"/>
          <w:u w:val="none"/>
        </w:rPr>
        <w:t>个工作日内做出答复，答复内容应当完整、客观、公正。采购人应当积极配合财政部门</w:t>
      </w:r>
      <w:r>
        <w:rPr>
          <w:rFonts w:hint="eastAsia" w:ascii="仿宋_GB2312" w:eastAsia="仿宋_GB2312" w:cs="Times New Roman"/>
          <w:color w:val="auto"/>
          <w:sz w:val="32"/>
          <w:szCs w:val="32"/>
          <w:highlight w:val="none"/>
          <w:u w:val="none"/>
          <w:lang w:eastAsia="zh-CN"/>
        </w:rPr>
        <w:t>开展政府采购</w:t>
      </w:r>
      <w:r>
        <w:rPr>
          <w:rFonts w:hint="eastAsia" w:ascii="仿宋_GB2312" w:eastAsia="仿宋_GB2312" w:cs="Times New Roman"/>
          <w:color w:val="auto"/>
          <w:sz w:val="32"/>
          <w:szCs w:val="32"/>
          <w:highlight w:val="none"/>
          <w:u w:val="none"/>
          <w:lang w:val="en-US" w:eastAsia="zh-CN"/>
        </w:rPr>
        <w:t>监督检查</w:t>
      </w:r>
      <w:r>
        <w:rPr>
          <w:rFonts w:hint="eastAsia" w:ascii="仿宋_GB2312" w:eastAsia="仿宋_GB2312"/>
          <w:color w:val="auto"/>
          <w:sz w:val="32"/>
          <w:szCs w:val="32"/>
          <w:highlight w:val="none"/>
          <w:u w:val="none"/>
        </w:rPr>
        <w:t>。</w:t>
      </w:r>
    </w:p>
    <w:p>
      <w:pPr>
        <w:spacing w:beforeLines="0" w:afterLines="0" w:line="579" w:lineRule="exact"/>
        <w:ind w:firstLine="645"/>
        <w:rPr>
          <w:rFonts w:hint="eastAsia" w:ascii="仿宋_GB2312" w:eastAsia="仿宋_GB2312"/>
          <w:color w:val="auto"/>
          <w:sz w:val="32"/>
          <w:szCs w:val="32"/>
          <w:highlight w:val="none"/>
          <w:u w:val="none"/>
        </w:rPr>
      </w:pPr>
    </w:p>
    <w:p>
      <w:pPr>
        <w:spacing w:beforeLines="0" w:afterLines="0" w:line="579" w:lineRule="exact"/>
        <w:jc w:val="center"/>
        <w:rPr>
          <w:rFonts w:ascii="楷体_GB2312" w:hAnsi="黑体" w:eastAsia="楷体_GB2312"/>
          <w:color w:val="auto"/>
          <w:sz w:val="32"/>
          <w:szCs w:val="32"/>
          <w:highlight w:val="none"/>
          <w:u w:val="none"/>
        </w:rPr>
      </w:pPr>
      <w:r>
        <w:rPr>
          <w:rFonts w:hint="eastAsia" w:ascii="楷体_GB2312" w:hAnsi="黑体" w:eastAsia="楷体_GB2312"/>
          <w:color w:val="auto"/>
          <w:sz w:val="32"/>
          <w:szCs w:val="32"/>
          <w:highlight w:val="none"/>
          <w:u w:val="none"/>
        </w:rPr>
        <w:t>第四节</w:t>
      </w:r>
      <w:r>
        <w:rPr>
          <w:rFonts w:ascii="楷体_GB2312" w:hAnsi="黑体" w:eastAsia="楷体_GB2312"/>
          <w:color w:val="auto"/>
          <w:sz w:val="32"/>
          <w:szCs w:val="32"/>
          <w:highlight w:val="none"/>
          <w:u w:val="none"/>
        </w:rPr>
        <w:t xml:space="preserve">  </w:t>
      </w:r>
      <w:r>
        <w:rPr>
          <w:rFonts w:hint="eastAsia" w:ascii="楷体_GB2312" w:hAnsi="黑体" w:eastAsia="楷体_GB2312"/>
          <w:color w:val="auto"/>
          <w:sz w:val="32"/>
          <w:szCs w:val="32"/>
          <w:highlight w:val="none"/>
          <w:u w:val="none"/>
        </w:rPr>
        <w:t>合同管理</w:t>
      </w:r>
    </w:p>
    <w:p>
      <w:pPr>
        <w:wordWrap/>
        <w:spacing w:beforeLines="0" w:afterLines="0" w:line="579" w:lineRule="exact"/>
        <w:ind w:firstLine="645"/>
        <w:rPr>
          <w:rFonts w:hint="eastAsia" w:ascii="仿宋_GB2312" w:eastAsia="仿宋_GB2312"/>
          <w:color w:val="auto"/>
          <w:sz w:val="32"/>
          <w:szCs w:val="32"/>
          <w:highlight w:val="none"/>
          <w:u w:val="none"/>
        </w:rPr>
      </w:pPr>
      <w:r>
        <w:rPr>
          <w:rFonts w:hint="eastAsia" w:ascii="仿宋_GB2312" w:hAnsi="Times New Roman" w:eastAsia="仿宋_GB2312"/>
          <w:b/>
          <w:color w:val="auto"/>
          <w:sz w:val="32"/>
          <w:szCs w:val="32"/>
          <w:highlight w:val="none"/>
          <w:u w:val="none"/>
        </w:rPr>
        <w:t>第</w:t>
      </w:r>
      <w:r>
        <w:rPr>
          <w:rFonts w:hint="eastAsia" w:ascii="仿宋_GB2312" w:hAnsi="Times New Roman" w:eastAsia="仿宋_GB2312"/>
          <w:b/>
          <w:color w:val="auto"/>
          <w:sz w:val="32"/>
          <w:szCs w:val="32"/>
          <w:highlight w:val="none"/>
          <w:u w:val="none"/>
          <w:lang w:eastAsia="zh-CN"/>
        </w:rPr>
        <w:t>三</w:t>
      </w:r>
      <w:r>
        <w:rPr>
          <w:rFonts w:hint="eastAsia" w:ascii="仿宋_GB2312" w:hAnsi="Times New Roman" w:eastAsia="仿宋_GB2312"/>
          <w:b/>
          <w:color w:val="auto"/>
          <w:sz w:val="32"/>
          <w:szCs w:val="32"/>
          <w:highlight w:val="none"/>
          <w:u w:val="none"/>
        </w:rPr>
        <w:t>十条【合同签订及备案】</w:t>
      </w:r>
      <w:r>
        <w:rPr>
          <w:rFonts w:hint="eastAsia" w:ascii="仿宋_GB2312" w:eastAsia="仿宋_GB2312"/>
          <w:color w:val="auto"/>
          <w:sz w:val="32"/>
          <w:szCs w:val="32"/>
          <w:highlight w:val="none"/>
          <w:u w:val="none"/>
        </w:rPr>
        <w:t>采购人应当在法定时限内按照采购文件确定的事项签订政府采购合同。采购合同的实质性内容应当符合采购文件的规定。合同签订后，采购人应当按照财政部门的有关要求进行公开和备案，公开</w:t>
      </w:r>
      <w:r>
        <w:rPr>
          <w:rFonts w:hint="eastAsia" w:ascii="仿宋_GB2312" w:eastAsia="仿宋_GB2312"/>
          <w:color w:val="auto"/>
          <w:sz w:val="32"/>
          <w:szCs w:val="32"/>
          <w:highlight w:val="none"/>
          <w:u w:val="none"/>
          <w:lang w:eastAsia="zh-CN"/>
        </w:rPr>
        <w:t>及</w:t>
      </w:r>
      <w:r>
        <w:rPr>
          <w:rFonts w:hint="eastAsia" w:ascii="仿宋_GB2312" w:eastAsia="仿宋_GB2312"/>
          <w:color w:val="auto"/>
          <w:sz w:val="32"/>
          <w:szCs w:val="32"/>
          <w:highlight w:val="none"/>
          <w:u w:val="none"/>
        </w:rPr>
        <w:t>备案的内容应当真实、准确、完整。</w:t>
      </w:r>
    </w:p>
    <w:p>
      <w:pPr>
        <w:spacing w:beforeLines="0" w:afterLines="0" w:line="579" w:lineRule="exact"/>
        <w:ind w:firstLine="645"/>
        <w:rPr>
          <w:rFonts w:hint="eastAsia" w:ascii="仿宋_GB2312" w:hAnsi="Times New Roman" w:eastAsia="仿宋_GB2312"/>
          <w:b w:val="0"/>
          <w:bCs/>
          <w:color w:val="auto"/>
          <w:sz w:val="32"/>
          <w:szCs w:val="32"/>
          <w:highlight w:val="none"/>
          <w:u w:val="none"/>
        </w:rPr>
      </w:pPr>
      <w:r>
        <w:rPr>
          <w:rFonts w:hint="eastAsia" w:ascii="仿宋_GB2312" w:hAnsi="Times New Roman" w:eastAsia="仿宋_GB2312"/>
          <w:b/>
          <w:color w:val="auto"/>
          <w:sz w:val="32"/>
          <w:szCs w:val="32"/>
          <w:highlight w:val="none"/>
          <w:u w:val="none"/>
        </w:rPr>
        <w:t>第三十</w:t>
      </w:r>
      <w:r>
        <w:rPr>
          <w:rFonts w:hint="eastAsia" w:ascii="仿宋_GB2312" w:hAnsi="Times New Roman" w:eastAsia="仿宋_GB2312"/>
          <w:b/>
          <w:color w:val="auto"/>
          <w:sz w:val="32"/>
          <w:szCs w:val="32"/>
          <w:highlight w:val="none"/>
          <w:u w:val="none"/>
          <w:lang w:eastAsia="zh-CN"/>
        </w:rPr>
        <w:t>一</w:t>
      </w:r>
      <w:r>
        <w:rPr>
          <w:rFonts w:hint="eastAsia" w:ascii="仿宋_GB2312" w:hAnsi="Times New Roman" w:eastAsia="仿宋_GB2312"/>
          <w:b/>
          <w:color w:val="auto"/>
          <w:sz w:val="32"/>
          <w:szCs w:val="32"/>
          <w:highlight w:val="none"/>
          <w:u w:val="none"/>
        </w:rPr>
        <w:t>条 【禁止转包和规范分包】</w:t>
      </w:r>
      <w:r>
        <w:rPr>
          <w:rFonts w:hint="eastAsia" w:ascii="仿宋_GB2312" w:hAnsi="Calibri" w:eastAsia="仿宋_GB2312"/>
          <w:b w:val="0"/>
          <w:color w:val="auto"/>
          <w:sz w:val="32"/>
          <w:szCs w:val="32"/>
          <w:highlight w:val="none"/>
          <w:u w:val="none"/>
          <w:lang w:eastAsia="zh-CN"/>
        </w:rPr>
        <w:t>政府采购</w:t>
      </w:r>
      <w:r>
        <w:rPr>
          <w:rFonts w:hint="eastAsia" w:ascii="仿宋_GB2312" w:eastAsia="仿宋_GB2312"/>
          <w:color w:val="auto"/>
          <w:sz w:val="32"/>
          <w:szCs w:val="32"/>
          <w:highlight w:val="none"/>
          <w:u w:val="none"/>
        </w:rPr>
        <w:t>禁止转包</w:t>
      </w:r>
      <w:r>
        <w:rPr>
          <w:rFonts w:hint="eastAsia" w:ascii="仿宋_GB2312" w:eastAsia="仿宋_GB2312"/>
          <w:color w:val="auto"/>
          <w:sz w:val="32"/>
          <w:szCs w:val="32"/>
          <w:highlight w:val="none"/>
          <w:u w:val="none"/>
          <w:lang w:eastAsia="zh-CN"/>
        </w:rPr>
        <w:t>和非法分包。</w:t>
      </w:r>
      <w:r>
        <w:rPr>
          <w:rFonts w:hint="eastAsia" w:ascii="仿宋_GB2312" w:eastAsia="仿宋_GB2312"/>
          <w:color w:val="auto"/>
          <w:sz w:val="32"/>
          <w:szCs w:val="32"/>
          <w:highlight w:val="none"/>
          <w:u w:val="none"/>
        </w:rPr>
        <w:t>采购人发现转包行为或有关线索的，应当及时向</w:t>
      </w:r>
      <w:r>
        <w:rPr>
          <w:rFonts w:hint="eastAsia" w:ascii="仿宋_GB2312" w:eastAsia="仿宋_GB2312"/>
          <w:color w:val="auto"/>
          <w:sz w:val="32"/>
          <w:szCs w:val="32"/>
          <w:highlight w:val="none"/>
          <w:u w:val="none"/>
          <w:lang w:eastAsia="zh-CN"/>
        </w:rPr>
        <w:t>本</w:t>
      </w:r>
      <w:r>
        <w:rPr>
          <w:rFonts w:hint="eastAsia" w:ascii="仿宋_GB2312" w:eastAsia="仿宋_GB2312"/>
          <w:color w:val="auto"/>
          <w:sz w:val="32"/>
          <w:szCs w:val="32"/>
          <w:highlight w:val="none"/>
          <w:u w:val="none"/>
        </w:rPr>
        <w:t>级财政部门报告。</w:t>
      </w:r>
      <w:r>
        <w:rPr>
          <w:rFonts w:hint="eastAsia" w:ascii="仿宋_GB2312" w:hAnsi="Source Han Sans CN" w:eastAsia="仿宋_GB2312" w:cs="Source Han Sans CN"/>
          <w:color w:val="auto"/>
          <w:sz w:val="32"/>
          <w:szCs w:val="32"/>
          <w:highlight w:val="none"/>
          <w:u w:val="none"/>
        </w:rPr>
        <w:t>根据项目需要，采购人可以同意中标（成交）供</w:t>
      </w:r>
      <w:r>
        <w:rPr>
          <w:rFonts w:hint="eastAsia" w:ascii="仿宋_GB2312" w:hAnsi="Times New Roman" w:eastAsia="仿宋_GB2312" w:cs="Times New Roman"/>
          <w:b w:val="0"/>
          <w:bCs/>
          <w:color w:val="auto"/>
          <w:sz w:val="32"/>
          <w:szCs w:val="32"/>
          <w:highlight w:val="none"/>
          <w:u w:val="none"/>
        </w:rPr>
        <w:t>应商依法将采购项目的非主体、非关键性工作进行分包，但不得再次分包</w:t>
      </w:r>
      <w:r>
        <w:rPr>
          <w:rFonts w:hint="eastAsia" w:ascii="仿宋_GB2312" w:hAnsi="Times New Roman" w:eastAsia="仿宋_GB2312"/>
          <w:b w:val="0"/>
          <w:bCs/>
          <w:color w:val="auto"/>
          <w:sz w:val="32"/>
          <w:szCs w:val="32"/>
          <w:highlight w:val="none"/>
          <w:u w:val="none"/>
        </w:rPr>
        <w:t>。采购人不得强行要求中标（成交）供应商使用指定的分包供应商。</w:t>
      </w:r>
    </w:p>
    <w:p>
      <w:pPr>
        <w:spacing w:beforeLines="0" w:afterLines="0" w:line="579" w:lineRule="exact"/>
        <w:ind w:firstLine="645"/>
        <w:rPr>
          <w:rFonts w:hint="eastAsia" w:ascii="仿宋_GB2312" w:hAnsi="Times New Roman" w:eastAsia="仿宋_GB2312"/>
          <w:b w:val="0"/>
          <w:bCs/>
          <w:color w:val="auto"/>
          <w:sz w:val="32"/>
          <w:szCs w:val="32"/>
          <w:highlight w:val="none"/>
          <w:u w:val="none"/>
          <w:lang w:eastAsia="zh-CN"/>
        </w:rPr>
      </w:pPr>
      <w:r>
        <w:rPr>
          <w:rFonts w:hint="eastAsia" w:ascii="仿宋_GB2312" w:hAnsi="Times New Roman" w:eastAsia="仿宋_GB2312"/>
          <w:b w:val="0"/>
          <w:bCs/>
          <w:color w:val="auto"/>
          <w:sz w:val="32"/>
          <w:szCs w:val="32"/>
          <w:highlight w:val="none"/>
          <w:u w:val="none"/>
          <w:lang w:eastAsia="zh-CN"/>
        </w:rPr>
        <w:t>采购人允许采用分包方式履行合同的，应当事先在采购文件中明确，同时还应当明确可以分包履行的具体内容、金额或比例。</w:t>
      </w:r>
    </w:p>
    <w:p>
      <w:pPr>
        <w:keepNext w:val="0"/>
        <w:keepLines w:val="0"/>
        <w:pageBreakBefore w:val="0"/>
        <w:widowControl/>
        <w:kinsoku/>
        <w:wordWrap/>
        <w:overflowPunct/>
        <w:topLinePunct w:val="0"/>
        <w:autoSpaceDE/>
        <w:autoSpaceDN/>
        <w:bidi w:val="0"/>
        <w:adjustRightInd/>
        <w:snapToGrid/>
        <w:spacing w:beforeLines="0" w:afterLines="0" w:line="579" w:lineRule="exact"/>
        <w:ind w:leftChars="0" w:firstLine="645" w:firstLineChars="0"/>
        <w:textAlignment w:val="auto"/>
        <w:rPr>
          <w:rFonts w:hint="eastAsia" w:ascii="仿宋_GB2312" w:hAnsi="Times New Roman" w:eastAsia="仿宋_GB2312"/>
          <w:b w:val="0"/>
          <w:bCs/>
          <w:color w:val="auto"/>
          <w:sz w:val="32"/>
          <w:szCs w:val="32"/>
          <w:highlight w:val="none"/>
          <w:u w:val="none"/>
          <w:lang w:val="en-US" w:eastAsia="zh-CN"/>
        </w:rPr>
      </w:pPr>
      <w:r>
        <w:rPr>
          <w:rFonts w:hint="eastAsia" w:ascii="仿宋_GB2312" w:hAnsi="Times New Roman" w:eastAsia="仿宋_GB2312"/>
          <w:b/>
          <w:color w:val="auto"/>
          <w:sz w:val="32"/>
          <w:szCs w:val="32"/>
          <w:highlight w:val="none"/>
          <w:u w:val="none"/>
        </w:rPr>
        <w:t>第三十</w:t>
      </w:r>
      <w:r>
        <w:rPr>
          <w:rFonts w:hint="eastAsia" w:ascii="仿宋_GB2312" w:hAnsi="Times New Roman" w:eastAsia="仿宋_GB2312"/>
          <w:b/>
          <w:color w:val="auto"/>
          <w:sz w:val="32"/>
          <w:szCs w:val="32"/>
          <w:highlight w:val="none"/>
          <w:u w:val="none"/>
          <w:lang w:eastAsia="zh-CN"/>
        </w:rPr>
        <w:t>二</w:t>
      </w:r>
      <w:r>
        <w:rPr>
          <w:rFonts w:hint="eastAsia" w:ascii="仿宋_GB2312" w:hAnsi="Times New Roman" w:eastAsia="仿宋_GB2312"/>
          <w:b/>
          <w:color w:val="auto"/>
          <w:sz w:val="32"/>
          <w:szCs w:val="32"/>
          <w:highlight w:val="none"/>
          <w:u w:val="none"/>
        </w:rPr>
        <w:t>条</w:t>
      </w:r>
      <w:r>
        <w:rPr>
          <w:rFonts w:ascii="仿宋_GB2312" w:hAnsi="Times New Roman" w:eastAsia="仿宋_GB2312"/>
          <w:b/>
          <w:color w:val="auto"/>
          <w:sz w:val="32"/>
          <w:szCs w:val="32"/>
          <w:highlight w:val="none"/>
          <w:u w:val="none"/>
        </w:rPr>
        <w:t xml:space="preserve"> </w:t>
      </w:r>
      <w:r>
        <w:rPr>
          <w:rFonts w:hint="eastAsia" w:ascii="仿宋_GB2312" w:hAnsi="Times New Roman" w:eastAsia="仿宋_GB2312"/>
          <w:b/>
          <w:color w:val="auto"/>
          <w:sz w:val="32"/>
          <w:szCs w:val="32"/>
          <w:highlight w:val="none"/>
          <w:u w:val="none"/>
        </w:rPr>
        <w:t>【</w:t>
      </w:r>
      <w:r>
        <w:rPr>
          <w:rFonts w:hint="eastAsia" w:ascii="仿宋_GB2312" w:hAnsi="Times New Roman" w:eastAsia="仿宋_GB2312"/>
          <w:b/>
          <w:color w:val="auto"/>
          <w:sz w:val="32"/>
          <w:szCs w:val="32"/>
          <w:highlight w:val="none"/>
          <w:u w:val="none"/>
          <w:lang w:eastAsia="zh-CN"/>
        </w:rPr>
        <w:t>建立企业合法权益补偿救济机制</w:t>
      </w:r>
      <w:r>
        <w:rPr>
          <w:rFonts w:hint="eastAsia" w:ascii="仿宋_GB2312" w:hAnsi="Times New Roman" w:eastAsia="仿宋_GB2312"/>
          <w:b/>
          <w:color w:val="auto"/>
          <w:sz w:val="32"/>
          <w:szCs w:val="32"/>
          <w:highlight w:val="none"/>
          <w:u w:val="none"/>
        </w:rPr>
        <w:t>】</w:t>
      </w:r>
      <w:r>
        <w:rPr>
          <w:rFonts w:hint="eastAsia" w:ascii="仿宋_GB2312" w:hAnsi="Times New Roman" w:eastAsia="仿宋_GB2312"/>
          <w:b w:val="0"/>
          <w:bCs/>
          <w:color w:val="auto"/>
          <w:sz w:val="32"/>
          <w:szCs w:val="32"/>
          <w:highlight w:val="none"/>
          <w:u w:val="none"/>
          <w:lang w:eastAsia="zh-CN"/>
        </w:rPr>
        <w:t>采购人应当在政府采购合同中明确约定双方的违约责任。对于</w:t>
      </w:r>
      <w:r>
        <w:rPr>
          <w:rFonts w:hint="eastAsia" w:ascii="仿宋_GB2312" w:hAnsi="Times New Roman" w:eastAsia="仿宋_GB2312"/>
          <w:b w:val="0"/>
          <w:bCs/>
          <w:color w:val="auto"/>
          <w:sz w:val="32"/>
          <w:szCs w:val="32"/>
          <w:highlight w:val="none"/>
          <w:u w:val="none"/>
          <w:lang w:val="en-US" w:eastAsia="zh-CN"/>
        </w:rPr>
        <w:t>因采购人原因（包括采购人自身原因以及政策变动、规划调整等外部原因）导致变更、中止或终止政府采购合同的，采购人应当在合同中细化和明确对供应商补偿救济的情形、标准、程序等内容，并按照合同约定执行。双方对赔偿或者补偿金额存在争议的，可通过国家赔偿、诉讼等方式依法解决纠纷。</w:t>
      </w:r>
    </w:p>
    <w:p>
      <w:pPr>
        <w:spacing w:beforeLines="0" w:afterLines="0" w:line="579" w:lineRule="exact"/>
        <w:jc w:val="center"/>
        <w:rPr>
          <w:rFonts w:hint="eastAsia" w:ascii="楷体_GB2312" w:hAnsi="黑体" w:eastAsia="楷体_GB2312"/>
          <w:color w:val="auto"/>
          <w:sz w:val="32"/>
          <w:szCs w:val="32"/>
          <w:highlight w:val="none"/>
          <w:u w:val="none"/>
        </w:rPr>
      </w:pPr>
    </w:p>
    <w:p>
      <w:pPr>
        <w:spacing w:beforeLines="0" w:afterLines="0" w:line="579" w:lineRule="exact"/>
        <w:jc w:val="center"/>
        <w:rPr>
          <w:rFonts w:ascii="楷体_GB2312" w:hAnsi="黑体" w:eastAsia="楷体_GB2312"/>
          <w:color w:val="auto"/>
          <w:sz w:val="32"/>
          <w:szCs w:val="32"/>
          <w:highlight w:val="none"/>
          <w:u w:val="none"/>
        </w:rPr>
      </w:pPr>
      <w:r>
        <w:rPr>
          <w:rFonts w:hint="eastAsia" w:ascii="楷体_GB2312" w:hAnsi="黑体" w:eastAsia="楷体_GB2312"/>
          <w:color w:val="auto"/>
          <w:sz w:val="32"/>
          <w:szCs w:val="32"/>
          <w:highlight w:val="none"/>
          <w:u w:val="none"/>
        </w:rPr>
        <w:t>第五节</w:t>
      </w:r>
      <w:r>
        <w:rPr>
          <w:rFonts w:ascii="楷体_GB2312" w:hAnsi="黑体" w:eastAsia="楷体_GB2312"/>
          <w:color w:val="auto"/>
          <w:sz w:val="32"/>
          <w:szCs w:val="32"/>
          <w:highlight w:val="none"/>
          <w:u w:val="none"/>
        </w:rPr>
        <w:t xml:space="preserve">  </w:t>
      </w:r>
      <w:r>
        <w:rPr>
          <w:rFonts w:hint="eastAsia" w:ascii="楷体_GB2312" w:hAnsi="黑体" w:eastAsia="楷体_GB2312"/>
          <w:color w:val="auto"/>
          <w:sz w:val="32"/>
          <w:szCs w:val="32"/>
          <w:highlight w:val="none"/>
          <w:u w:val="none"/>
        </w:rPr>
        <w:t>履约验收及付款</w:t>
      </w:r>
    </w:p>
    <w:p>
      <w:pPr>
        <w:spacing w:beforeLines="0" w:afterLines="0" w:line="579" w:lineRule="exact"/>
        <w:ind w:firstLine="642" w:firstLineChars="200"/>
        <w:rPr>
          <w:rFonts w:hint="eastAsia" w:ascii="仿宋_GB2312" w:eastAsia="仿宋_GB2312"/>
          <w:color w:val="auto"/>
          <w:sz w:val="32"/>
          <w:szCs w:val="32"/>
          <w:highlight w:val="none"/>
          <w:u w:val="none"/>
        </w:rPr>
      </w:pPr>
      <w:r>
        <w:rPr>
          <w:rFonts w:hint="eastAsia" w:ascii="仿宋_GB2312" w:hAnsi="Times New Roman" w:eastAsia="仿宋_GB2312"/>
          <w:b/>
          <w:color w:val="auto"/>
          <w:sz w:val="32"/>
          <w:szCs w:val="32"/>
          <w:highlight w:val="none"/>
          <w:u w:val="none"/>
        </w:rPr>
        <w:t>第三十</w:t>
      </w:r>
      <w:r>
        <w:rPr>
          <w:rFonts w:hint="eastAsia" w:ascii="仿宋_GB2312" w:hAnsi="Times New Roman" w:eastAsia="仿宋_GB2312"/>
          <w:b/>
          <w:color w:val="auto"/>
          <w:sz w:val="32"/>
          <w:szCs w:val="32"/>
          <w:highlight w:val="none"/>
          <w:u w:val="none"/>
          <w:lang w:eastAsia="zh-CN"/>
        </w:rPr>
        <w:t>三</w:t>
      </w:r>
      <w:r>
        <w:rPr>
          <w:rFonts w:hint="eastAsia" w:ascii="仿宋_GB2312" w:hAnsi="Times New Roman" w:eastAsia="仿宋_GB2312"/>
          <w:b/>
          <w:color w:val="auto"/>
          <w:sz w:val="32"/>
          <w:szCs w:val="32"/>
          <w:highlight w:val="none"/>
          <w:u w:val="none"/>
        </w:rPr>
        <w:t>条【履约验收】</w:t>
      </w:r>
      <w:r>
        <w:rPr>
          <w:rFonts w:hint="eastAsia" w:ascii="仿宋_GB2312" w:eastAsia="仿宋_GB2312"/>
          <w:color w:val="auto"/>
          <w:sz w:val="32"/>
          <w:szCs w:val="32"/>
          <w:highlight w:val="none"/>
          <w:u w:val="none"/>
        </w:rPr>
        <w:t>采购人应当成立验收小组</w:t>
      </w:r>
      <w:r>
        <w:rPr>
          <w:rFonts w:hint="eastAsia" w:ascii="仿宋_GB2312" w:eastAsia="仿宋_GB2312"/>
          <w:color w:val="auto"/>
          <w:sz w:val="32"/>
          <w:szCs w:val="32"/>
          <w:highlight w:val="none"/>
          <w:u w:val="none"/>
          <w:lang w:eastAsia="zh-CN"/>
        </w:rPr>
        <w:t>，按照合同约定的时限和要求</w:t>
      </w:r>
      <w:r>
        <w:rPr>
          <w:rFonts w:hint="eastAsia" w:ascii="仿宋_GB2312" w:eastAsia="仿宋_GB2312"/>
          <w:color w:val="auto"/>
          <w:sz w:val="32"/>
          <w:szCs w:val="32"/>
          <w:highlight w:val="none"/>
          <w:u w:val="none"/>
        </w:rPr>
        <w:t>对供应商履约情况进行验收。验收小组根据国家、行业标准和采购合同约定开展验收工作，并对验收结果进行签字确认。采购人可以邀请第三方专业机构及专家参与验收。政府向社会公众提供的公共服务项目，验收时应当邀请服务对象参与并出具意见，验收结果应当向社会公告。</w:t>
      </w:r>
    </w:p>
    <w:p>
      <w:pPr>
        <w:spacing w:beforeLines="0" w:afterLines="0" w:line="579" w:lineRule="exact"/>
        <w:ind w:firstLine="645"/>
        <w:rPr>
          <w:rFonts w:ascii="仿宋_GB2312" w:eastAsia="仿宋_GB2312"/>
          <w:color w:val="auto"/>
          <w:sz w:val="32"/>
          <w:szCs w:val="32"/>
          <w:highlight w:val="none"/>
          <w:u w:val="none"/>
        </w:rPr>
      </w:pPr>
      <w:r>
        <w:rPr>
          <w:rFonts w:hint="eastAsia" w:ascii="仿宋_GB2312" w:hAnsi="Times New Roman" w:eastAsia="仿宋_GB2312"/>
          <w:b/>
          <w:color w:val="auto"/>
          <w:sz w:val="32"/>
          <w:szCs w:val="32"/>
          <w:highlight w:val="none"/>
          <w:u w:val="none"/>
        </w:rPr>
        <w:t>第三十</w:t>
      </w:r>
      <w:r>
        <w:rPr>
          <w:rFonts w:hint="eastAsia" w:ascii="仿宋_GB2312" w:hAnsi="Times New Roman" w:eastAsia="仿宋_GB2312"/>
          <w:b/>
          <w:color w:val="auto"/>
          <w:sz w:val="32"/>
          <w:szCs w:val="32"/>
          <w:highlight w:val="none"/>
          <w:u w:val="none"/>
          <w:lang w:eastAsia="zh-CN"/>
        </w:rPr>
        <w:t>四</w:t>
      </w:r>
      <w:r>
        <w:rPr>
          <w:rFonts w:hint="eastAsia" w:ascii="仿宋_GB2312" w:hAnsi="Times New Roman" w:eastAsia="仿宋_GB2312"/>
          <w:b/>
          <w:color w:val="auto"/>
          <w:sz w:val="32"/>
          <w:szCs w:val="32"/>
          <w:highlight w:val="none"/>
          <w:u w:val="none"/>
        </w:rPr>
        <w:t>条【资金支付】</w:t>
      </w:r>
      <w:r>
        <w:rPr>
          <w:rFonts w:hint="eastAsia" w:ascii="仿宋_GB2312" w:eastAsia="仿宋_GB2312"/>
          <w:color w:val="auto"/>
          <w:sz w:val="32"/>
          <w:szCs w:val="32"/>
          <w:highlight w:val="none"/>
          <w:u w:val="none"/>
        </w:rPr>
        <w:t>对于满足合同约定支付条件的，采购人应当自收到发票后</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rPr>
        <w:t>日内将资金支付到合同约定的供应商账户，不得以机构变动、人员更替、政策调整等为由延迟付款，不得将采购文件和合同中未规定的义务作为向供应商付款的条件。</w:t>
      </w:r>
    </w:p>
    <w:p>
      <w:pPr>
        <w:spacing w:beforeLines="0" w:afterLines="0" w:line="579" w:lineRule="exact"/>
        <w:ind w:firstLine="642" w:firstLineChars="200"/>
        <w:rPr>
          <w:rFonts w:ascii="仿宋_GB2312" w:hAnsi="仿宋" w:eastAsia="仿宋_GB2312"/>
          <w:color w:val="auto"/>
          <w:sz w:val="32"/>
          <w:szCs w:val="32"/>
          <w:highlight w:val="none"/>
          <w:u w:val="none"/>
        </w:rPr>
      </w:pPr>
      <w:r>
        <w:rPr>
          <w:rFonts w:hint="eastAsia" w:ascii="仿宋_GB2312" w:hAnsi="Times New Roman" w:eastAsia="仿宋_GB2312"/>
          <w:b/>
          <w:color w:val="auto"/>
          <w:sz w:val="32"/>
          <w:szCs w:val="32"/>
          <w:highlight w:val="none"/>
          <w:u w:val="none"/>
        </w:rPr>
        <w:t>第三十</w:t>
      </w:r>
      <w:r>
        <w:rPr>
          <w:rFonts w:hint="eastAsia" w:ascii="仿宋_GB2312" w:hAnsi="Times New Roman" w:eastAsia="仿宋_GB2312"/>
          <w:b/>
          <w:color w:val="auto"/>
          <w:sz w:val="32"/>
          <w:szCs w:val="32"/>
          <w:highlight w:val="none"/>
          <w:u w:val="none"/>
          <w:lang w:eastAsia="zh-CN"/>
        </w:rPr>
        <w:t>五</w:t>
      </w:r>
      <w:r>
        <w:rPr>
          <w:rFonts w:hint="eastAsia" w:ascii="仿宋_GB2312" w:hAnsi="Times New Roman" w:eastAsia="仿宋_GB2312"/>
          <w:b/>
          <w:color w:val="auto"/>
          <w:sz w:val="32"/>
          <w:szCs w:val="32"/>
          <w:highlight w:val="none"/>
          <w:u w:val="none"/>
        </w:rPr>
        <w:t>条</w:t>
      </w:r>
      <w:r>
        <w:rPr>
          <w:rFonts w:hint="eastAsia" w:ascii="仿宋_GB2312" w:eastAsia="仿宋_GB2312"/>
          <w:b/>
          <w:color w:val="auto"/>
          <w:sz w:val="32"/>
          <w:szCs w:val="32"/>
          <w:highlight w:val="none"/>
          <w:u w:val="none"/>
        </w:rPr>
        <w:t>【</w:t>
      </w:r>
      <w:r>
        <w:rPr>
          <w:rFonts w:hint="eastAsia" w:ascii="仿宋_GB2312" w:eastAsia="仿宋_GB2312"/>
          <w:b/>
          <w:color w:val="auto"/>
          <w:sz w:val="32"/>
          <w:szCs w:val="32"/>
          <w:highlight w:val="none"/>
          <w:u w:val="none"/>
          <w:lang w:eastAsia="zh-CN"/>
        </w:rPr>
        <w:t>支付</w:t>
      </w:r>
      <w:r>
        <w:rPr>
          <w:rFonts w:hint="eastAsia" w:ascii="仿宋_GB2312" w:eastAsia="仿宋_GB2312"/>
          <w:b/>
          <w:color w:val="auto"/>
          <w:sz w:val="32"/>
          <w:szCs w:val="32"/>
          <w:highlight w:val="none"/>
          <w:u w:val="none"/>
        </w:rPr>
        <w:t>预付款】</w:t>
      </w:r>
      <w:r>
        <w:rPr>
          <w:rFonts w:ascii="仿宋_GB2312" w:eastAsia="仿宋_GB2312"/>
          <w:b/>
          <w:color w:val="auto"/>
          <w:sz w:val="32"/>
          <w:szCs w:val="32"/>
          <w:highlight w:val="none"/>
          <w:u w:val="none"/>
        </w:rPr>
        <w:t xml:space="preserve"> </w:t>
      </w:r>
      <w:r>
        <w:rPr>
          <w:rFonts w:hint="eastAsia" w:ascii="仿宋_GB2312" w:hAnsi="仿宋" w:eastAsia="仿宋_GB2312"/>
          <w:color w:val="auto"/>
          <w:sz w:val="32"/>
          <w:szCs w:val="32"/>
          <w:highlight w:val="none"/>
          <w:u w:val="none"/>
        </w:rPr>
        <w:t>鼓励采购人结合项目实际和供应商资信情况，在签订合同后即预付一定比例的合同款项给中标（成交）供应商，预付款比例原则上不低于合同金额的</w:t>
      </w:r>
      <w:r>
        <w:rPr>
          <w:rFonts w:ascii="仿宋_GB2312" w:hAnsi="仿宋" w:eastAsia="仿宋_GB2312"/>
          <w:color w:val="auto"/>
          <w:sz w:val="32"/>
          <w:szCs w:val="32"/>
          <w:highlight w:val="none"/>
          <w:u w:val="none"/>
        </w:rPr>
        <w:t>30%</w:t>
      </w:r>
      <w:r>
        <w:rPr>
          <w:rFonts w:hint="eastAsia" w:ascii="仿宋_GB2312" w:hAnsi="仿宋" w:eastAsia="仿宋_GB2312"/>
          <w:color w:val="auto"/>
          <w:sz w:val="32"/>
          <w:szCs w:val="32"/>
          <w:highlight w:val="none"/>
          <w:u w:val="none"/>
        </w:rPr>
        <w:t>；对于资信状况良好、履约能力较强的中标（成交）供应商，可适当提高预付款比例，但最高不得超过合同金额的70%。</w:t>
      </w:r>
    </w:p>
    <w:p>
      <w:pPr>
        <w:spacing w:beforeLines="0" w:afterLines="0" w:line="579" w:lineRule="exact"/>
        <w:ind w:firstLine="640"/>
        <w:rPr>
          <w:rFonts w:ascii="仿宋_GB2312" w:eastAsia="仿宋_GB2312" w:cs="仿宋_GB2312"/>
          <w:color w:val="auto"/>
          <w:sz w:val="32"/>
          <w:szCs w:val="32"/>
          <w:highlight w:val="none"/>
          <w:u w:val="none"/>
        </w:rPr>
      </w:pPr>
      <w:r>
        <w:rPr>
          <w:rFonts w:hint="eastAsia" w:ascii="仿宋_GB2312" w:hAnsi="Times New Roman" w:eastAsia="仿宋_GB2312"/>
          <w:b/>
          <w:color w:val="auto"/>
          <w:sz w:val="32"/>
          <w:szCs w:val="32"/>
          <w:highlight w:val="none"/>
          <w:u w:val="none"/>
        </w:rPr>
        <w:t>第三十</w:t>
      </w:r>
      <w:r>
        <w:rPr>
          <w:rFonts w:hint="eastAsia" w:ascii="仿宋_GB2312" w:hAnsi="Times New Roman" w:eastAsia="仿宋_GB2312"/>
          <w:b/>
          <w:color w:val="auto"/>
          <w:sz w:val="32"/>
          <w:szCs w:val="32"/>
          <w:highlight w:val="none"/>
          <w:u w:val="none"/>
          <w:lang w:eastAsia="zh-CN"/>
        </w:rPr>
        <w:t>六</w:t>
      </w:r>
      <w:r>
        <w:rPr>
          <w:rFonts w:hint="eastAsia" w:ascii="仿宋_GB2312" w:hAnsi="Times New Roman" w:eastAsia="仿宋_GB2312"/>
          <w:b/>
          <w:color w:val="auto"/>
          <w:sz w:val="32"/>
          <w:szCs w:val="32"/>
          <w:highlight w:val="none"/>
          <w:u w:val="none"/>
        </w:rPr>
        <w:t>条</w:t>
      </w:r>
      <w:r>
        <w:rPr>
          <w:rFonts w:hint="eastAsia" w:ascii="仿宋_GB2312" w:eastAsia="仿宋_GB2312"/>
          <w:b/>
          <w:color w:val="auto"/>
          <w:sz w:val="32"/>
          <w:szCs w:val="32"/>
          <w:highlight w:val="none"/>
          <w:u w:val="none"/>
        </w:rPr>
        <w:t>【订单融资支持】</w:t>
      </w:r>
      <w:r>
        <w:rPr>
          <w:rFonts w:ascii="仿宋_GB2312" w:eastAsia="仿宋_GB2312"/>
          <w:color w:val="auto"/>
          <w:sz w:val="32"/>
          <w:szCs w:val="32"/>
          <w:highlight w:val="none"/>
          <w:u w:val="none"/>
        </w:rPr>
        <w:t xml:space="preserve"> </w:t>
      </w:r>
      <w:r>
        <w:rPr>
          <w:rFonts w:hint="eastAsia" w:ascii="仿宋_GB2312" w:eastAsia="仿宋_GB2312" w:cs="仿宋_GB2312"/>
          <w:color w:val="auto"/>
          <w:sz w:val="32"/>
          <w:szCs w:val="32"/>
          <w:highlight w:val="none"/>
          <w:u w:val="none"/>
        </w:rPr>
        <w:t>采购人要积极配合金融机构和中标</w:t>
      </w:r>
      <w:r>
        <w:rPr>
          <w:rFonts w:hint="eastAsia" w:ascii="仿宋_GB2312" w:eastAsia="仿宋_GB2312" w:cs="仿宋_GB2312"/>
          <w:color w:val="auto"/>
          <w:sz w:val="32"/>
          <w:szCs w:val="32"/>
          <w:highlight w:val="none"/>
          <w:u w:val="none"/>
          <w:lang w:eastAsia="zh-CN"/>
        </w:rPr>
        <w:t>（成交）</w:t>
      </w:r>
      <w:r>
        <w:rPr>
          <w:rFonts w:hint="eastAsia" w:ascii="仿宋_GB2312" w:eastAsia="仿宋_GB2312" w:cs="仿宋_GB2312"/>
          <w:color w:val="auto"/>
          <w:sz w:val="32"/>
          <w:szCs w:val="32"/>
          <w:highlight w:val="none"/>
          <w:u w:val="none"/>
        </w:rPr>
        <w:t>供应商开展政府采购订单融资业务，在合同签订、</w:t>
      </w:r>
      <w:r>
        <w:rPr>
          <w:rFonts w:hint="eastAsia" w:ascii="仿宋_GB2312" w:eastAsia="仿宋_GB2312" w:cs="仿宋_GB2312"/>
          <w:color w:val="auto"/>
          <w:sz w:val="32"/>
          <w:szCs w:val="32"/>
          <w:highlight w:val="none"/>
          <w:u w:val="none"/>
          <w:lang w:eastAsia="zh-CN"/>
        </w:rPr>
        <w:t>账号变更、</w:t>
      </w:r>
      <w:r>
        <w:rPr>
          <w:rFonts w:hint="eastAsia" w:ascii="仿宋_GB2312" w:eastAsia="仿宋_GB2312" w:cs="仿宋_GB2312"/>
          <w:color w:val="auto"/>
          <w:sz w:val="32"/>
          <w:szCs w:val="32"/>
          <w:highlight w:val="none"/>
          <w:u w:val="none"/>
        </w:rPr>
        <w:t>验收付款等方面给予必要支持，但不得干预中标</w:t>
      </w:r>
      <w:r>
        <w:rPr>
          <w:rFonts w:hint="eastAsia" w:ascii="仿宋_GB2312" w:eastAsia="仿宋_GB2312" w:cs="仿宋_GB2312"/>
          <w:color w:val="auto"/>
          <w:sz w:val="32"/>
          <w:szCs w:val="32"/>
          <w:highlight w:val="none"/>
          <w:u w:val="none"/>
          <w:lang w:eastAsia="zh-CN"/>
        </w:rPr>
        <w:t>（成交）</w:t>
      </w:r>
      <w:r>
        <w:rPr>
          <w:rFonts w:hint="eastAsia" w:ascii="仿宋_GB2312" w:eastAsia="仿宋_GB2312" w:cs="仿宋_GB2312"/>
          <w:color w:val="auto"/>
          <w:sz w:val="32"/>
          <w:szCs w:val="32"/>
          <w:highlight w:val="none"/>
          <w:u w:val="none"/>
        </w:rPr>
        <w:t>供应商自主选择金融机构。</w:t>
      </w:r>
    </w:p>
    <w:p>
      <w:pPr>
        <w:spacing w:beforeLines="0" w:afterLines="0" w:line="579" w:lineRule="exact"/>
        <w:ind w:firstLine="642" w:firstLineChars="200"/>
        <w:rPr>
          <w:rFonts w:hint="eastAsia" w:ascii="仿宋_GB2312" w:hAnsi="Times New Roman" w:eastAsia="仿宋_GB2312" w:cs="Times New Roman"/>
          <w:b w:val="0"/>
          <w:bCs/>
          <w:color w:val="auto"/>
          <w:sz w:val="32"/>
          <w:szCs w:val="32"/>
          <w:highlight w:val="none"/>
          <w:u w:val="none"/>
        </w:rPr>
      </w:pPr>
      <w:r>
        <w:rPr>
          <w:rFonts w:hint="eastAsia" w:ascii="仿宋_GB2312" w:hAnsi="Times New Roman" w:eastAsia="仿宋_GB2312"/>
          <w:b/>
          <w:color w:val="auto"/>
          <w:sz w:val="32"/>
          <w:szCs w:val="32"/>
          <w:highlight w:val="none"/>
          <w:u w:val="none"/>
        </w:rPr>
        <w:t>第三十</w:t>
      </w:r>
      <w:r>
        <w:rPr>
          <w:rFonts w:hint="eastAsia" w:ascii="仿宋_GB2312" w:hAnsi="Times New Roman" w:eastAsia="仿宋_GB2312"/>
          <w:b/>
          <w:color w:val="auto"/>
          <w:sz w:val="32"/>
          <w:szCs w:val="32"/>
          <w:highlight w:val="none"/>
          <w:u w:val="none"/>
          <w:lang w:eastAsia="zh-CN"/>
        </w:rPr>
        <w:t>七</w:t>
      </w:r>
      <w:r>
        <w:rPr>
          <w:rFonts w:hint="eastAsia" w:ascii="仿宋_GB2312" w:hAnsi="Times New Roman" w:eastAsia="仿宋_GB2312"/>
          <w:b/>
          <w:color w:val="auto"/>
          <w:sz w:val="32"/>
          <w:szCs w:val="32"/>
          <w:highlight w:val="none"/>
          <w:u w:val="none"/>
        </w:rPr>
        <w:t>条</w:t>
      </w:r>
      <w:r>
        <w:rPr>
          <w:rFonts w:hint="eastAsia" w:ascii="仿宋_GB2312" w:eastAsia="仿宋_GB2312"/>
          <w:b/>
          <w:color w:val="auto"/>
          <w:sz w:val="32"/>
          <w:szCs w:val="32"/>
          <w:highlight w:val="none"/>
          <w:u w:val="none"/>
        </w:rPr>
        <w:t>【采购档案管理】</w:t>
      </w:r>
      <w:r>
        <w:rPr>
          <w:rFonts w:hint="eastAsia" w:ascii="仿宋_GB2312" w:hAnsi="Times New Roman" w:eastAsia="仿宋_GB2312" w:cs="Times New Roman"/>
          <w:b/>
          <w:color w:val="auto"/>
          <w:sz w:val="32"/>
          <w:szCs w:val="32"/>
          <w:highlight w:val="none"/>
          <w:u w:val="none"/>
        </w:rPr>
        <w:t xml:space="preserve"> </w:t>
      </w:r>
      <w:r>
        <w:rPr>
          <w:rFonts w:hint="eastAsia" w:ascii="仿宋_GB2312" w:hAnsi="Times New Roman" w:eastAsia="仿宋_GB2312" w:cs="Times New Roman"/>
          <w:b w:val="0"/>
          <w:bCs/>
          <w:color w:val="auto"/>
          <w:sz w:val="32"/>
          <w:szCs w:val="32"/>
          <w:highlight w:val="none"/>
          <w:u w:val="none"/>
        </w:rPr>
        <w:t>采购人对政府采购项目采购文件负有妥善保管的责任，不得伪造、变造、隐匿或者销毁</w:t>
      </w:r>
      <w:r>
        <w:rPr>
          <w:rFonts w:hint="eastAsia" w:ascii="仿宋_GB2312" w:hAnsi="Times New Roman" w:eastAsia="仿宋_GB2312" w:cs="Times New Roman"/>
          <w:b w:val="0"/>
          <w:bCs/>
          <w:color w:val="auto"/>
          <w:kern w:val="2"/>
          <w:sz w:val="32"/>
          <w:szCs w:val="32"/>
          <w:highlight w:val="none"/>
          <w:u w:val="none"/>
          <w:lang w:eastAsia="zh-CN"/>
        </w:rPr>
        <w:t>；</w:t>
      </w:r>
      <w:r>
        <w:rPr>
          <w:rFonts w:hint="eastAsia" w:ascii="仿宋_GB2312" w:hAnsi="Times New Roman" w:eastAsia="仿宋_GB2312" w:cs="Times New Roman"/>
          <w:b w:val="0"/>
          <w:bCs/>
          <w:color w:val="auto"/>
          <w:sz w:val="32"/>
          <w:szCs w:val="32"/>
          <w:highlight w:val="none"/>
          <w:u w:val="none"/>
        </w:rPr>
        <w:t>委托采购代理机构组织实施的项目，采购人</w:t>
      </w:r>
      <w:r>
        <w:rPr>
          <w:rFonts w:hint="eastAsia" w:ascii="仿宋_GB2312" w:hAnsi="Times New Roman" w:eastAsia="仿宋_GB2312" w:cs="Times New Roman"/>
          <w:b w:val="0"/>
          <w:bCs/>
          <w:color w:val="auto"/>
          <w:kern w:val="2"/>
          <w:sz w:val="32"/>
          <w:szCs w:val="32"/>
          <w:highlight w:val="none"/>
          <w:u w:val="none"/>
          <w:lang w:eastAsia="zh-CN"/>
        </w:rPr>
        <w:t>应当</w:t>
      </w:r>
      <w:r>
        <w:rPr>
          <w:rFonts w:hint="eastAsia" w:ascii="仿宋_GB2312" w:hAnsi="Times New Roman" w:eastAsia="仿宋_GB2312" w:cs="Times New Roman"/>
          <w:b w:val="0"/>
          <w:bCs/>
          <w:color w:val="auto"/>
          <w:sz w:val="32"/>
          <w:szCs w:val="32"/>
          <w:highlight w:val="none"/>
          <w:u w:val="none"/>
        </w:rPr>
        <w:t>在委托协议中明确双方的档案保管责任</w:t>
      </w:r>
      <w:r>
        <w:rPr>
          <w:rFonts w:hint="eastAsia" w:ascii="仿宋_GB2312" w:hAnsi="Times New Roman" w:eastAsia="仿宋_GB2312" w:cs="Times New Roman"/>
          <w:b w:val="0"/>
          <w:bCs/>
          <w:color w:val="auto"/>
          <w:kern w:val="2"/>
          <w:sz w:val="32"/>
          <w:szCs w:val="32"/>
          <w:highlight w:val="none"/>
          <w:u w:val="none"/>
        </w:rPr>
        <w:t>。采购文件的保存期限为从采购结束之日起至少保存十五年</w:t>
      </w:r>
      <w:r>
        <w:rPr>
          <w:rFonts w:hint="eastAsia" w:ascii="仿宋_GB2312" w:hAnsi="Times New Roman" w:eastAsia="仿宋_GB2312" w:cs="Times New Roman"/>
          <w:b w:val="0"/>
          <w:bCs/>
          <w:color w:val="auto"/>
          <w:sz w:val="32"/>
          <w:szCs w:val="32"/>
          <w:highlight w:val="none"/>
          <w:u w:val="none"/>
        </w:rPr>
        <w:t>。电子文件的管理按照国家有关规定执行。</w:t>
      </w:r>
      <w:r>
        <w:rPr>
          <w:rFonts w:hint="eastAsia" w:ascii="仿宋_GB2312" w:hAnsi="Times New Roman" w:eastAsia="仿宋_GB2312" w:cs="Times New Roman"/>
          <w:b w:val="0"/>
          <w:bCs/>
          <w:color w:val="auto"/>
          <w:sz w:val="32"/>
          <w:szCs w:val="32"/>
          <w:highlight w:val="none"/>
          <w:u w:val="none"/>
        </w:rPr>
        <w:br w:type="textWrapping"/>
      </w:r>
      <w:r>
        <w:rPr>
          <w:rFonts w:hint="eastAsia" w:ascii="仿宋_GB2312" w:hAnsi="Times New Roman" w:eastAsia="仿宋_GB2312" w:cs="Times New Roman"/>
          <w:b w:val="0"/>
          <w:bCs/>
          <w:color w:val="auto"/>
          <w:sz w:val="32"/>
          <w:szCs w:val="32"/>
          <w:highlight w:val="none"/>
          <w:u w:val="none"/>
        </w:rPr>
        <w:t>　　采购文件包括采购活动记录、采购预算、招标文件、投标文件、评标标准、评估报告、定标文件、合同文本、验收证明、质疑答复、</w:t>
      </w:r>
      <w:r>
        <w:rPr>
          <w:rFonts w:hint="eastAsia" w:ascii="仿宋_GB2312" w:hAnsi="Times New Roman" w:eastAsia="仿宋_GB2312" w:cs="Times New Roman"/>
          <w:b w:val="0"/>
          <w:bCs/>
          <w:color w:val="auto"/>
          <w:sz w:val="32"/>
          <w:szCs w:val="32"/>
          <w:highlight w:val="none"/>
          <w:u w:val="none"/>
          <w:lang w:eastAsia="zh-CN"/>
        </w:rPr>
        <w:t>行政裁决</w:t>
      </w:r>
      <w:r>
        <w:rPr>
          <w:rFonts w:hint="eastAsia" w:ascii="仿宋_GB2312" w:hAnsi="Times New Roman" w:eastAsia="仿宋_GB2312" w:cs="Times New Roman"/>
          <w:b w:val="0"/>
          <w:bCs/>
          <w:color w:val="auto"/>
          <w:sz w:val="32"/>
          <w:szCs w:val="32"/>
          <w:highlight w:val="none"/>
          <w:u w:val="none"/>
        </w:rPr>
        <w:t>决定</w:t>
      </w:r>
      <w:r>
        <w:rPr>
          <w:rFonts w:hint="eastAsia" w:ascii="仿宋_GB2312" w:hAnsi="Times New Roman" w:eastAsia="仿宋_GB2312" w:cs="Times New Roman"/>
          <w:b w:val="0"/>
          <w:bCs/>
          <w:color w:val="auto"/>
          <w:sz w:val="32"/>
          <w:szCs w:val="32"/>
          <w:highlight w:val="none"/>
          <w:u w:val="none"/>
          <w:lang w:eastAsia="zh-CN"/>
        </w:rPr>
        <w:t>书</w:t>
      </w:r>
      <w:r>
        <w:rPr>
          <w:rFonts w:hint="eastAsia" w:ascii="仿宋_GB2312" w:hAnsi="Times New Roman" w:eastAsia="仿宋_GB2312" w:cs="Times New Roman"/>
          <w:b w:val="0"/>
          <w:bCs/>
          <w:color w:val="auto"/>
          <w:sz w:val="32"/>
          <w:szCs w:val="32"/>
          <w:highlight w:val="none"/>
          <w:u w:val="none"/>
        </w:rPr>
        <w:t>及其他有关文件、资料。</w:t>
      </w:r>
    </w:p>
    <w:p>
      <w:pPr>
        <w:spacing w:beforeLines="0" w:afterLines="0" w:line="579" w:lineRule="exact"/>
        <w:ind w:right="24"/>
        <w:jc w:val="center"/>
        <w:rPr>
          <w:rFonts w:hint="eastAsia" w:ascii="黑体" w:hAnsi="黑体" w:eastAsia="黑体"/>
          <w:color w:val="auto"/>
          <w:sz w:val="32"/>
          <w:szCs w:val="32"/>
          <w:highlight w:val="none"/>
          <w:u w:val="none"/>
        </w:rPr>
      </w:pPr>
    </w:p>
    <w:p>
      <w:pPr>
        <w:spacing w:beforeLines="0" w:afterLines="0" w:line="579" w:lineRule="exact"/>
        <w:ind w:right="24"/>
        <w:jc w:val="center"/>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第五章</w:t>
      </w:r>
      <w:r>
        <w:rPr>
          <w:rFonts w:ascii="黑体" w:hAnsi="黑体" w:eastAsia="黑体"/>
          <w:color w:val="auto"/>
          <w:sz w:val="32"/>
          <w:szCs w:val="32"/>
          <w:highlight w:val="none"/>
          <w:u w:val="none"/>
        </w:rPr>
        <w:t xml:space="preserve"> </w:t>
      </w:r>
      <w:r>
        <w:rPr>
          <w:rFonts w:hint="eastAsia" w:ascii="黑体" w:hAnsi="黑体" w:eastAsia="黑体"/>
          <w:color w:val="auto"/>
          <w:sz w:val="32"/>
          <w:szCs w:val="32"/>
          <w:highlight w:val="none"/>
          <w:u w:val="none"/>
        </w:rPr>
        <w:t>自行采购</w:t>
      </w:r>
    </w:p>
    <w:p>
      <w:pPr>
        <w:spacing w:beforeLines="0" w:afterLines="0" w:line="579" w:lineRule="exact"/>
        <w:ind w:firstLine="645"/>
        <w:rPr>
          <w:rFonts w:hint="eastAsia"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w:t>
      </w:r>
      <w:r>
        <w:rPr>
          <w:rFonts w:hint="eastAsia" w:ascii="仿宋_GB2312" w:hAnsi="Times New Roman" w:eastAsia="仿宋_GB2312"/>
          <w:b/>
          <w:color w:val="auto"/>
          <w:sz w:val="32"/>
          <w:szCs w:val="32"/>
          <w:highlight w:val="none"/>
          <w:u w:val="none"/>
        </w:rPr>
        <w:t>三十</w:t>
      </w:r>
      <w:r>
        <w:rPr>
          <w:rFonts w:hint="eastAsia" w:ascii="仿宋_GB2312" w:hAnsi="Times New Roman" w:eastAsia="仿宋_GB2312"/>
          <w:b/>
          <w:color w:val="auto"/>
          <w:sz w:val="32"/>
          <w:szCs w:val="32"/>
          <w:highlight w:val="none"/>
          <w:u w:val="none"/>
          <w:lang w:eastAsia="zh-CN"/>
        </w:rPr>
        <w:t>八</w:t>
      </w:r>
      <w:r>
        <w:rPr>
          <w:rFonts w:hint="eastAsia" w:ascii="仿宋_GB2312" w:eastAsia="仿宋_GB2312"/>
          <w:b/>
          <w:color w:val="auto"/>
          <w:sz w:val="32"/>
          <w:szCs w:val="32"/>
          <w:highlight w:val="none"/>
          <w:u w:val="none"/>
        </w:rPr>
        <w:t>条【自行采购的实施</w:t>
      </w:r>
      <w:r>
        <w:rPr>
          <w:rFonts w:hint="eastAsia" w:ascii="仿宋_GB2312" w:eastAsia="仿宋_GB2312"/>
          <w:b/>
          <w:color w:val="auto"/>
          <w:sz w:val="32"/>
          <w:szCs w:val="32"/>
          <w:highlight w:val="none"/>
          <w:u w:val="none"/>
          <w:lang w:eastAsia="zh-CN"/>
        </w:rPr>
        <w:t>形式</w:t>
      </w:r>
      <w:r>
        <w:rPr>
          <w:rFonts w:hint="eastAsia" w:ascii="仿宋_GB2312" w:eastAsia="仿宋_GB2312"/>
          <w:b/>
          <w:color w:val="auto"/>
          <w:sz w:val="32"/>
          <w:szCs w:val="32"/>
          <w:highlight w:val="none"/>
          <w:u w:val="none"/>
        </w:rPr>
        <w:t>】</w:t>
      </w:r>
      <w:r>
        <w:rPr>
          <w:rFonts w:hint="eastAsia" w:ascii="仿宋_GB2312" w:eastAsia="仿宋_GB2312"/>
          <w:color w:val="auto"/>
          <w:sz w:val="32"/>
          <w:szCs w:val="32"/>
          <w:highlight w:val="none"/>
          <w:u w:val="none"/>
        </w:rPr>
        <w:t>自行采购项目</w:t>
      </w:r>
      <w:r>
        <w:rPr>
          <w:rFonts w:hint="eastAsia" w:ascii="仿宋_GB2312" w:eastAsia="仿宋_GB2312"/>
          <w:color w:val="auto"/>
          <w:sz w:val="32"/>
          <w:szCs w:val="32"/>
          <w:highlight w:val="none"/>
          <w:u w:val="none"/>
          <w:lang w:eastAsia="zh-CN"/>
        </w:rPr>
        <w:t>可以由</w:t>
      </w:r>
      <w:r>
        <w:rPr>
          <w:rFonts w:hint="eastAsia" w:ascii="仿宋_GB2312" w:eastAsia="仿宋_GB2312"/>
          <w:color w:val="auto"/>
          <w:sz w:val="32"/>
          <w:szCs w:val="32"/>
          <w:highlight w:val="none"/>
          <w:u w:val="none"/>
        </w:rPr>
        <w:t>采购人自行组织实施，也可以</w:t>
      </w:r>
      <w:r>
        <w:rPr>
          <w:rFonts w:hint="eastAsia" w:ascii="仿宋_GB2312" w:eastAsia="仿宋_GB2312"/>
          <w:color w:val="auto"/>
          <w:sz w:val="32"/>
          <w:szCs w:val="32"/>
          <w:highlight w:val="none"/>
          <w:u w:val="none"/>
          <w:lang w:eastAsia="zh-CN"/>
        </w:rPr>
        <w:t>由采购人</w:t>
      </w:r>
      <w:r>
        <w:rPr>
          <w:rFonts w:hint="eastAsia" w:ascii="仿宋_GB2312" w:eastAsia="仿宋_GB2312"/>
          <w:color w:val="auto"/>
          <w:sz w:val="32"/>
          <w:szCs w:val="32"/>
          <w:highlight w:val="none"/>
          <w:u w:val="none"/>
        </w:rPr>
        <w:t>委托采购代理机构组织实施；实施</w:t>
      </w:r>
      <w:r>
        <w:rPr>
          <w:rFonts w:hint="eastAsia" w:ascii="仿宋_GB2312" w:eastAsia="仿宋_GB2312"/>
          <w:color w:val="auto"/>
          <w:sz w:val="32"/>
          <w:szCs w:val="32"/>
          <w:highlight w:val="none"/>
          <w:u w:val="none"/>
          <w:lang w:eastAsia="zh-CN"/>
        </w:rPr>
        <w:t>形式</w:t>
      </w:r>
      <w:r>
        <w:rPr>
          <w:rFonts w:hint="eastAsia" w:ascii="仿宋_GB2312" w:eastAsia="仿宋_GB2312"/>
          <w:color w:val="auto"/>
          <w:sz w:val="32"/>
          <w:szCs w:val="32"/>
          <w:highlight w:val="none"/>
          <w:u w:val="none"/>
        </w:rPr>
        <w:t>及相应的项目类别或金额范围，应当在本单位</w:t>
      </w:r>
      <w:r>
        <w:rPr>
          <w:rFonts w:hint="eastAsia" w:ascii="仿宋_GB2312" w:hAnsi="Arial" w:eastAsia="仿宋_GB2312" w:cs="Arial"/>
          <w:color w:val="auto"/>
          <w:sz w:val="32"/>
          <w:szCs w:val="32"/>
          <w:highlight w:val="none"/>
          <w:u w:val="none"/>
          <w:lang w:eastAsia="zh-CN"/>
        </w:rPr>
        <w:t>内控制度</w:t>
      </w:r>
      <w:r>
        <w:rPr>
          <w:rFonts w:hint="eastAsia" w:ascii="仿宋_GB2312" w:eastAsia="仿宋_GB2312"/>
          <w:color w:val="auto"/>
          <w:sz w:val="32"/>
          <w:szCs w:val="32"/>
          <w:highlight w:val="none"/>
          <w:u w:val="none"/>
        </w:rPr>
        <w:t>中明确。</w:t>
      </w:r>
    </w:p>
    <w:p>
      <w:pPr>
        <w:spacing w:beforeLines="0" w:afterLines="0" w:line="579" w:lineRule="exact"/>
        <w:ind w:firstLine="645"/>
        <w:rPr>
          <w:rFonts w:ascii="仿宋_GB2312" w:hAnsi="Arial" w:eastAsia="仿宋_GB2312" w:cs="Arial"/>
          <w:color w:val="auto"/>
          <w:sz w:val="32"/>
          <w:szCs w:val="32"/>
          <w:highlight w:val="none"/>
          <w:u w:val="none"/>
        </w:rPr>
      </w:pPr>
      <w:r>
        <w:rPr>
          <w:rFonts w:hint="eastAsia" w:ascii="仿宋_GB2312" w:eastAsia="仿宋_GB2312"/>
          <w:color w:val="auto"/>
          <w:sz w:val="32"/>
          <w:szCs w:val="32"/>
          <w:highlight w:val="none"/>
          <w:u w:val="none"/>
        </w:rPr>
        <w:t>采购人自行组织实施的，应当成立不少于三人的采购小组，</w:t>
      </w:r>
      <w:r>
        <w:rPr>
          <w:rFonts w:hint="eastAsia" w:ascii="仿宋_GB2312" w:eastAsia="仿宋_GB2312"/>
          <w:color w:val="auto"/>
          <w:sz w:val="32"/>
          <w:szCs w:val="32"/>
          <w:highlight w:val="none"/>
          <w:u w:val="none"/>
          <w:lang w:eastAsia="zh-CN"/>
        </w:rPr>
        <w:t>明确其职责分工，</w:t>
      </w:r>
      <w:r>
        <w:rPr>
          <w:rFonts w:hint="eastAsia" w:ascii="仿宋_GB2312" w:eastAsia="仿宋_GB2312"/>
          <w:color w:val="auto"/>
          <w:sz w:val="32"/>
          <w:szCs w:val="32"/>
          <w:highlight w:val="none"/>
          <w:u w:val="none"/>
        </w:rPr>
        <w:t>负责具体的实施工作；委托采购代理机构组织实施的，应当在委托协议中</w:t>
      </w:r>
      <w:r>
        <w:rPr>
          <w:rFonts w:hint="eastAsia" w:ascii="仿宋_GB2312" w:eastAsia="仿宋_GB2312"/>
          <w:color w:val="auto"/>
          <w:sz w:val="32"/>
          <w:szCs w:val="24"/>
          <w:highlight w:val="none"/>
          <w:u w:val="none"/>
        </w:rPr>
        <w:t>明确双方的权利和义务（包括</w:t>
      </w:r>
      <w:r>
        <w:rPr>
          <w:rFonts w:hint="eastAsia" w:ascii="仿宋_GB2312" w:eastAsia="仿宋_GB2312"/>
          <w:color w:val="auto"/>
          <w:sz w:val="32"/>
          <w:szCs w:val="32"/>
          <w:highlight w:val="none"/>
          <w:u w:val="none"/>
        </w:rPr>
        <w:t>供应商资格核查的责任主体等）。</w:t>
      </w:r>
    </w:p>
    <w:p>
      <w:pPr>
        <w:keepNext w:val="0"/>
        <w:keepLines w:val="0"/>
        <w:widowControl/>
        <w:suppressLineNumbers w:val="0"/>
        <w:spacing w:beforeLines="0" w:afterLines="0" w:line="579" w:lineRule="exact"/>
        <w:ind w:firstLine="642" w:firstLineChars="200"/>
        <w:jc w:val="left"/>
        <w:rPr>
          <w:rFonts w:hint="eastAsia"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第三十</w:t>
      </w:r>
      <w:r>
        <w:rPr>
          <w:rFonts w:hint="eastAsia" w:ascii="仿宋_GB2312" w:eastAsia="仿宋_GB2312"/>
          <w:b/>
          <w:color w:val="auto"/>
          <w:sz w:val="32"/>
          <w:szCs w:val="32"/>
          <w:highlight w:val="none"/>
          <w:u w:val="none"/>
          <w:lang w:eastAsia="zh-CN"/>
        </w:rPr>
        <w:t>九</w:t>
      </w:r>
      <w:r>
        <w:rPr>
          <w:rFonts w:hint="eastAsia" w:ascii="仿宋_GB2312" w:eastAsia="仿宋_GB2312"/>
          <w:b/>
          <w:color w:val="auto"/>
          <w:sz w:val="32"/>
          <w:szCs w:val="32"/>
          <w:highlight w:val="none"/>
          <w:u w:val="none"/>
        </w:rPr>
        <w:t>条【自行采购的资格</w:t>
      </w:r>
      <w:r>
        <w:rPr>
          <w:rFonts w:hint="eastAsia" w:ascii="仿宋_GB2312" w:eastAsia="仿宋_GB2312"/>
          <w:b/>
          <w:color w:val="auto"/>
          <w:sz w:val="32"/>
          <w:szCs w:val="32"/>
          <w:highlight w:val="none"/>
          <w:u w:val="none"/>
          <w:lang w:eastAsia="zh-CN"/>
        </w:rPr>
        <w:t>审查</w:t>
      </w:r>
      <w:r>
        <w:rPr>
          <w:rFonts w:hint="eastAsia" w:ascii="仿宋_GB2312" w:eastAsia="仿宋_GB2312"/>
          <w:b/>
          <w:color w:val="auto"/>
          <w:sz w:val="32"/>
          <w:szCs w:val="32"/>
          <w:highlight w:val="none"/>
          <w:u w:val="none"/>
        </w:rPr>
        <w:t>】</w:t>
      </w:r>
      <w:r>
        <w:rPr>
          <w:rFonts w:hint="eastAsia" w:ascii="仿宋_GB2312" w:eastAsia="仿宋_GB2312"/>
          <w:color w:val="auto"/>
          <w:sz w:val="32"/>
          <w:szCs w:val="32"/>
          <w:highlight w:val="none"/>
          <w:u w:val="none"/>
        </w:rPr>
        <w:t>采购人或</w:t>
      </w:r>
      <w:r>
        <w:rPr>
          <w:rFonts w:hint="eastAsia" w:ascii="仿宋_GB2312" w:eastAsia="仿宋_GB2312"/>
          <w:color w:val="auto"/>
          <w:sz w:val="32"/>
          <w:szCs w:val="32"/>
          <w:highlight w:val="none"/>
          <w:u w:val="none"/>
          <w:lang w:eastAsia="zh-CN"/>
        </w:rPr>
        <w:t>其委托的</w:t>
      </w:r>
      <w:r>
        <w:rPr>
          <w:rFonts w:hint="eastAsia" w:ascii="仿宋_GB2312" w:eastAsia="仿宋_GB2312"/>
          <w:color w:val="auto"/>
          <w:sz w:val="32"/>
          <w:szCs w:val="32"/>
          <w:highlight w:val="none"/>
          <w:u w:val="none"/>
        </w:rPr>
        <w:t>采购代理机构应当按照法律法规以及采购文件的要求</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对</w:t>
      </w:r>
      <w:r>
        <w:rPr>
          <w:rFonts w:hint="eastAsia" w:ascii="仿宋_GB2312" w:eastAsia="仿宋_GB2312"/>
          <w:color w:val="auto"/>
          <w:sz w:val="32"/>
          <w:szCs w:val="32"/>
          <w:highlight w:val="none"/>
          <w:u w:val="none"/>
          <w:lang w:eastAsia="zh-CN"/>
        </w:rPr>
        <w:t>自行采购项目</w:t>
      </w:r>
      <w:r>
        <w:rPr>
          <w:rFonts w:hint="eastAsia" w:ascii="仿宋_GB2312" w:eastAsia="仿宋_GB2312"/>
          <w:color w:val="auto"/>
          <w:sz w:val="32"/>
          <w:szCs w:val="32"/>
          <w:highlight w:val="none"/>
          <w:u w:val="none"/>
        </w:rPr>
        <w:t>投标（响应）供应商进行资格</w:t>
      </w:r>
      <w:r>
        <w:rPr>
          <w:rFonts w:hint="eastAsia" w:ascii="仿宋_GB2312" w:eastAsia="仿宋_GB2312"/>
          <w:color w:val="auto"/>
          <w:sz w:val="32"/>
          <w:szCs w:val="32"/>
          <w:highlight w:val="none"/>
          <w:u w:val="none"/>
          <w:lang w:eastAsia="zh-CN"/>
        </w:rPr>
        <w:t>审查（</w:t>
      </w:r>
      <w:r>
        <w:rPr>
          <w:rFonts w:hint="eastAsia" w:ascii="仿宋_GB2312" w:hAnsi="Calibri" w:eastAsia="仿宋_GB2312"/>
          <w:color w:val="auto"/>
          <w:sz w:val="32"/>
          <w:szCs w:val="32"/>
          <w:highlight w:val="none"/>
          <w:u w:val="none"/>
          <w:lang w:eastAsia="zh-CN"/>
        </w:rPr>
        <w:t>格式可参照附件</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审查</w:t>
      </w:r>
      <w:r>
        <w:rPr>
          <w:rFonts w:hint="eastAsia" w:ascii="仿宋_GB2312" w:eastAsia="仿宋_GB2312"/>
          <w:color w:val="auto"/>
          <w:sz w:val="32"/>
          <w:szCs w:val="32"/>
          <w:highlight w:val="none"/>
          <w:u w:val="none"/>
        </w:rPr>
        <w:t>内容包括但不限于：供应商的</w:t>
      </w:r>
      <w:r>
        <w:rPr>
          <w:rFonts w:hint="eastAsia" w:ascii="仿宋_GB2312" w:eastAsia="仿宋_GB2312"/>
          <w:color w:val="auto"/>
          <w:sz w:val="32"/>
          <w:szCs w:val="32"/>
          <w:highlight w:val="none"/>
          <w:u w:val="none"/>
          <w:lang w:eastAsia="zh-CN"/>
        </w:rPr>
        <w:t>资质</w:t>
      </w:r>
      <w:r>
        <w:rPr>
          <w:rFonts w:hint="eastAsia" w:ascii="仿宋_GB2312" w:eastAsia="仿宋_GB2312"/>
          <w:color w:val="auto"/>
          <w:sz w:val="32"/>
          <w:szCs w:val="32"/>
          <w:highlight w:val="none"/>
          <w:u w:val="none"/>
        </w:rPr>
        <w:t>条件；不同供应商的单位负责人是否为同一人，或者是否存在直接控股、管理关系</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是否存在</w:t>
      </w:r>
      <w:r>
        <w:rPr>
          <w:rFonts w:hint="eastAsia" w:ascii="仿宋_GB2312" w:eastAsia="仿宋_GB2312"/>
          <w:color w:val="auto"/>
          <w:sz w:val="32"/>
          <w:szCs w:val="32"/>
          <w:highlight w:val="none"/>
          <w:u w:val="none"/>
          <w:lang w:eastAsia="zh-CN"/>
        </w:rPr>
        <w:t>因</w:t>
      </w:r>
      <w:r>
        <w:rPr>
          <w:rFonts w:hint="eastAsia" w:ascii="仿宋_GB2312" w:eastAsia="仿宋_GB2312"/>
          <w:color w:val="auto"/>
          <w:sz w:val="32"/>
          <w:szCs w:val="32"/>
          <w:highlight w:val="none"/>
          <w:u w:val="none"/>
        </w:rPr>
        <w:t>违法行为</w:t>
      </w:r>
      <w:r>
        <w:rPr>
          <w:rFonts w:hint="eastAsia" w:ascii="仿宋_GB2312" w:eastAsia="仿宋_GB2312"/>
          <w:color w:val="auto"/>
          <w:sz w:val="32"/>
          <w:szCs w:val="32"/>
          <w:highlight w:val="none"/>
          <w:u w:val="none"/>
          <w:lang w:eastAsia="zh-CN"/>
        </w:rPr>
        <w:t>而</w:t>
      </w:r>
      <w:r>
        <w:rPr>
          <w:rFonts w:hint="eastAsia" w:ascii="仿宋_GB2312" w:eastAsia="仿宋_GB2312"/>
          <w:color w:val="auto"/>
          <w:sz w:val="32"/>
          <w:szCs w:val="32"/>
          <w:highlight w:val="none"/>
          <w:u w:val="none"/>
        </w:rPr>
        <w:t>被禁止参加政府采购活动</w:t>
      </w:r>
      <w:r>
        <w:rPr>
          <w:rFonts w:hint="eastAsia" w:ascii="仿宋_GB2312" w:eastAsia="仿宋_GB2312"/>
          <w:color w:val="auto"/>
          <w:sz w:val="32"/>
          <w:szCs w:val="32"/>
          <w:highlight w:val="none"/>
          <w:u w:val="none"/>
          <w:lang w:eastAsia="zh-CN"/>
        </w:rPr>
        <w:t>情形</w:t>
      </w:r>
      <w:r>
        <w:rPr>
          <w:rFonts w:hint="eastAsia" w:ascii="仿宋_GB2312" w:eastAsia="仿宋_GB2312"/>
          <w:color w:val="auto"/>
          <w:sz w:val="32"/>
          <w:szCs w:val="32"/>
          <w:highlight w:val="none"/>
          <w:u w:val="none"/>
        </w:rPr>
        <w:t>等。</w:t>
      </w:r>
      <w:r>
        <w:rPr>
          <w:rFonts w:hint="eastAsia" w:ascii="仿宋_GB2312" w:eastAsia="仿宋_GB2312"/>
          <w:color w:val="auto"/>
          <w:sz w:val="32"/>
          <w:szCs w:val="32"/>
          <w:highlight w:val="none"/>
          <w:u w:val="none"/>
          <w:lang w:eastAsia="zh-CN"/>
        </w:rPr>
        <w:t>资格审查的</w:t>
      </w:r>
      <w:r>
        <w:rPr>
          <w:rFonts w:hint="eastAsia" w:ascii="仿宋_GB2312" w:hAnsi="Calibri" w:eastAsia="仿宋_GB2312" w:cs="Times New Roman"/>
          <w:i w:val="0"/>
          <w:caps w:val="0"/>
          <w:color w:val="auto"/>
          <w:spacing w:val="0"/>
          <w:kern w:val="2"/>
          <w:sz w:val="32"/>
          <w:szCs w:val="32"/>
          <w:highlight w:val="none"/>
          <w:u w:val="none"/>
          <w:shd w:val="clear" w:color="auto" w:fill="auto"/>
          <w:lang w:val="en-US" w:eastAsia="zh-CN" w:bidi="ar"/>
        </w:rPr>
        <w:t>记录及相关证据</w:t>
      </w:r>
      <w:r>
        <w:rPr>
          <w:rFonts w:hint="eastAsia" w:ascii="仿宋_GB2312" w:eastAsia="仿宋_GB2312" w:cs="Times New Roman"/>
          <w:i w:val="0"/>
          <w:caps w:val="0"/>
          <w:color w:val="auto"/>
          <w:spacing w:val="0"/>
          <w:kern w:val="2"/>
          <w:sz w:val="32"/>
          <w:szCs w:val="32"/>
          <w:highlight w:val="none"/>
          <w:u w:val="none"/>
          <w:shd w:val="clear" w:color="auto" w:fill="auto"/>
          <w:lang w:val="en-US" w:eastAsia="zh-CN" w:bidi="ar"/>
        </w:rPr>
        <w:t>，</w:t>
      </w:r>
      <w:r>
        <w:rPr>
          <w:rFonts w:hint="eastAsia" w:ascii="仿宋_GB2312" w:hAnsi="Calibri" w:eastAsia="仿宋_GB2312" w:cs="Times New Roman"/>
          <w:i w:val="0"/>
          <w:caps w:val="0"/>
          <w:color w:val="auto"/>
          <w:spacing w:val="0"/>
          <w:kern w:val="2"/>
          <w:sz w:val="32"/>
          <w:szCs w:val="32"/>
          <w:highlight w:val="none"/>
          <w:u w:val="none"/>
          <w:shd w:val="clear" w:color="auto" w:fill="auto"/>
          <w:lang w:val="en-US" w:eastAsia="zh-CN" w:bidi="ar"/>
        </w:rPr>
        <w:t>应当与其他采购文件一并</w:t>
      </w:r>
      <w:r>
        <w:rPr>
          <w:rFonts w:hint="eastAsia" w:ascii="仿宋_GB2312" w:eastAsia="仿宋_GB2312" w:cs="Times New Roman"/>
          <w:i w:val="0"/>
          <w:caps w:val="0"/>
          <w:color w:val="auto"/>
          <w:spacing w:val="0"/>
          <w:kern w:val="2"/>
          <w:sz w:val="32"/>
          <w:szCs w:val="32"/>
          <w:highlight w:val="none"/>
          <w:u w:val="none"/>
          <w:shd w:val="clear" w:color="auto" w:fill="auto"/>
          <w:lang w:val="en-US" w:eastAsia="zh-CN" w:bidi="ar"/>
        </w:rPr>
        <w:t>保存。</w:t>
      </w:r>
    </w:p>
    <w:p>
      <w:pPr>
        <w:spacing w:beforeLines="0" w:afterLines="0" w:line="579" w:lineRule="exact"/>
        <w:ind w:firstLine="642" w:firstLineChars="200"/>
        <w:rPr>
          <w:rFonts w:ascii="仿宋_GB2312" w:hAnsi="宋体" w:eastAsia="仿宋_GB2312"/>
          <w:color w:val="auto"/>
          <w:sz w:val="32"/>
          <w:szCs w:val="32"/>
          <w:highlight w:val="none"/>
          <w:u w:val="none"/>
        </w:rPr>
      </w:pPr>
      <w:r>
        <w:rPr>
          <w:rFonts w:hint="eastAsia" w:ascii="仿宋_GB2312" w:eastAsia="仿宋_GB2312"/>
          <w:b/>
          <w:color w:val="auto"/>
          <w:sz w:val="32"/>
          <w:szCs w:val="32"/>
          <w:highlight w:val="none"/>
          <w:u w:val="none"/>
        </w:rPr>
        <w:t>第</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十条</w:t>
      </w:r>
      <w:r>
        <w:rPr>
          <w:rFonts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rPr>
        <w:t>【自行采购的</w:t>
      </w:r>
      <w:r>
        <w:rPr>
          <w:rFonts w:hint="eastAsia" w:ascii="仿宋_GB2312" w:eastAsia="仿宋_GB2312"/>
          <w:b/>
          <w:color w:val="auto"/>
          <w:sz w:val="32"/>
          <w:szCs w:val="32"/>
          <w:highlight w:val="none"/>
          <w:u w:val="none"/>
          <w:lang w:eastAsia="zh-CN"/>
        </w:rPr>
        <w:t>程序</w:t>
      </w:r>
      <w:r>
        <w:rPr>
          <w:rFonts w:hint="eastAsia" w:ascii="仿宋_GB2312" w:eastAsia="仿宋_GB2312"/>
          <w:b/>
          <w:color w:val="auto"/>
          <w:sz w:val="32"/>
          <w:szCs w:val="32"/>
          <w:highlight w:val="none"/>
          <w:u w:val="none"/>
        </w:rPr>
        <w:t>】</w:t>
      </w:r>
      <w:r>
        <w:rPr>
          <w:rFonts w:hint="eastAsia" w:ascii="仿宋_GB2312" w:hAnsi="宋体" w:eastAsia="仿宋_GB2312"/>
          <w:color w:val="auto"/>
          <w:sz w:val="32"/>
          <w:szCs w:val="32"/>
          <w:highlight w:val="none"/>
          <w:u w:val="none"/>
        </w:rPr>
        <w:t>自行采购项目遵循简易、高效</w:t>
      </w:r>
      <w:r>
        <w:rPr>
          <w:rFonts w:hint="eastAsia" w:ascii="仿宋_GB2312" w:hAnsi="宋体" w:eastAsia="仿宋_GB2312"/>
          <w:color w:val="auto"/>
          <w:sz w:val="32"/>
          <w:szCs w:val="32"/>
          <w:highlight w:val="none"/>
          <w:u w:val="none"/>
          <w:lang w:eastAsia="zh-CN"/>
        </w:rPr>
        <w:t>的</w:t>
      </w:r>
      <w:r>
        <w:rPr>
          <w:rFonts w:hint="eastAsia" w:ascii="仿宋_GB2312" w:hAnsi="宋体" w:eastAsia="仿宋_GB2312"/>
          <w:color w:val="auto"/>
          <w:sz w:val="32"/>
          <w:szCs w:val="32"/>
          <w:highlight w:val="none"/>
          <w:u w:val="none"/>
        </w:rPr>
        <w:t>原则组织实施</w:t>
      </w:r>
      <w:r>
        <w:rPr>
          <w:rFonts w:hint="eastAsia" w:ascii="仿宋_GB2312" w:hAnsi="宋体" w:eastAsia="仿宋_GB2312"/>
          <w:color w:val="auto"/>
          <w:sz w:val="32"/>
          <w:szCs w:val="32"/>
          <w:highlight w:val="none"/>
          <w:u w:val="none"/>
          <w:lang w:eastAsia="zh-CN"/>
        </w:rPr>
        <w:t>采购</w:t>
      </w:r>
      <w:r>
        <w:rPr>
          <w:rFonts w:hint="eastAsia" w:ascii="仿宋_GB2312" w:hAnsi="宋体" w:eastAsia="仿宋_GB2312"/>
          <w:color w:val="auto"/>
          <w:sz w:val="32"/>
          <w:szCs w:val="32"/>
          <w:highlight w:val="none"/>
          <w:u w:val="none"/>
        </w:rPr>
        <w:t>，采购人可以结合项目需求特点简化程序和信息公开方面的规定要求，但不得以不合理的条件对供应商实行差别待遇或者歧视待遇。</w:t>
      </w:r>
    </w:p>
    <w:p>
      <w:pPr>
        <w:spacing w:beforeLines="0" w:afterLines="0" w:line="579" w:lineRule="exact"/>
        <w:ind w:firstLine="645"/>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rPr>
        <w:t>第四十</w:t>
      </w:r>
      <w:r>
        <w:rPr>
          <w:rFonts w:hint="eastAsia" w:ascii="仿宋_GB2312" w:eastAsia="仿宋_GB2312"/>
          <w:b/>
          <w:color w:val="auto"/>
          <w:sz w:val="32"/>
          <w:szCs w:val="32"/>
          <w:highlight w:val="none"/>
          <w:u w:val="none"/>
          <w:lang w:eastAsia="zh-CN"/>
        </w:rPr>
        <w:t>一</w:t>
      </w:r>
      <w:r>
        <w:rPr>
          <w:rFonts w:hint="eastAsia" w:ascii="仿宋_GB2312" w:eastAsia="仿宋_GB2312"/>
          <w:b/>
          <w:color w:val="auto"/>
          <w:sz w:val="32"/>
          <w:szCs w:val="32"/>
          <w:highlight w:val="none"/>
          <w:u w:val="none"/>
        </w:rPr>
        <w:t>条【</w:t>
      </w:r>
      <w:r>
        <w:rPr>
          <w:rFonts w:hint="eastAsia" w:ascii="仿宋_GB2312" w:eastAsia="仿宋_GB2312"/>
          <w:b/>
          <w:color w:val="auto"/>
          <w:sz w:val="32"/>
          <w:szCs w:val="32"/>
          <w:highlight w:val="none"/>
          <w:u w:val="none"/>
          <w:lang w:eastAsia="zh-CN"/>
        </w:rPr>
        <w:t>自行采购中的</w:t>
      </w:r>
      <w:r>
        <w:rPr>
          <w:rFonts w:hint="eastAsia" w:ascii="仿宋_GB2312" w:eastAsia="仿宋_GB2312"/>
          <w:b/>
          <w:color w:val="auto"/>
          <w:sz w:val="32"/>
          <w:szCs w:val="32"/>
          <w:highlight w:val="none"/>
          <w:u w:val="none"/>
        </w:rPr>
        <w:t>直接确定供应商情形】</w:t>
      </w:r>
      <w:r>
        <w:rPr>
          <w:rFonts w:hint="eastAsia" w:ascii="仿宋_GB2312" w:eastAsia="仿宋_GB2312" w:cs="仿宋_GB2312"/>
          <w:color w:val="auto"/>
          <w:sz w:val="32"/>
          <w:szCs w:val="32"/>
          <w:highlight w:val="none"/>
          <w:u w:val="none"/>
        </w:rPr>
        <w:t>对</w:t>
      </w:r>
      <w:r>
        <w:rPr>
          <w:rFonts w:hint="eastAsia" w:ascii="仿宋_GB2312" w:eastAsia="仿宋_GB2312" w:cs="仿宋_GB2312"/>
          <w:color w:val="auto"/>
          <w:sz w:val="32"/>
          <w:szCs w:val="32"/>
          <w:highlight w:val="none"/>
          <w:u w:val="none"/>
          <w:lang w:eastAsia="zh-CN"/>
        </w:rPr>
        <w:t>因严重自然灾害和其他不可抗力事件所实施、需要即时确定供应商</w:t>
      </w:r>
      <w:r>
        <w:rPr>
          <w:rFonts w:hint="eastAsia" w:ascii="仿宋_GB2312" w:eastAsia="仿宋_GB2312" w:cs="仿宋_GB2312"/>
          <w:color w:val="auto"/>
          <w:sz w:val="32"/>
          <w:szCs w:val="32"/>
          <w:highlight w:val="none"/>
          <w:u w:val="none"/>
        </w:rPr>
        <w:t>的自行采购项目，以及</w:t>
      </w:r>
      <w:r>
        <w:rPr>
          <w:rFonts w:hint="eastAsia" w:ascii="仿宋_GB2312" w:eastAsia="仿宋_GB2312" w:cs="仿宋_GB2312"/>
          <w:color w:val="auto"/>
          <w:sz w:val="32"/>
          <w:szCs w:val="32"/>
          <w:highlight w:val="none"/>
          <w:u w:val="none"/>
          <w:lang w:eastAsia="zh-CN"/>
        </w:rPr>
        <w:t>预算</w:t>
      </w:r>
      <w:r>
        <w:rPr>
          <w:rFonts w:hint="eastAsia" w:ascii="仿宋_GB2312" w:eastAsia="仿宋_GB2312" w:cs="仿宋_GB2312"/>
          <w:color w:val="auto"/>
          <w:sz w:val="32"/>
          <w:szCs w:val="32"/>
          <w:highlight w:val="none"/>
          <w:u w:val="none"/>
        </w:rPr>
        <w:t>金额在</w:t>
      </w:r>
      <w:r>
        <w:rPr>
          <w:rFonts w:hint="eastAsia" w:ascii="仿宋_GB2312" w:eastAsia="仿宋_GB2312" w:cs="仿宋_GB2312"/>
          <w:color w:val="auto"/>
          <w:sz w:val="32"/>
          <w:szCs w:val="32"/>
          <w:highlight w:val="none"/>
          <w:u w:val="none"/>
          <w:lang w:val="en-US" w:eastAsia="zh-CN"/>
        </w:rPr>
        <w:t>20</w:t>
      </w:r>
      <w:r>
        <w:rPr>
          <w:rFonts w:hint="eastAsia" w:ascii="仿宋_GB2312" w:eastAsia="仿宋_GB2312" w:cs="仿宋_GB2312"/>
          <w:color w:val="auto"/>
          <w:sz w:val="32"/>
          <w:szCs w:val="32"/>
          <w:highlight w:val="none"/>
          <w:u w:val="none"/>
        </w:rPr>
        <w:t>万元以下的自行采购项目，采购人可以</w:t>
      </w:r>
      <w:r>
        <w:rPr>
          <w:rFonts w:hint="eastAsia" w:ascii="仿宋_GB2312" w:eastAsia="仿宋_GB2312" w:cs="仿宋_GB2312"/>
          <w:color w:val="auto"/>
          <w:sz w:val="32"/>
          <w:szCs w:val="32"/>
          <w:highlight w:val="none"/>
          <w:u w:val="none"/>
          <w:lang w:eastAsia="zh-CN"/>
        </w:rPr>
        <w:t>依据本单位内控制度的相应规定</w:t>
      </w:r>
      <w:r>
        <w:rPr>
          <w:rFonts w:hint="eastAsia" w:ascii="仿宋_GB2312" w:eastAsia="仿宋_GB2312" w:cs="仿宋_GB2312"/>
          <w:color w:val="auto"/>
          <w:sz w:val="32"/>
          <w:szCs w:val="32"/>
          <w:highlight w:val="none"/>
          <w:u w:val="none"/>
        </w:rPr>
        <w:t>直接确定供应商。采购人应当结合本单位工作实</w:t>
      </w:r>
      <w:r>
        <w:rPr>
          <w:rFonts w:hint="eastAsia" w:ascii="仿宋_GB2312" w:eastAsia="仿宋_GB2312" w:cs="仿宋_GB2312"/>
          <w:bCs/>
          <w:color w:val="auto"/>
          <w:sz w:val="32"/>
          <w:szCs w:val="32"/>
          <w:highlight w:val="none"/>
          <w:u w:val="none"/>
        </w:rPr>
        <w:t>际，研究细化本单位可以适用直接确定供应商的项目情形、</w:t>
      </w:r>
      <w:r>
        <w:rPr>
          <w:rFonts w:hint="eastAsia" w:ascii="仿宋_GB2312" w:eastAsia="仿宋_GB2312" w:cs="仿宋_GB2312"/>
          <w:bCs/>
          <w:color w:val="auto"/>
          <w:sz w:val="32"/>
          <w:szCs w:val="32"/>
          <w:highlight w:val="none"/>
          <w:u w:val="none"/>
          <w:lang w:eastAsia="zh-CN"/>
        </w:rPr>
        <w:t>金额范围</w:t>
      </w:r>
      <w:r>
        <w:rPr>
          <w:rFonts w:hint="eastAsia" w:ascii="仿宋_GB2312" w:eastAsia="仿宋_GB2312" w:cs="仿宋_GB2312"/>
          <w:bCs/>
          <w:color w:val="auto"/>
          <w:sz w:val="32"/>
          <w:szCs w:val="32"/>
          <w:highlight w:val="none"/>
          <w:u w:val="none"/>
        </w:rPr>
        <w:t>、决策程序，并在</w:t>
      </w:r>
      <w:r>
        <w:rPr>
          <w:rFonts w:hint="eastAsia" w:ascii="仿宋_GB2312" w:hAnsi="Arial" w:eastAsia="仿宋_GB2312" w:cs="Arial"/>
          <w:color w:val="auto"/>
          <w:sz w:val="32"/>
          <w:szCs w:val="32"/>
          <w:highlight w:val="none"/>
          <w:u w:val="none"/>
          <w:lang w:eastAsia="zh-CN"/>
        </w:rPr>
        <w:t>内控制度</w:t>
      </w:r>
      <w:r>
        <w:rPr>
          <w:rFonts w:hint="eastAsia" w:ascii="仿宋_GB2312" w:eastAsia="仿宋_GB2312" w:cs="仿宋_GB2312"/>
          <w:bCs/>
          <w:color w:val="auto"/>
          <w:sz w:val="32"/>
          <w:szCs w:val="32"/>
          <w:highlight w:val="none"/>
          <w:u w:val="none"/>
        </w:rPr>
        <w:t>中予以明确。</w:t>
      </w:r>
    </w:p>
    <w:p>
      <w:pPr>
        <w:spacing w:beforeLines="0" w:afterLines="0" w:line="579" w:lineRule="exact"/>
        <w:ind w:firstLine="642" w:firstLineChars="200"/>
        <w:jc w:val="left"/>
        <w:rPr>
          <w:rFonts w:hint="eastAsia" w:ascii="仿宋_GB2312" w:eastAsia="仿宋_GB2312" w:cs="仿宋_GB2312"/>
          <w:bCs w:val="0"/>
          <w:color w:val="auto"/>
          <w:sz w:val="32"/>
          <w:szCs w:val="32"/>
          <w:highlight w:val="none"/>
          <w:u w:val="none"/>
          <w:lang w:val="en-US" w:eastAsia="zh-CN"/>
        </w:rPr>
      </w:pPr>
      <w:r>
        <w:rPr>
          <w:rFonts w:hint="eastAsia" w:ascii="仿宋_GB2312" w:eastAsia="仿宋_GB2312"/>
          <w:b/>
          <w:color w:val="auto"/>
          <w:sz w:val="32"/>
          <w:szCs w:val="32"/>
          <w:highlight w:val="none"/>
          <w:u w:val="none"/>
        </w:rPr>
        <w:t>第四十</w:t>
      </w:r>
      <w:r>
        <w:rPr>
          <w:rFonts w:hint="eastAsia" w:ascii="仿宋_GB2312" w:eastAsia="仿宋_GB2312"/>
          <w:b/>
          <w:color w:val="auto"/>
          <w:sz w:val="32"/>
          <w:szCs w:val="32"/>
          <w:highlight w:val="none"/>
          <w:u w:val="none"/>
          <w:lang w:eastAsia="zh-CN"/>
        </w:rPr>
        <w:t>二</w:t>
      </w:r>
      <w:r>
        <w:rPr>
          <w:rFonts w:hint="eastAsia" w:ascii="仿宋_GB2312" w:eastAsia="仿宋_GB2312"/>
          <w:b/>
          <w:color w:val="auto"/>
          <w:sz w:val="32"/>
          <w:szCs w:val="32"/>
          <w:highlight w:val="none"/>
          <w:u w:val="none"/>
        </w:rPr>
        <w:t>条【</w:t>
      </w:r>
      <w:r>
        <w:rPr>
          <w:rFonts w:hint="eastAsia" w:ascii="仿宋_GB2312" w:eastAsia="仿宋_GB2312"/>
          <w:b/>
          <w:color w:val="auto"/>
          <w:sz w:val="32"/>
          <w:szCs w:val="32"/>
          <w:highlight w:val="none"/>
          <w:u w:val="none"/>
          <w:lang w:eastAsia="zh-CN"/>
        </w:rPr>
        <w:t>自行采购的其他事项</w:t>
      </w:r>
      <w:r>
        <w:rPr>
          <w:rFonts w:hint="eastAsia" w:ascii="仿宋_GB2312" w:eastAsia="仿宋_GB2312"/>
          <w:b/>
          <w:color w:val="auto"/>
          <w:sz w:val="32"/>
          <w:szCs w:val="32"/>
          <w:highlight w:val="none"/>
          <w:u w:val="none"/>
        </w:rPr>
        <w:t>】</w:t>
      </w:r>
      <w:r>
        <w:rPr>
          <w:rFonts w:hint="eastAsia" w:ascii="仿宋_GB2312" w:eastAsia="仿宋_GB2312" w:cs="仿宋_GB2312"/>
          <w:b w:val="0"/>
          <w:color w:val="auto"/>
          <w:sz w:val="32"/>
          <w:szCs w:val="32"/>
          <w:highlight w:val="none"/>
          <w:u w:val="none"/>
        </w:rPr>
        <w:t>采购人应当建立健全自行采购项目的争议处理和解决机制。</w:t>
      </w:r>
      <w:r>
        <w:rPr>
          <w:rFonts w:hint="eastAsia" w:ascii="仿宋_GB2312" w:eastAsia="仿宋_GB2312" w:cs="仿宋_GB2312"/>
          <w:b w:val="0"/>
          <w:color w:val="auto"/>
          <w:sz w:val="32"/>
          <w:szCs w:val="32"/>
          <w:highlight w:val="none"/>
          <w:u w:val="none"/>
          <w:lang w:eastAsia="zh-CN"/>
        </w:rPr>
        <w:t>自行采购项目的合同签订、</w:t>
      </w:r>
      <w:r>
        <w:rPr>
          <w:rFonts w:hint="eastAsia" w:ascii="仿宋_GB2312" w:hAnsi="Calibri" w:eastAsia="仿宋_GB2312" w:cs="仿宋_GB2312"/>
          <w:color w:val="auto"/>
          <w:sz w:val="32"/>
          <w:szCs w:val="32"/>
          <w:highlight w:val="none"/>
          <w:u w:val="none"/>
        </w:rPr>
        <w:t>履约验收及付款</w:t>
      </w:r>
      <w:r>
        <w:rPr>
          <w:rFonts w:hint="eastAsia" w:ascii="仿宋_GB2312" w:eastAsia="仿宋_GB2312" w:cs="仿宋_GB2312"/>
          <w:color w:val="auto"/>
          <w:sz w:val="32"/>
          <w:szCs w:val="32"/>
          <w:highlight w:val="none"/>
          <w:u w:val="none"/>
          <w:lang w:eastAsia="zh-CN"/>
        </w:rPr>
        <w:t>、</w:t>
      </w:r>
      <w:r>
        <w:rPr>
          <w:rFonts w:hint="eastAsia" w:ascii="仿宋_GB2312" w:eastAsia="仿宋_GB2312" w:cs="仿宋_GB2312"/>
          <w:bCs w:val="0"/>
          <w:color w:val="auto"/>
          <w:sz w:val="32"/>
          <w:szCs w:val="32"/>
          <w:highlight w:val="none"/>
          <w:u w:val="none"/>
          <w:lang w:val="en-US" w:eastAsia="zh-CN"/>
        </w:rPr>
        <w:t>档案管理等，采购人</w:t>
      </w:r>
      <w:r>
        <w:rPr>
          <w:rFonts w:hint="eastAsia" w:ascii="仿宋_GB2312" w:hAnsi="宋体" w:eastAsia="仿宋_GB2312"/>
          <w:color w:val="auto"/>
          <w:sz w:val="32"/>
          <w:szCs w:val="32"/>
          <w:highlight w:val="none"/>
          <w:u w:val="none"/>
        </w:rPr>
        <w:t>遵循简易、高效</w:t>
      </w:r>
      <w:r>
        <w:rPr>
          <w:rFonts w:hint="eastAsia" w:ascii="仿宋_GB2312" w:hAnsi="宋体" w:eastAsia="仿宋_GB2312"/>
          <w:color w:val="auto"/>
          <w:sz w:val="32"/>
          <w:szCs w:val="32"/>
          <w:highlight w:val="none"/>
          <w:u w:val="none"/>
          <w:lang w:eastAsia="zh-CN"/>
        </w:rPr>
        <w:t>的</w:t>
      </w:r>
      <w:r>
        <w:rPr>
          <w:rFonts w:hint="eastAsia" w:ascii="仿宋_GB2312" w:hAnsi="宋体" w:eastAsia="仿宋_GB2312"/>
          <w:color w:val="auto"/>
          <w:sz w:val="32"/>
          <w:szCs w:val="32"/>
          <w:highlight w:val="none"/>
          <w:u w:val="none"/>
        </w:rPr>
        <w:t>原则</w:t>
      </w:r>
      <w:r>
        <w:rPr>
          <w:rFonts w:hint="eastAsia" w:ascii="仿宋_GB2312" w:hAnsi="宋体" w:eastAsia="仿宋_GB2312"/>
          <w:color w:val="auto"/>
          <w:sz w:val="32"/>
          <w:szCs w:val="32"/>
          <w:highlight w:val="none"/>
          <w:u w:val="none"/>
          <w:lang w:eastAsia="zh-CN"/>
        </w:rPr>
        <w:t>，</w:t>
      </w:r>
      <w:r>
        <w:rPr>
          <w:rFonts w:hint="eastAsia" w:ascii="仿宋_GB2312" w:eastAsia="仿宋_GB2312" w:cs="仿宋_GB2312"/>
          <w:bCs w:val="0"/>
          <w:color w:val="auto"/>
          <w:sz w:val="32"/>
          <w:szCs w:val="32"/>
          <w:highlight w:val="none"/>
          <w:u w:val="none"/>
          <w:lang w:val="en-US" w:eastAsia="zh-CN"/>
        </w:rPr>
        <w:t>参照集中采购项目的有关要求执行。</w:t>
      </w:r>
    </w:p>
    <w:p>
      <w:pPr>
        <w:keepNext w:val="0"/>
        <w:keepLines w:val="0"/>
        <w:pageBreakBefore w:val="0"/>
        <w:widowControl w:val="0"/>
        <w:kinsoku/>
        <w:overflowPunct/>
        <w:topLinePunct w:val="0"/>
        <w:autoSpaceDN/>
        <w:bidi w:val="0"/>
        <w:spacing w:beforeLines="0" w:afterLines="0" w:line="579" w:lineRule="exact"/>
        <w:ind w:firstLine="420" w:firstLineChars="200"/>
        <w:jc w:val="both"/>
        <w:textAlignment w:val="auto"/>
        <w:rPr>
          <w:rFonts w:hint="eastAsia" w:ascii="仿宋_GB2312" w:eastAsia="仿宋_GB2312" w:cs="仿宋_GB2312"/>
          <w:b w:val="0"/>
          <w:color w:val="auto"/>
          <w:sz w:val="32"/>
          <w:szCs w:val="32"/>
          <w:highlight w:val="none"/>
          <w:u w:val="none"/>
          <w:lang w:val="en-US" w:eastAsia="zh-CN"/>
        </w:rPr>
      </w:pPr>
      <w:r>
        <w:rPr>
          <w:rFonts w:hint="eastAsia"/>
          <w:color w:val="auto"/>
          <w:highlight w:val="none"/>
          <w:u w:val="none"/>
          <w:lang w:val="en-US" w:eastAsia="zh-CN"/>
        </w:rPr>
        <w:t xml:space="preserve">  </w:t>
      </w:r>
      <w:r>
        <w:rPr>
          <w:rFonts w:hint="eastAsia" w:ascii="仿宋_GB2312" w:eastAsia="仿宋_GB2312"/>
          <w:b/>
          <w:color w:val="auto"/>
          <w:sz w:val="32"/>
          <w:szCs w:val="32"/>
          <w:highlight w:val="none"/>
          <w:u w:val="none"/>
        </w:rPr>
        <w:t>第四十</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条【</w:t>
      </w:r>
      <w:r>
        <w:rPr>
          <w:rFonts w:hint="eastAsia" w:ascii="仿宋_GB2312" w:eastAsia="仿宋_GB2312"/>
          <w:b/>
          <w:color w:val="auto"/>
          <w:sz w:val="32"/>
          <w:szCs w:val="32"/>
          <w:highlight w:val="none"/>
          <w:u w:val="none"/>
          <w:lang w:eastAsia="zh-CN"/>
        </w:rPr>
        <w:t>疫情防控绿色通道项目</w:t>
      </w:r>
      <w:r>
        <w:rPr>
          <w:rFonts w:hint="eastAsia" w:ascii="仿宋_GB2312" w:eastAsia="仿宋_GB2312"/>
          <w:b/>
          <w:color w:val="auto"/>
          <w:sz w:val="32"/>
          <w:szCs w:val="32"/>
          <w:highlight w:val="none"/>
          <w:u w:val="none"/>
        </w:rPr>
        <w:t>】</w:t>
      </w:r>
      <w:r>
        <w:rPr>
          <w:rFonts w:hint="eastAsia" w:ascii="仿宋_GB2312" w:eastAsia="仿宋_GB2312" w:cs="Times New Roman"/>
          <w:bCs w:val="0"/>
          <w:color w:val="auto"/>
          <w:sz w:val="32"/>
          <w:szCs w:val="32"/>
          <w:highlight w:val="none"/>
          <w:u w:val="none"/>
          <w:lang w:eastAsia="zh-CN"/>
        </w:rPr>
        <w:t>采</w:t>
      </w:r>
      <w:r>
        <w:rPr>
          <w:rFonts w:hint="eastAsia" w:ascii="仿宋_GB2312" w:eastAsia="仿宋_GB2312" w:cs="仿宋_GB2312"/>
          <w:b w:val="0"/>
          <w:color w:val="auto"/>
          <w:sz w:val="32"/>
          <w:szCs w:val="32"/>
          <w:highlight w:val="none"/>
          <w:u w:val="none"/>
          <w:lang w:eastAsia="zh-CN"/>
        </w:rPr>
        <w:t>购人根据财政部以及我市的有关政策规定，适用疫情防控“绿色通道”机制通过自行采购方式采购货物或服务的，</w:t>
      </w:r>
      <w:r>
        <w:rPr>
          <w:rFonts w:hint="eastAsia" w:ascii="仿宋_GB2312" w:eastAsia="仿宋_GB2312" w:cs="仿宋_GB2312"/>
          <w:b w:val="0"/>
          <w:color w:val="auto"/>
          <w:sz w:val="32"/>
          <w:szCs w:val="32"/>
          <w:highlight w:val="none"/>
          <w:u w:val="none"/>
          <w:lang w:val="en-US" w:eastAsia="zh-CN"/>
        </w:rPr>
        <w:t>应当在确定供应商时结合相关计价标准和市场行情，事先明确合同金额或定价方式；</w:t>
      </w:r>
      <w:r>
        <w:rPr>
          <w:rFonts w:hint="eastAsia" w:ascii="仿宋_GB2312" w:eastAsia="仿宋_GB2312" w:cs="仿宋_GB2312"/>
          <w:b w:val="0"/>
          <w:color w:val="auto"/>
          <w:sz w:val="32"/>
          <w:szCs w:val="32"/>
          <w:highlight w:val="none"/>
          <w:u w:val="none"/>
          <w:lang w:eastAsia="zh-CN"/>
        </w:rPr>
        <w:t>因情况特别紧急，采购人确实无法事先明确合同金额或定价方式的，在项目结算时应当结合项目特点，按照相应标准，根据供应商的实际工作量或任务成果据实结算。采购人应当加快项目验收和结算流程，及时向供应商支付费用。</w:t>
      </w:r>
    </w:p>
    <w:p>
      <w:pPr>
        <w:spacing w:beforeLines="0" w:afterLines="0" w:line="579" w:lineRule="exact"/>
        <w:jc w:val="left"/>
        <w:rPr>
          <w:rFonts w:hint="eastAsia" w:ascii="黑体" w:hAnsi="黑体" w:eastAsia="黑体"/>
          <w:color w:val="auto"/>
          <w:sz w:val="32"/>
          <w:szCs w:val="32"/>
          <w:highlight w:val="none"/>
          <w:u w:val="none"/>
        </w:rPr>
      </w:pPr>
    </w:p>
    <w:p>
      <w:pPr>
        <w:spacing w:beforeLines="0" w:afterLines="0" w:line="579" w:lineRule="exact"/>
        <w:jc w:val="center"/>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第六章</w:t>
      </w:r>
      <w:r>
        <w:rPr>
          <w:rFonts w:ascii="黑体" w:hAnsi="黑体" w:eastAsia="黑体"/>
          <w:color w:val="auto"/>
          <w:sz w:val="32"/>
          <w:szCs w:val="32"/>
          <w:highlight w:val="none"/>
          <w:u w:val="none"/>
        </w:rPr>
        <w:t xml:space="preserve"> </w:t>
      </w:r>
      <w:r>
        <w:rPr>
          <w:rFonts w:hint="eastAsia" w:ascii="黑体" w:hAnsi="黑体" w:eastAsia="黑体"/>
          <w:color w:val="auto"/>
          <w:sz w:val="32"/>
          <w:szCs w:val="32"/>
          <w:highlight w:val="none"/>
          <w:u w:val="none"/>
        </w:rPr>
        <w:t>法律责任</w:t>
      </w:r>
    </w:p>
    <w:p>
      <w:pPr>
        <w:spacing w:beforeLines="0" w:afterLines="0" w:line="579" w:lineRule="exact"/>
        <w:ind w:firstLine="645"/>
        <w:rPr>
          <w:rFonts w:ascii="仿宋_GB2312" w:hAnsi="Tahoma" w:eastAsia="仿宋_GB2312" w:cs="Tahoma"/>
          <w:color w:val="auto"/>
          <w:kern w:val="0"/>
          <w:sz w:val="32"/>
          <w:szCs w:val="32"/>
          <w:highlight w:val="none"/>
          <w:u w:val="none"/>
        </w:rPr>
      </w:pPr>
      <w:r>
        <w:rPr>
          <w:rFonts w:hint="eastAsia" w:ascii="仿宋_GB2312" w:eastAsia="仿宋_GB2312"/>
          <w:b/>
          <w:color w:val="auto"/>
          <w:sz w:val="32"/>
          <w:szCs w:val="32"/>
          <w:highlight w:val="none"/>
          <w:u w:val="none"/>
        </w:rPr>
        <w:t>第四十</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条【内部监督】</w:t>
      </w:r>
      <w:r>
        <w:rPr>
          <w:rFonts w:hint="eastAsia" w:ascii="仿宋_GB2312" w:eastAsia="仿宋_GB2312"/>
          <w:color w:val="auto"/>
          <w:sz w:val="32"/>
          <w:szCs w:val="32"/>
          <w:highlight w:val="none"/>
          <w:u w:val="none"/>
        </w:rPr>
        <w:t>采购人应当</w:t>
      </w:r>
      <w:r>
        <w:rPr>
          <w:rFonts w:hint="eastAsia" w:ascii="仿宋_GB2312" w:hAnsi="Tahoma" w:eastAsia="仿宋_GB2312" w:cs="Tahoma"/>
          <w:color w:val="auto"/>
          <w:kern w:val="0"/>
          <w:sz w:val="32"/>
          <w:szCs w:val="32"/>
          <w:highlight w:val="none"/>
          <w:u w:val="none"/>
        </w:rPr>
        <w:t>发挥内部审计、纪检监察的监督作用，加强对政府采购</w:t>
      </w:r>
      <w:r>
        <w:rPr>
          <w:rFonts w:hint="eastAsia" w:ascii="仿宋_GB2312" w:hAnsi="Tahoma" w:eastAsia="仿宋_GB2312" w:cs="Tahoma"/>
          <w:color w:val="auto"/>
          <w:kern w:val="0"/>
          <w:sz w:val="32"/>
          <w:szCs w:val="32"/>
          <w:highlight w:val="none"/>
          <w:u w:val="none"/>
          <w:lang w:eastAsia="zh-CN"/>
        </w:rPr>
        <w:t>工作</w:t>
      </w:r>
      <w:r>
        <w:rPr>
          <w:rFonts w:hint="eastAsia" w:ascii="仿宋_GB2312" w:hAnsi="Tahoma" w:eastAsia="仿宋_GB2312" w:cs="Tahoma"/>
          <w:color w:val="auto"/>
          <w:kern w:val="0"/>
          <w:sz w:val="32"/>
          <w:szCs w:val="32"/>
          <w:highlight w:val="none"/>
          <w:u w:val="none"/>
        </w:rPr>
        <w:t>的常规审计和专项审计。在内部检查中发现存在问题的，要督促整改并完善相关管理制度。</w:t>
      </w:r>
    </w:p>
    <w:p>
      <w:pPr>
        <w:widowControl/>
        <w:spacing w:beforeLines="0" w:afterLines="0" w:line="579" w:lineRule="exact"/>
        <w:ind w:firstLine="630"/>
        <w:rPr>
          <w:rFonts w:ascii="仿宋_GB2312" w:hAnsi="Tahoma" w:eastAsia="仿宋_GB2312" w:cs="Tahoma"/>
          <w:color w:val="auto"/>
          <w:kern w:val="0"/>
          <w:sz w:val="32"/>
          <w:szCs w:val="32"/>
          <w:highlight w:val="none"/>
          <w:u w:val="none"/>
        </w:rPr>
      </w:pPr>
      <w:r>
        <w:rPr>
          <w:rFonts w:hint="eastAsia" w:ascii="仿宋_GB2312" w:hAnsi="Times New Roman" w:eastAsia="仿宋_GB2312"/>
          <w:b/>
          <w:color w:val="auto"/>
          <w:sz w:val="32"/>
          <w:szCs w:val="32"/>
          <w:highlight w:val="none"/>
          <w:u w:val="none"/>
        </w:rPr>
        <w:t>第</w:t>
      </w:r>
      <w:r>
        <w:rPr>
          <w:rFonts w:hint="eastAsia" w:ascii="仿宋_GB2312" w:eastAsia="仿宋_GB2312"/>
          <w:b/>
          <w:color w:val="auto"/>
          <w:sz w:val="32"/>
          <w:szCs w:val="32"/>
          <w:highlight w:val="none"/>
          <w:u w:val="none"/>
        </w:rPr>
        <w:t>四十</w:t>
      </w:r>
      <w:r>
        <w:rPr>
          <w:rFonts w:hint="eastAsia" w:ascii="仿宋_GB2312" w:eastAsia="仿宋_GB2312"/>
          <w:b/>
          <w:color w:val="auto"/>
          <w:sz w:val="32"/>
          <w:szCs w:val="32"/>
          <w:highlight w:val="none"/>
          <w:u w:val="none"/>
          <w:lang w:eastAsia="zh-CN"/>
        </w:rPr>
        <w:t>五</w:t>
      </w:r>
      <w:r>
        <w:rPr>
          <w:rFonts w:hint="eastAsia" w:ascii="仿宋_GB2312" w:hAnsi="Times New Roman" w:eastAsia="仿宋_GB2312"/>
          <w:b/>
          <w:color w:val="auto"/>
          <w:sz w:val="32"/>
          <w:szCs w:val="32"/>
          <w:highlight w:val="none"/>
          <w:u w:val="none"/>
        </w:rPr>
        <w:t>条【法律责任】</w:t>
      </w:r>
      <w:r>
        <w:rPr>
          <w:rFonts w:hint="eastAsia" w:ascii="仿宋_GB2312" w:hAnsi="Times New Roman" w:eastAsia="仿宋_GB2312"/>
          <w:b/>
          <w:color w:val="auto"/>
          <w:sz w:val="32"/>
          <w:szCs w:val="32"/>
          <w:highlight w:val="none"/>
          <w:u w:val="none"/>
          <w:lang w:val="en-US" w:eastAsia="zh-CN"/>
        </w:rPr>
        <w:t xml:space="preserve"> </w:t>
      </w:r>
      <w:r>
        <w:rPr>
          <w:rFonts w:hint="eastAsia" w:ascii="仿宋_GB2312" w:hAnsi="Tahoma" w:eastAsia="仿宋_GB2312" w:cs="Tahoma"/>
          <w:color w:val="auto"/>
          <w:kern w:val="0"/>
          <w:sz w:val="32"/>
          <w:szCs w:val="32"/>
          <w:highlight w:val="none"/>
          <w:u w:val="none"/>
        </w:rPr>
        <w:t>采购人有下列情形之一的，按照《中华人民共和国政府采购法》《深圳经济特区政府采购条例》等有关法律法规处理；不构成违法违规、但违反</w:t>
      </w:r>
      <w:r>
        <w:rPr>
          <w:rFonts w:hint="eastAsia" w:ascii="仿宋_GB2312" w:eastAsia="仿宋_GB2312"/>
          <w:color w:val="auto"/>
          <w:sz w:val="32"/>
          <w:szCs w:val="32"/>
          <w:highlight w:val="none"/>
          <w:u w:val="none"/>
        </w:rPr>
        <w:t>《政府采购需求管理办法》或</w:t>
      </w:r>
      <w:r>
        <w:rPr>
          <w:rFonts w:hint="eastAsia" w:ascii="仿宋_GB2312" w:hAnsi="Tahoma" w:eastAsia="仿宋_GB2312" w:cs="Tahoma"/>
          <w:color w:val="auto"/>
          <w:kern w:val="0"/>
          <w:sz w:val="32"/>
          <w:szCs w:val="32"/>
          <w:highlight w:val="none"/>
          <w:u w:val="none"/>
        </w:rPr>
        <w:t>本办法有关规定的，由</w:t>
      </w:r>
      <w:r>
        <w:rPr>
          <w:rFonts w:hint="eastAsia" w:ascii="仿宋_GB2312" w:hAnsi="Tahoma" w:eastAsia="仿宋_GB2312" w:cs="Tahoma"/>
          <w:color w:val="auto"/>
          <w:kern w:val="0"/>
          <w:sz w:val="32"/>
          <w:szCs w:val="32"/>
          <w:highlight w:val="none"/>
          <w:u w:val="none"/>
          <w:lang w:eastAsia="zh-CN"/>
        </w:rPr>
        <w:t>本</w:t>
      </w:r>
      <w:r>
        <w:rPr>
          <w:rFonts w:hint="eastAsia" w:ascii="仿宋_GB2312" w:hAnsi="Tahoma" w:eastAsia="仿宋_GB2312" w:cs="Tahoma"/>
          <w:color w:val="auto"/>
          <w:kern w:val="0"/>
          <w:sz w:val="32"/>
          <w:szCs w:val="32"/>
          <w:highlight w:val="none"/>
          <w:u w:val="none"/>
        </w:rPr>
        <w:t>级财政部门视情节轻重，分别采取约谈、</w:t>
      </w:r>
      <w:r>
        <w:rPr>
          <w:rFonts w:hint="eastAsia" w:ascii="仿宋_GB2312" w:eastAsia="仿宋_GB2312"/>
          <w:color w:val="auto"/>
          <w:sz w:val="32"/>
          <w:szCs w:val="32"/>
          <w:highlight w:val="none"/>
          <w:u w:val="none"/>
        </w:rPr>
        <w:t>书面关注、</w:t>
      </w:r>
      <w:r>
        <w:rPr>
          <w:rFonts w:hint="eastAsia" w:ascii="仿宋_GB2312" w:hAnsi="Tahoma" w:eastAsia="仿宋_GB2312" w:cs="Tahoma"/>
          <w:color w:val="auto"/>
          <w:kern w:val="0"/>
          <w:sz w:val="32"/>
          <w:szCs w:val="32"/>
          <w:highlight w:val="none"/>
          <w:u w:val="none"/>
        </w:rPr>
        <w:t>通报等方式处理</w:t>
      </w:r>
      <w:r>
        <w:rPr>
          <w:rFonts w:hint="eastAsia" w:ascii="仿宋_GB2312" w:hAnsi="Tahoma" w:eastAsia="仿宋_GB2312" w:cs="Tahoma"/>
          <w:color w:val="auto"/>
          <w:kern w:val="0"/>
          <w:sz w:val="32"/>
          <w:szCs w:val="32"/>
          <w:highlight w:val="none"/>
          <w:u w:val="none"/>
          <w:lang w:eastAsia="zh-CN"/>
        </w:rPr>
        <w:t>。前述情形包括</w:t>
      </w:r>
      <w:r>
        <w:rPr>
          <w:rFonts w:hint="eastAsia" w:ascii="仿宋_GB2312" w:hAnsi="Tahoma" w:eastAsia="仿宋_GB2312" w:cs="Tahoma"/>
          <w:color w:val="auto"/>
          <w:kern w:val="0"/>
          <w:sz w:val="32"/>
          <w:szCs w:val="32"/>
          <w:highlight w:val="none"/>
          <w:u w:val="none"/>
        </w:rPr>
        <w:t>：</w:t>
      </w:r>
    </w:p>
    <w:p>
      <w:pPr>
        <w:widowControl/>
        <w:numPr>
          <w:ilvl w:val="0"/>
          <w:numId w:val="1"/>
        </w:numPr>
        <w:spacing w:beforeLines="0" w:afterLines="0" w:line="579" w:lineRule="exact"/>
        <w:ind w:firstLine="630"/>
        <w:rPr>
          <w:rFonts w:ascii="仿宋_GB2312" w:hAnsi="Arial" w:eastAsia="仿宋_GB2312" w:cs="Arial"/>
          <w:color w:val="auto"/>
          <w:sz w:val="32"/>
          <w:szCs w:val="32"/>
          <w:highlight w:val="none"/>
          <w:u w:val="none"/>
        </w:rPr>
      </w:pPr>
      <w:r>
        <w:rPr>
          <w:rFonts w:hint="eastAsia" w:ascii="仿宋_GB2312" w:hAnsi="仿宋_GB2312" w:eastAsia="仿宋_GB2312" w:cs="仿宋_GB2312"/>
          <w:color w:val="auto"/>
          <w:kern w:val="0"/>
          <w:sz w:val="32"/>
          <w:szCs w:val="32"/>
          <w:highlight w:val="none"/>
          <w:u w:val="none"/>
        </w:rPr>
        <w:t>未明确</w:t>
      </w:r>
      <w:r>
        <w:rPr>
          <w:rFonts w:hint="eastAsia" w:ascii="仿宋_GB2312" w:hAnsi="Arial" w:eastAsia="仿宋_GB2312" w:cs="Arial"/>
          <w:color w:val="auto"/>
          <w:sz w:val="32"/>
          <w:szCs w:val="32"/>
          <w:highlight w:val="none"/>
          <w:u w:val="none"/>
        </w:rPr>
        <w:t>内部归口管理部门或未明确至少</w:t>
      </w:r>
      <w:r>
        <w:rPr>
          <w:rFonts w:ascii="仿宋_GB2312" w:hAnsi="Arial" w:eastAsia="仿宋_GB2312" w:cs="Arial"/>
          <w:color w:val="auto"/>
          <w:sz w:val="32"/>
          <w:szCs w:val="32"/>
          <w:highlight w:val="none"/>
          <w:u w:val="none"/>
        </w:rPr>
        <w:t>1</w:t>
      </w:r>
      <w:r>
        <w:rPr>
          <w:rFonts w:hint="eastAsia" w:ascii="仿宋_GB2312" w:hAnsi="Arial" w:eastAsia="仿宋_GB2312" w:cs="Arial"/>
          <w:color w:val="auto"/>
          <w:sz w:val="32"/>
          <w:szCs w:val="32"/>
          <w:highlight w:val="none"/>
          <w:u w:val="none"/>
        </w:rPr>
        <w:t>名政府采购</w:t>
      </w:r>
      <w:r>
        <w:rPr>
          <w:rFonts w:hint="eastAsia" w:ascii="仿宋_GB2312" w:hAnsi="Arial" w:eastAsia="仿宋_GB2312" w:cs="Arial"/>
          <w:color w:val="auto"/>
          <w:sz w:val="32"/>
          <w:szCs w:val="32"/>
          <w:highlight w:val="none"/>
          <w:u w:val="none"/>
          <w:lang w:eastAsia="zh-CN"/>
        </w:rPr>
        <w:t>专责人员。</w:t>
      </w:r>
    </w:p>
    <w:p>
      <w:pPr>
        <w:widowControl/>
        <w:numPr>
          <w:ilvl w:val="0"/>
          <w:numId w:val="1"/>
        </w:numPr>
        <w:spacing w:beforeLines="0" w:afterLines="0" w:line="579" w:lineRule="exact"/>
        <w:ind w:firstLine="630"/>
        <w:rPr>
          <w:rFonts w:ascii="仿宋_GB2312" w:hAnsi="Arial" w:eastAsia="仿宋_GB2312" w:cs="Arial"/>
          <w:color w:val="auto"/>
          <w:sz w:val="32"/>
          <w:szCs w:val="32"/>
          <w:highlight w:val="none"/>
          <w:u w:val="none"/>
        </w:rPr>
      </w:pPr>
      <w:r>
        <w:rPr>
          <w:rFonts w:hint="eastAsia" w:ascii="仿宋_GB2312" w:hAnsi="Arial" w:eastAsia="仿宋_GB2312"/>
          <w:color w:val="auto"/>
          <w:sz w:val="32"/>
          <w:szCs w:val="32"/>
          <w:highlight w:val="none"/>
          <w:u w:val="none"/>
        </w:rPr>
        <w:t>未建</w:t>
      </w:r>
      <w:r>
        <w:rPr>
          <w:rFonts w:hint="eastAsia" w:ascii="仿宋_GB2312" w:hAnsi="Arial" w:eastAsia="仿宋_GB2312" w:cs="Arial"/>
          <w:color w:val="auto"/>
          <w:sz w:val="32"/>
          <w:szCs w:val="32"/>
          <w:highlight w:val="none"/>
          <w:u w:val="none"/>
        </w:rPr>
        <w:t>立</w:t>
      </w:r>
      <w:r>
        <w:rPr>
          <w:rFonts w:hint="eastAsia" w:ascii="仿宋_GB2312" w:hAnsi="Arial" w:eastAsia="仿宋_GB2312" w:cs="Arial"/>
          <w:color w:val="auto"/>
          <w:sz w:val="32"/>
          <w:szCs w:val="32"/>
          <w:highlight w:val="none"/>
          <w:u w:val="none"/>
          <w:lang w:eastAsia="zh-CN"/>
        </w:rPr>
        <w:t>健全</w:t>
      </w:r>
      <w:r>
        <w:rPr>
          <w:rFonts w:hint="eastAsia" w:ascii="仿宋_GB2312" w:hAnsi="Arial" w:eastAsia="仿宋_GB2312" w:cs="Arial"/>
          <w:color w:val="auto"/>
          <w:sz w:val="32"/>
          <w:szCs w:val="32"/>
          <w:highlight w:val="none"/>
          <w:u w:val="none"/>
        </w:rPr>
        <w:t>本单位</w:t>
      </w:r>
      <w:r>
        <w:rPr>
          <w:rFonts w:hint="eastAsia" w:ascii="仿宋_GB2312" w:hAnsi="Arial" w:eastAsia="仿宋_GB2312"/>
          <w:color w:val="auto"/>
          <w:sz w:val="32"/>
          <w:szCs w:val="32"/>
          <w:highlight w:val="none"/>
          <w:u w:val="none"/>
        </w:rPr>
        <w:t>政府采购</w:t>
      </w:r>
      <w:r>
        <w:rPr>
          <w:rFonts w:hint="eastAsia" w:ascii="仿宋_GB2312" w:hAnsi="Arial" w:eastAsia="仿宋_GB2312"/>
          <w:color w:val="auto"/>
          <w:sz w:val="32"/>
          <w:szCs w:val="32"/>
          <w:highlight w:val="none"/>
          <w:u w:val="none"/>
          <w:lang w:eastAsia="zh-CN"/>
        </w:rPr>
        <w:t>内控制度。</w:t>
      </w:r>
    </w:p>
    <w:p>
      <w:pPr>
        <w:widowControl/>
        <w:spacing w:beforeLines="0" w:afterLines="0" w:line="579" w:lineRule="exact"/>
        <w:ind w:firstLine="630"/>
        <w:rPr>
          <w:rFonts w:ascii="仿宋_GB2312" w:eastAsia="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rPr>
        <w:t>（三）未</w:t>
      </w:r>
      <w:r>
        <w:rPr>
          <w:rFonts w:hint="eastAsia" w:ascii="仿宋_GB2312" w:eastAsia="仿宋_GB2312"/>
          <w:color w:val="auto"/>
          <w:sz w:val="32"/>
          <w:szCs w:val="32"/>
          <w:highlight w:val="none"/>
          <w:u w:val="none"/>
        </w:rPr>
        <w:t>建立采购需求管理审查工作机制</w:t>
      </w:r>
      <w:r>
        <w:rPr>
          <w:rFonts w:hint="eastAsia" w:ascii="仿宋_GB2312" w:eastAsia="仿宋_GB2312"/>
          <w:color w:val="auto"/>
          <w:sz w:val="32"/>
          <w:szCs w:val="32"/>
          <w:highlight w:val="none"/>
          <w:u w:val="none"/>
          <w:lang w:eastAsia="zh-CN"/>
        </w:rPr>
        <w:t>。</w:t>
      </w:r>
    </w:p>
    <w:p>
      <w:pPr>
        <w:widowControl/>
        <w:spacing w:beforeLines="0" w:afterLines="0" w:line="579" w:lineRule="exact"/>
        <w:ind w:firstLine="630"/>
        <w:rPr>
          <w:rFonts w:ascii="仿宋_GB2312" w:eastAsia="仿宋_GB2312" w:cs="仿宋_GB2312"/>
          <w:color w:val="auto"/>
          <w:sz w:val="32"/>
          <w:szCs w:val="32"/>
          <w:highlight w:val="none"/>
          <w:u w:val="none"/>
        </w:rPr>
      </w:pPr>
      <w:r>
        <w:rPr>
          <w:rFonts w:hint="eastAsia" w:ascii="仿宋_GB2312" w:eastAsia="仿宋_GB2312"/>
          <w:color w:val="auto"/>
          <w:sz w:val="32"/>
          <w:szCs w:val="32"/>
          <w:highlight w:val="none"/>
          <w:u w:val="none"/>
        </w:rPr>
        <w:t>（四）属于本办法第十条规定的事项，未</w:t>
      </w:r>
      <w:r>
        <w:rPr>
          <w:rFonts w:hint="eastAsia" w:ascii="仿宋_GB2312" w:eastAsia="仿宋_GB2312" w:cs="仿宋_GB2312"/>
          <w:color w:val="auto"/>
          <w:sz w:val="32"/>
          <w:szCs w:val="32"/>
          <w:highlight w:val="none"/>
          <w:u w:val="none"/>
        </w:rPr>
        <w:t>提交本单位领导班子集体研究</w:t>
      </w:r>
      <w:r>
        <w:rPr>
          <w:rFonts w:hint="eastAsia" w:ascii="仿宋_GB2312" w:eastAsia="仿宋_GB2312" w:cs="仿宋_GB2312"/>
          <w:color w:val="auto"/>
          <w:sz w:val="32"/>
          <w:szCs w:val="32"/>
          <w:highlight w:val="none"/>
          <w:u w:val="none"/>
          <w:lang w:eastAsia="zh-CN"/>
        </w:rPr>
        <w:t>。</w:t>
      </w:r>
    </w:p>
    <w:p>
      <w:pPr>
        <w:widowControl/>
        <w:spacing w:beforeLines="0" w:afterLines="0" w:line="579" w:lineRule="exact"/>
        <w:ind w:firstLine="630"/>
        <w:rPr>
          <w:rFonts w:hint="eastAsia" w:ascii="仿宋_GB2312" w:eastAsia="仿宋_GB2312" w:cs="Times New Roman"/>
          <w:color w:val="auto"/>
          <w:sz w:val="32"/>
          <w:szCs w:val="32"/>
          <w:highlight w:val="none"/>
          <w:u w:val="none"/>
        </w:rPr>
      </w:pPr>
      <w:r>
        <w:rPr>
          <w:rFonts w:hint="eastAsia" w:ascii="仿宋_GB2312" w:eastAsia="仿宋_GB2312" w:cs="Times New Roman"/>
          <w:color w:val="auto"/>
          <w:sz w:val="32"/>
          <w:szCs w:val="32"/>
          <w:highlight w:val="none"/>
          <w:u w:val="none"/>
        </w:rPr>
        <w:t>（五）未</w:t>
      </w:r>
      <w:r>
        <w:rPr>
          <w:rFonts w:hint="eastAsia" w:ascii="仿宋_GB2312" w:eastAsia="仿宋_GB2312"/>
          <w:color w:val="auto"/>
          <w:sz w:val="32"/>
          <w:szCs w:val="32"/>
          <w:highlight w:val="none"/>
          <w:u w:val="none"/>
        </w:rPr>
        <w:t>开展采购需求调查或未开展采购需求管理审查</w:t>
      </w:r>
      <w:r>
        <w:rPr>
          <w:rFonts w:hint="eastAsia" w:ascii="仿宋_GB2312" w:eastAsia="仿宋_GB2312"/>
          <w:color w:val="auto"/>
          <w:sz w:val="32"/>
          <w:szCs w:val="32"/>
          <w:highlight w:val="none"/>
          <w:u w:val="none"/>
          <w:lang w:eastAsia="zh-CN"/>
        </w:rPr>
        <w:t>。</w:t>
      </w:r>
    </w:p>
    <w:p>
      <w:pPr>
        <w:widowControl/>
        <w:spacing w:beforeLines="0" w:afterLines="0" w:line="579" w:lineRule="exact"/>
        <w:ind w:firstLine="630"/>
        <w:rPr>
          <w:rFonts w:hint="eastAsia" w:ascii="仿宋_GB2312" w:eastAsia="仿宋_GB2312" w:cs="Times New Roman"/>
          <w:color w:val="auto"/>
          <w:sz w:val="32"/>
          <w:szCs w:val="32"/>
          <w:highlight w:val="none"/>
          <w:u w:val="none"/>
        </w:rPr>
      </w:pPr>
      <w:r>
        <w:rPr>
          <w:rFonts w:hint="eastAsia" w:ascii="仿宋_GB2312" w:eastAsia="仿宋_GB2312" w:cs="仿宋_GB2312"/>
          <w:color w:val="auto"/>
          <w:sz w:val="32"/>
          <w:szCs w:val="32"/>
          <w:highlight w:val="none"/>
          <w:u w:val="none"/>
        </w:rPr>
        <w:t>（六）</w:t>
      </w:r>
      <w:r>
        <w:rPr>
          <w:rFonts w:hint="eastAsia" w:ascii="仿宋_GB2312" w:eastAsia="仿宋_GB2312" w:cs="Times New Roman"/>
          <w:color w:val="auto"/>
          <w:sz w:val="32"/>
          <w:szCs w:val="32"/>
          <w:highlight w:val="none"/>
          <w:u w:val="none"/>
        </w:rPr>
        <w:t>未</w:t>
      </w:r>
      <w:r>
        <w:rPr>
          <w:rFonts w:hint="eastAsia" w:ascii="仿宋_GB2312" w:eastAsia="仿宋_GB2312"/>
          <w:color w:val="auto"/>
          <w:sz w:val="32"/>
          <w:szCs w:val="32"/>
          <w:highlight w:val="none"/>
          <w:u w:val="none"/>
        </w:rPr>
        <w:t>按照规定公开政府采购信息</w:t>
      </w:r>
      <w:r>
        <w:rPr>
          <w:rFonts w:hint="eastAsia" w:ascii="仿宋_GB2312" w:eastAsia="仿宋_GB2312"/>
          <w:color w:val="auto"/>
          <w:sz w:val="32"/>
          <w:szCs w:val="32"/>
          <w:highlight w:val="none"/>
          <w:u w:val="none"/>
          <w:lang w:eastAsia="zh-CN"/>
        </w:rPr>
        <w:t>（包括政府采购意向公开）</w:t>
      </w:r>
      <w:r>
        <w:rPr>
          <w:rFonts w:hint="eastAsia" w:ascii="仿宋_GB2312" w:eastAsia="仿宋_GB2312" w:cs="Times New Roman"/>
          <w:color w:val="auto"/>
          <w:sz w:val="32"/>
          <w:szCs w:val="32"/>
          <w:highlight w:val="none"/>
          <w:u w:val="none"/>
          <w:lang w:eastAsia="zh-CN"/>
        </w:rPr>
        <w:t>。</w:t>
      </w:r>
    </w:p>
    <w:p>
      <w:pPr>
        <w:widowControl/>
        <w:spacing w:beforeLines="0" w:afterLines="0" w:line="579" w:lineRule="exact"/>
        <w:ind w:firstLine="630"/>
        <w:rPr>
          <w:rFonts w:hint="eastAsia" w:ascii="仿宋_GB2312" w:eastAsia="仿宋_GB2312" w:cs="Times New Roman"/>
          <w:color w:val="auto"/>
          <w:sz w:val="32"/>
          <w:szCs w:val="32"/>
          <w:highlight w:val="none"/>
          <w:u w:val="none"/>
        </w:rPr>
      </w:pPr>
      <w:r>
        <w:rPr>
          <w:rFonts w:hint="eastAsia" w:ascii="仿宋_GB2312" w:eastAsia="仿宋_GB2312" w:cs="Times New Roman"/>
          <w:color w:val="auto"/>
          <w:sz w:val="32"/>
          <w:szCs w:val="32"/>
          <w:highlight w:val="none"/>
          <w:u w:val="none"/>
        </w:rPr>
        <w:t>（七）未按照规定</w:t>
      </w:r>
      <w:r>
        <w:rPr>
          <w:rFonts w:hint="eastAsia" w:ascii="仿宋_GB2312" w:eastAsia="仿宋_GB2312" w:cs="Times New Roman"/>
          <w:color w:val="auto"/>
          <w:sz w:val="32"/>
          <w:szCs w:val="32"/>
          <w:highlight w:val="none"/>
          <w:u w:val="none"/>
          <w:lang w:eastAsia="zh-CN"/>
        </w:rPr>
        <w:t>确定（确认）中标（成交）供应商、</w:t>
      </w:r>
      <w:r>
        <w:rPr>
          <w:rFonts w:hint="eastAsia" w:ascii="仿宋_GB2312" w:eastAsia="仿宋_GB2312" w:cs="Times New Roman"/>
          <w:color w:val="auto"/>
          <w:sz w:val="32"/>
          <w:szCs w:val="32"/>
          <w:highlight w:val="none"/>
          <w:u w:val="none"/>
        </w:rPr>
        <w:t>签订采购合同</w:t>
      </w:r>
      <w:r>
        <w:rPr>
          <w:rFonts w:hint="eastAsia" w:ascii="仿宋_GB2312" w:eastAsia="仿宋_GB2312" w:cs="Times New Roman"/>
          <w:color w:val="auto"/>
          <w:sz w:val="32"/>
          <w:szCs w:val="32"/>
          <w:highlight w:val="none"/>
          <w:u w:val="none"/>
          <w:lang w:eastAsia="zh-CN"/>
        </w:rPr>
        <w:t>、</w:t>
      </w:r>
      <w:r>
        <w:rPr>
          <w:rFonts w:hint="eastAsia" w:ascii="仿宋_GB2312" w:eastAsia="仿宋_GB2312"/>
          <w:color w:val="auto"/>
          <w:sz w:val="32"/>
          <w:szCs w:val="32"/>
          <w:highlight w:val="none"/>
          <w:u w:val="none"/>
        </w:rPr>
        <w:t>进行</w:t>
      </w:r>
      <w:r>
        <w:rPr>
          <w:rFonts w:hint="eastAsia" w:ascii="仿宋_GB2312" w:eastAsia="仿宋_GB2312"/>
          <w:color w:val="auto"/>
          <w:sz w:val="32"/>
          <w:szCs w:val="32"/>
          <w:highlight w:val="none"/>
          <w:u w:val="none"/>
          <w:lang w:eastAsia="zh-CN"/>
        </w:rPr>
        <w:t>合同公开和</w:t>
      </w:r>
      <w:r>
        <w:rPr>
          <w:rFonts w:hint="eastAsia" w:ascii="仿宋_GB2312" w:eastAsia="仿宋_GB2312"/>
          <w:color w:val="auto"/>
          <w:sz w:val="32"/>
          <w:szCs w:val="32"/>
          <w:highlight w:val="none"/>
          <w:u w:val="none"/>
        </w:rPr>
        <w:t>备案</w:t>
      </w:r>
      <w:r>
        <w:rPr>
          <w:rFonts w:hint="eastAsia" w:ascii="仿宋_GB2312" w:eastAsia="仿宋_GB2312"/>
          <w:color w:val="auto"/>
          <w:sz w:val="32"/>
          <w:szCs w:val="32"/>
          <w:highlight w:val="none"/>
          <w:u w:val="none"/>
          <w:lang w:eastAsia="zh-CN"/>
        </w:rPr>
        <w:t>。</w:t>
      </w:r>
    </w:p>
    <w:p>
      <w:pPr>
        <w:widowControl/>
        <w:spacing w:beforeLines="0" w:afterLines="0" w:line="579" w:lineRule="exact"/>
        <w:ind w:firstLine="63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（八）未预留充足采购时间，导致新旧合同出现空档期</w:t>
      </w:r>
      <w:r>
        <w:rPr>
          <w:rFonts w:hint="eastAsia" w:ascii="仿宋_GB2312" w:eastAsia="仿宋_GB2312"/>
          <w:color w:val="auto"/>
          <w:sz w:val="32"/>
          <w:szCs w:val="32"/>
          <w:highlight w:val="none"/>
          <w:u w:val="none"/>
          <w:lang w:eastAsia="zh-CN"/>
        </w:rPr>
        <w:t>。</w:t>
      </w:r>
    </w:p>
    <w:p>
      <w:pPr>
        <w:widowControl/>
        <w:spacing w:beforeLines="0" w:afterLines="0" w:line="579" w:lineRule="exact"/>
        <w:ind w:firstLine="63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（九）未按照规定组织开展履约验收</w:t>
      </w:r>
      <w:r>
        <w:rPr>
          <w:rFonts w:hint="eastAsia" w:ascii="仿宋_GB2312" w:eastAsia="仿宋_GB2312"/>
          <w:color w:val="auto"/>
          <w:sz w:val="32"/>
          <w:szCs w:val="32"/>
          <w:highlight w:val="none"/>
          <w:u w:val="none"/>
          <w:lang w:eastAsia="zh-CN"/>
        </w:rPr>
        <w:t>。</w:t>
      </w:r>
    </w:p>
    <w:p>
      <w:pPr>
        <w:widowControl/>
        <w:spacing w:beforeLines="0" w:afterLines="0" w:line="579" w:lineRule="exact"/>
        <w:ind w:firstLine="630"/>
        <w:rPr>
          <w:rFonts w:hint="eastAsia" w:ascii="仿宋_GB2312" w:hAnsi="Calibri" w:eastAsia="仿宋_GB2312" w:cs="Times New Roman"/>
          <w:color w:val="auto"/>
          <w:kern w:val="2"/>
          <w:sz w:val="32"/>
          <w:szCs w:val="32"/>
          <w:highlight w:val="none"/>
          <w:u w:val="none"/>
        </w:rPr>
      </w:pPr>
      <w:r>
        <w:rPr>
          <w:rFonts w:hint="eastAsia" w:ascii="仿宋_GB2312" w:eastAsia="仿宋_GB2312"/>
          <w:color w:val="auto"/>
          <w:sz w:val="32"/>
          <w:szCs w:val="32"/>
          <w:highlight w:val="none"/>
          <w:u w:val="none"/>
        </w:rPr>
        <w:t>（十）未按照合同约定向</w:t>
      </w:r>
      <w:r>
        <w:rPr>
          <w:rFonts w:hint="eastAsia" w:ascii="仿宋_GB2312" w:eastAsia="仿宋_GB2312" w:cs="Times New Roman"/>
          <w:color w:val="auto"/>
          <w:sz w:val="32"/>
          <w:szCs w:val="32"/>
          <w:highlight w:val="none"/>
          <w:u w:val="none"/>
          <w:lang w:eastAsia="zh-CN"/>
        </w:rPr>
        <w:t>中标（成交）供应商</w:t>
      </w:r>
      <w:r>
        <w:rPr>
          <w:rFonts w:hint="eastAsia" w:ascii="仿宋_GB2312" w:eastAsia="仿宋_GB2312"/>
          <w:color w:val="auto"/>
          <w:sz w:val="32"/>
          <w:szCs w:val="32"/>
          <w:highlight w:val="none"/>
          <w:u w:val="none"/>
        </w:rPr>
        <w:t>支付合同款项</w:t>
      </w:r>
      <w:r>
        <w:rPr>
          <w:rFonts w:hint="eastAsia" w:ascii="仿宋_GB2312" w:eastAsia="仿宋_GB2312"/>
          <w:color w:val="auto"/>
          <w:sz w:val="32"/>
          <w:szCs w:val="32"/>
          <w:highlight w:val="none"/>
          <w:u w:val="none"/>
          <w:lang w:eastAsia="zh-CN"/>
        </w:rPr>
        <w:t>。</w:t>
      </w:r>
    </w:p>
    <w:p>
      <w:pPr>
        <w:widowControl/>
        <w:spacing w:beforeLines="0" w:afterLines="0" w:line="579" w:lineRule="exact"/>
        <w:ind w:firstLine="63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（十一）</w:t>
      </w:r>
      <w:r>
        <w:rPr>
          <w:rFonts w:hint="eastAsia" w:ascii="仿宋_GB2312" w:eastAsia="仿宋_GB2312"/>
          <w:color w:val="auto"/>
          <w:sz w:val="32"/>
          <w:szCs w:val="32"/>
          <w:highlight w:val="none"/>
          <w:u w:val="none"/>
          <w:lang w:eastAsia="zh-CN"/>
        </w:rPr>
        <w:t>拒收供应商依法提起的质疑，或</w:t>
      </w:r>
      <w:r>
        <w:rPr>
          <w:rFonts w:hint="eastAsia" w:ascii="仿宋_GB2312" w:eastAsia="仿宋_GB2312"/>
          <w:color w:val="auto"/>
          <w:sz w:val="32"/>
          <w:szCs w:val="32"/>
          <w:highlight w:val="none"/>
          <w:u w:val="none"/>
        </w:rPr>
        <w:t>未在规定时限作出质疑答复</w:t>
      </w:r>
      <w:r>
        <w:rPr>
          <w:rFonts w:hint="eastAsia" w:ascii="仿宋_GB2312" w:eastAsia="仿宋_GB2312"/>
          <w:color w:val="auto"/>
          <w:sz w:val="32"/>
          <w:szCs w:val="32"/>
          <w:highlight w:val="none"/>
          <w:u w:val="none"/>
          <w:lang w:eastAsia="zh-CN"/>
        </w:rPr>
        <w:t>。</w:t>
      </w:r>
    </w:p>
    <w:p>
      <w:pPr>
        <w:widowControl/>
        <w:spacing w:beforeLines="0" w:afterLines="0" w:line="579" w:lineRule="exact"/>
        <w:ind w:firstLine="63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（十二）</w:t>
      </w:r>
      <w:r>
        <w:rPr>
          <w:rFonts w:hint="eastAsia" w:ascii="仿宋_GB2312" w:eastAsia="仿宋_GB2312"/>
          <w:color w:val="auto"/>
          <w:sz w:val="32"/>
          <w:szCs w:val="32"/>
          <w:highlight w:val="none"/>
          <w:u w:val="none"/>
        </w:rPr>
        <w:t>拒不配合财政部门</w:t>
      </w:r>
      <w:r>
        <w:rPr>
          <w:rFonts w:hint="eastAsia" w:ascii="仿宋_GB2312" w:eastAsia="仿宋_GB2312"/>
          <w:color w:val="auto"/>
          <w:sz w:val="32"/>
          <w:szCs w:val="32"/>
          <w:highlight w:val="none"/>
          <w:u w:val="none"/>
          <w:lang w:eastAsia="zh-CN"/>
        </w:rPr>
        <w:t>的监督检查。</w:t>
      </w:r>
    </w:p>
    <w:p>
      <w:pPr>
        <w:widowControl/>
        <w:spacing w:beforeLines="0" w:afterLines="0" w:line="579" w:lineRule="exact"/>
        <w:ind w:firstLine="630"/>
        <w:rPr>
          <w:rFonts w:hint="eastAsia" w:ascii="仿宋_GB2312" w:hAnsi="Calibri" w:eastAsia="仿宋_GB2312" w:cs="Times New Roman"/>
          <w:color w:val="auto"/>
          <w:kern w:val="2"/>
          <w:sz w:val="32"/>
          <w:szCs w:val="32"/>
          <w:highlight w:val="none"/>
          <w:u w:val="none"/>
        </w:rPr>
      </w:pPr>
      <w:r>
        <w:rPr>
          <w:rFonts w:hint="eastAsia" w:ascii="仿宋_GB2312" w:eastAsia="仿宋_GB2312"/>
          <w:color w:val="auto"/>
          <w:sz w:val="32"/>
          <w:szCs w:val="32"/>
          <w:highlight w:val="none"/>
          <w:u w:val="none"/>
        </w:rPr>
        <w:t>（十</w:t>
      </w:r>
      <w:r>
        <w:rPr>
          <w:rFonts w:hint="eastAsia" w:ascii="仿宋_GB2312" w:eastAsia="仿宋_GB2312"/>
          <w:color w:val="auto"/>
          <w:sz w:val="32"/>
          <w:szCs w:val="32"/>
          <w:highlight w:val="none"/>
          <w:u w:val="none"/>
          <w:lang w:eastAsia="zh-CN"/>
        </w:rPr>
        <w:t>三</w:t>
      </w:r>
      <w:r>
        <w:rPr>
          <w:rFonts w:hint="eastAsia" w:ascii="仿宋_GB2312" w:eastAsia="仿宋_GB2312"/>
          <w:color w:val="auto"/>
          <w:sz w:val="32"/>
          <w:szCs w:val="32"/>
          <w:highlight w:val="none"/>
          <w:u w:val="none"/>
        </w:rPr>
        <w:t>）其他违反《政府采购需求管理办法》或</w:t>
      </w:r>
      <w:r>
        <w:rPr>
          <w:rFonts w:hint="eastAsia" w:ascii="仿宋_GB2312" w:hAnsi="Calibri" w:eastAsia="仿宋_GB2312" w:cs="Times New Roman"/>
          <w:color w:val="auto"/>
          <w:kern w:val="2"/>
          <w:sz w:val="32"/>
          <w:szCs w:val="32"/>
          <w:highlight w:val="none"/>
          <w:u w:val="none"/>
        </w:rPr>
        <w:t>本办法规定</w:t>
      </w:r>
      <w:r>
        <w:rPr>
          <w:rFonts w:hint="eastAsia" w:ascii="仿宋_GB2312" w:eastAsia="仿宋_GB2312"/>
          <w:color w:val="auto"/>
          <w:sz w:val="32"/>
          <w:szCs w:val="32"/>
          <w:highlight w:val="none"/>
          <w:u w:val="none"/>
        </w:rPr>
        <w:t>的情形。</w:t>
      </w:r>
    </w:p>
    <w:p>
      <w:pPr>
        <w:spacing w:beforeLines="0" w:afterLines="0" w:line="579" w:lineRule="exact"/>
        <w:ind w:firstLine="645"/>
        <w:rPr>
          <w:rFonts w:ascii="仿宋_GB2312" w:eastAsia="仿宋_GB2312"/>
          <w:color w:val="auto"/>
          <w:sz w:val="32"/>
          <w:szCs w:val="32"/>
          <w:highlight w:val="none"/>
          <w:u w:val="none"/>
        </w:rPr>
      </w:pPr>
    </w:p>
    <w:p>
      <w:pPr>
        <w:spacing w:beforeLines="0" w:afterLines="0" w:line="579" w:lineRule="exact"/>
        <w:jc w:val="center"/>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第七章</w:t>
      </w:r>
      <w:r>
        <w:rPr>
          <w:rFonts w:ascii="黑体" w:hAnsi="黑体" w:eastAsia="黑体"/>
          <w:color w:val="auto"/>
          <w:sz w:val="32"/>
          <w:szCs w:val="32"/>
          <w:highlight w:val="none"/>
          <w:u w:val="none"/>
        </w:rPr>
        <w:t xml:space="preserve"> </w:t>
      </w:r>
      <w:r>
        <w:rPr>
          <w:rFonts w:hint="eastAsia" w:ascii="黑体" w:hAnsi="黑体" w:eastAsia="黑体"/>
          <w:color w:val="auto"/>
          <w:sz w:val="32"/>
          <w:szCs w:val="32"/>
          <w:highlight w:val="none"/>
          <w:u w:val="none"/>
        </w:rPr>
        <w:t>附</w:t>
      </w:r>
      <w:r>
        <w:rPr>
          <w:rFonts w:ascii="黑体" w:hAnsi="黑体" w:eastAsia="黑体"/>
          <w:color w:val="auto"/>
          <w:sz w:val="32"/>
          <w:szCs w:val="32"/>
          <w:highlight w:val="none"/>
          <w:u w:val="none"/>
        </w:rPr>
        <w:t xml:space="preserve"> </w:t>
      </w:r>
      <w:r>
        <w:rPr>
          <w:rFonts w:hint="eastAsia" w:ascii="黑体" w:hAnsi="黑体" w:eastAsia="黑体"/>
          <w:color w:val="auto"/>
          <w:sz w:val="32"/>
          <w:szCs w:val="32"/>
          <w:highlight w:val="none"/>
          <w:u w:val="none"/>
        </w:rPr>
        <w:t>则</w:t>
      </w:r>
    </w:p>
    <w:p>
      <w:pPr>
        <w:spacing w:beforeLines="0" w:afterLines="0" w:line="579" w:lineRule="exact"/>
        <w:ind w:firstLine="63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第四十</w:t>
      </w:r>
      <w:r>
        <w:rPr>
          <w:rFonts w:hint="eastAsia" w:ascii="仿宋_GB2312" w:eastAsia="仿宋_GB2312"/>
          <w:b/>
          <w:color w:val="auto"/>
          <w:sz w:val="32"/>
          <w:szCs w:val="32"/>
          <w:highlight w:val="none"/>
          <w:u w:val="none"/>
          <w:lang w:eastAsia="zh-CN"/>
        </w:rPr>
        <w:t>六</w:t>
      </w:r>
      <w:r>
        <w:rPr>
          <w:rFonts w:hint="eastAsia" w:ascii="仿宋_GB2312" w:eastAsia="仿宋_GB2312"/>
          <w:b/>
          <w:color w:val="auto"/>
          <w:sz w:val="32"/>
          <w:szCs w:val="32"/>
          <w:highlight w:val="none"/>
          <w:u w:val="none"/>
        </w:rPr>
        <w:t>条【关于建设工程招投标】</w:t>
      </w:r>
      <w:r>
        <w:rPr>
          <w:rFonts w:ascii="仿宋_GB2312" w:eastAsia="仿宋_GB2312"/>
          <w:color w:val="auto"/>
          <w:sz w:val="32"/>
          <w:szCs w:val="32"/>
          <w:highlight w:val="none"/>
          <w:u w:val="none"/>
        </w:rPr>
        <w:t xml:space="preserve"> </w:t>
      </w:r>
      <w:r>
        <w:rPr>
          <w:rFonts w:hint="eastAsia" w:ascii="仿宋_GB2312" w:eastAsia="仿宋_GB2312"/>
          <w:color w:val="auto"/>
          <w:sz w:val="32"/>
          <w:szCs w:val="32"/>
          <w:highlight w:val="none"/>
          <w:u w:val="none"/>
        </w:rPr>
        <w:t>建设工程招投标活动，依照市</w:t>
      </w:r>
      <w:r>
        <w:rPr>
          <w:rFonts w:hint="eastAsia" w:ascii="仿宋_GB2312" w:eastAsia="仿宋_GB2312"/>
          <w:color w:val="auto"/>
          <w:sz w:val="32"/>
          <w:szCs w:val="32"/>
          <w:highlight w:val="none"/>
          <w:u w:val="none"/>
          <w:lang w:eastAsia="zh-CN"/>
        </w:rPr>
        <w:t>、区</w:t>
      </w:r>
      <w:r>
        <w:rPr>
          <w:rFonts w:hint="eastAsia" w:ascii="仿宋_GB2312" w:eastAsia="仿宋_GB2312"/>
          <w:color w:val="auto"/>
          <w:sz w:val="32"/>
          <w:szCs w:val="32"/>
          <w:highlight w:val="none"/>
          <w:u w:val="none"/>
        </w:rPr>
        <w:t>住房建设部门的有关规定执行。</w:t>
      </w:r>
    </w:p>
    <w:p>
      <w:pPr>
        <w:spacing w:beforeLines="0" w:afterLines="0" w:line="579" w:lineRule="exact"/>
        <w:ind w:firstLine="642" w:firstLineChars="200"/>
        <w:rPr>
          <w:rFonts w:ascii="仿宋_GB2312" w:hAnsi="仿宋_GB2312" w:eastAsia="仿宋_GB2312" w:cs="仿宋_GB2312"/>
          <w:color w:val="auto"/>
          <w:sz w:val="32"/>
          <w:szCs w:val="32"/>
          <w:highlight w:val="none"/>
          <w:u w:val="none"/>
        </w:rPr>
      </w:pPr>
      <w:r>
        <w:rPr>
          <w:rFonts w:hint="eastAsia" w:ascii="仿宋_GB2312" w:eastAsia="仿宋_GB2312"/>
          <w:b/>
          <w:color w:val="auto"/>
          <w:sz w:val="32"/>
          <w:szCs w:val="32"/>
          <w:highlight w:val="none"/>
          <w:u w:val="none"/>
        </w:rPr>
        <w:t>第四十</w:t>
      </w:r>
      <w:r>
        <w:rPr>
          <w:rFonts w:hint="eastAsia" w:ascii="仿宋_GB2312" w:eastAsia="仿宋_GB2312"/>
          <w:b/>
          <w:color w:val="auto"/>
          <w:sz w:val="32"/>
          <w:szCs w:val="32"/>
          <w:highlight w:val="none"/>
          <w:u w:val="none"/>
          <w:lang w:eastAsia="zh-CN"/>
        </w:rPr>
        <w:t>七</w:t>
      </w:r>
      <w:r>
        <w:rPr>
          <w:rFonts w:hint="eastAsia" w:ascii="仿宋_GB2312" w:eastAsia="仿宋_GB2312"/>
          <w:b/>
          <w:color w:val="auto"/>
          <w:sz w:val="32"/>
          <w:szCs w:val="32"/>
          <w:highlight w:val="none"/>
          <w:u w:val="none"/>
        </w:rPr>
        <w:t>条【关于</w:t>
      </w:r>
      <w:r>
        <w:rPr>
          <w:rFonts w:hint="eastAsia" w:ascii="仿宋_GB2312" w:hAnsi="Calibri" w:eastAsia="仿宋_GB2312" w:cs="Times New Roman"/>
          <w:b/>
          <w:color w:val="auto"/>
          <w:sz w:val="32"/>
          <w:szCs w:val="32"/>
          <w:highlight w:val="none"/>
          <w:u w:val="none"/>
        </w:rPr>
        <w:t>高校和科研院所</w:t>
      </w:r>
      <w:r>
        <w:rPr>
          <w:rFonts w:hint="eastAsia" w:ascii="仿宋_GB2312" w:eastAsia="仿宋_GB2312"/>
          <w:b/>
          <w:color w:val="auto"/>
          <w:sz w:val="32"/>
          <w:szCs w:val="32"/>
          <w:highlight w:val="none"/>
          <w:u w:val="none"/>
        </w:rPr>
        <w:t>】</w:t>
      </w:r>
      <w:r>
        <w:rPr>
          <w:rFonts w:ascii="仿宋_GB2312" w:eastAsia="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rPr>
        <w:t>高校和科研院所科研仪器设备</w:t>
      </w:r>
      <w:r>
        <w:rPr>
          <w:rFonts w:hint="eastAsia"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rPr>
        <w:t>采购</w:t>
      </w:r>
      <w:r>
        <w:rPr>
          <w:rFonts w:hint="eastAsia" w:ascii="仿宋_GB2312" w:hAnsi="仿宋_GB2312" w:eastAsia="仿宋_GB2312" w:cs="仿宋_GB2312"/>
          <w:color w:val="auto"/>
          <w:sz w:val="32"/>
          <w:szCs w:val="32"/>
          <w:highlight w:val="none"/>
          <w:u w:val="none"/>
          <w:lang w:eastAsia="zh-CN"/>
        </w:rPr>
        <w:t>活动</w:t>
      </w:r>
      <w:r>
        <w:rPr>
          <w:rFonts w:hint="eastAsia" w:ascii="仿宋_GB2312" w:hAnsi="仿宋_GB2312" w:eastAsia="仿宋_GB2312" w:cs="仿宋_GB2312"/>
          <w:color w:val="auto"/>
          <w:sz w:val="32"/>
          <w:szCs w:val="32"/>
          <w:highlight w:val="none"/>
          <w:u w:val="none"/>
        </w:rPr>
        <w:t>，按照</w:t>
      </w:r>
      <w:r>
        <w:rPr>
          <w:rFonts w:hint="eastAsia" w:ascii="仿宋_GB2312" w:hAnsi="仿宋_GB2312" w:eastAsia="仿宋_GB2312" w:cs="仿宋_GB2312"/>
          <w:color w:val="auto"/>
          <w:sz w:val="32"/>
          <w:szCs w:val="32"/>
          <w:highlight w:val="none"/>
          <w:u w:val="none"/>
          <w:lang w:eastAsia="zh-CN"/>
        </w:rPr>
        <w:t>财政部门</w:t>
      </w:r>
      <w:r>
        <w:rPr>
          <w:rFonts w:hint="eastAsia" w:ascii="仿宋_GB2312" w:hAnsi="仿宋_GB2312" w:eastAsia="仿宋_GB2312" w:cs="仿宋_GB2312"/>
          <w:color w:val="auto"/>
          <w:sz w:val="32"/>
          <w:szCs w:val="32"/>
          <w:highlight w:val="none"/>
          <w:u w:val="none"/>
        </w:rPr>
        <w:t>的有关规定执行。</w:t>
      </w:r>
    </w:p>
    <w:p>
      <w:pPr>
        <w:spacing w:beforeLines="0" w:afterLines="0" w:line="579" w:lineRule="exact"/>
        <w:ind w:firstLine="642" w:firstLineChars="200"/>
        <w:rPr>
          <w:rFonts w:ascii="仿宋_GB2312" w:hAnsi="Tahoma" w:eastAsia="仿宋_GB2312" w:cs="Tahoma"/>
          <w:color w:val="auto"/>
          <w:kern w:val="0"/>
          <w:sz w:val="32"/>
          <w:szCs w:val="32"/>
          <w:highlight w:val="none"/>
          <w:u w:val="none"/>
        </w:rPr>
      </w:pPr>
      <w:r>
        <w:rPr>
          <w:rFonts w:hint="eastAsia" w:ascii="仿宋_GB2312" w:eastAsia="仿宋_GB2312"/>
          <w:b/>
          <w:color w:val="auto"/>
          <w:sz w:val="32"/>
          <w:szCs w:val="32"/>
          <w:highlight w:val="none"/>
          <w:u w:val="none"/>
        </w:rPr>
        <w:t>第四十</w:t>
      </w:r>
      <w:r>
        <w:rPr>
          <w:rFonts w:hint="eastAsia" w:ascii="仿宋_GB2312" w:eastAsia="仿宋_GB2312"/>
          <w:b/>
          <w:color w:val="auto"/>
          <w:sz w:val="32"/>
          <w:szCs w:val="32"/>
          <w:highlight w:val="none"/>
          <w:u w:val="none"/>
          <w:lang w:eastAsia="zh-CN"/>
        </w:rPr>
        <w:t>八</w:t>
      </w:r>
      <w:r>
        <w:rPr>
          <w:rFonts w:hint="eastAsia" w:ascii="仿宋_GB2312" w:eastAsia="仿宋_GB2312"/>
          <w:b/>
          <w:color w:val="auto"/>
          <w:sz w:val="32"/>
          <w:szCs w:val="32"/>
          <w:highlight w:val="none"/>
          <w:u w:val="none"/>
        </w:rPr>
        <w:t>条</w:t>
      </w:r>
      <w:r>
        <w:rPr>
          <w:rFonts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rPr>
        <w:t>【施行范围】</w:t>
      </w:r>
      <w:r>
        <w:rPr>
          <w:rFonts w:hint="eastAsia" w:ascii="仿宋_GB2312" w:hAnsi="Tahoma" w:eastAsia="仿宋_GB2312" w:cs="Tahoma"/>
          <w:color w:val="auto"/>
          <w:kern w:val="0"/>
          <w:sz w:val="32"/>
          <w:szCs w:val="32"/>
          <w:highlight w:val="none"/>
          <w:u w:val="none"/>
        </w:rPr>
        <w:t>本办法在全市范围统一施行。各区（大鹏新区、深汕特别合作区）财政部门可以结合本区实际制定具体的实施细则，但不得与本办法的条款相冲突。</w:t>
      </w:r>
      <w:r>
        <w:rPr>
          <w:rFonts w:ascii="仿宋_GB2312" w:hAnsi="Tahoma" w:eastAsia="仿宋_GB2312" w:cs="Tahoma"/>
          <w:color w:val="auto"/>
          <w:kern w:val="0"/>
          <w:sz w:val="32"/>
          <w:szCs w:val="32"/>
          <w:highlight w:val="none"/>
          <w:u w:val="none"/>
        </w:rPr>
        <w:t xml:space="preserve"> </w:t>
      </w:r>
    </w:p>
    <w:p>
      <w:pPr>
        <w:spacing w:beforeLines="0" w:afterLines="0" w:line="579" w:lineRule="exact"/>
        <w:ind w:firstLine="640"/>
        <w:rPr>
          <w:rFonts w:ascii="仿宋_GB2312" w:hAnsi="Tahoma" w:eastAsia="仿宋_GB2312" w:cs="Tahoma"/>
          <w:color w:val="auto"/>
          <w:kern w:val="0"/>
          <w:sz w:val="32"/>
          <w:szCs w:val="32"/>
          <w:highlight w:val="none"/>
          <w:u w:val="none"/>
        </w:rPr>
      </w:pPr>
      <w:r>
        <w:rPr>
          <w:rFonts w:hint="eastAsia" w:ascii="仿宋_GB2312" w:eastAsia="仿宋_GB2312"/>
          <w:b/>
          <w:color w:val="auto"/>
          <w:sz w:val="32"/>
          <w:szCs w:val="32"/>
          <w:highlight w:val="none"/>
          <w:u w:val="none"/>
        </w:rPr>
        <w:t>第四十</w:t>
      </w:r>
      <w:r>
        <w:rPr>
          <w:rFonts w:hint="eastAsia" w:ascii="仿宋_GB2312" w:eastAsia="仿宋_GB2312"/>
          <w:b/>
          <w:color w:val="auto"/>
          <w:sz w:val="32"/>
          <w:szCs w:val="32"/>
          <w:highlight w:val="none"/>
          <w:u w:val="none"/>
          <w:lang w:eastAsia="zh-CN"/>
        </w:rPr>
        <w:t>九</w:t>
      </w:r>
      <w:r>
        <w:rPr>
          <w:rFonts w:hint="eastAsia" w:ascii="仿宋_GB2312" w:eastAsia="仿宋_GB2312"/>
          <w:b/>
          <w:color w:val="auto"/>
          <w:sz w:val="32"/>
          <w:szCs w:val="32"/>
          <w:highlight w:val="none"/>
          <w:u w:val="none"/>
        </w:rPr>
        <w:t>条</w:t>
      </w:r>
      <w:r>
        <w:rPr>
          <w:rFonts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rPr>
        <w:t>【政策调整和变化】</w:t>
      </w:r>
      <w:r>
        <w:rPr>
          <w:rFonts w:hint="eastAsia" w:ascii="仿宋_GB2312" w:hAnsi="Tahoma" w:eastAsia="仿宋_GB2312" w:cs="Tahoma"/>
          <w:color w:val="auto"/>
          <w:kern w:val="0"/>
          <w:sz w:val="32"/>
          <w:szCs w:val="32"/>
          <w:highlight w:val="none"/>
          <w:u w:val="none"/>
        </w:rPr>
        <w:t>本办法执行期间，国家及我市的政府采购法律、法规、规章和政策发生变化的，按照新的规定执行。</w:t>
      </w:r>
    </w:p>
    <w:p>
      <w:pPr>
        <w:spacing w:beforeLines="0" w:afterLines="0" w:line="579" w:lineRule="exact"/>
        <w:ind w:firstLine="63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w:t>
      </w:r>
      <w:r>
        <w:rPr>
          <w:rFonts w:hint="eastAsia" w:ascii="仿宋_GB2312" w:eastAsia="仿宋_GB2312"/>
          <w:b/>
          <w:color w:val="auto"/>
          <w:sz w:val="32"/>
          <w:szCs w:val="32"/>
          <w:highlight w:val="none"/>
          <w:u w:val="none"/>
          <w:lang w:eastAsia="zh-CN"/>
        </w:rPr>
        <w:t>五</w:t>
      </w:r>
      <w:r>
        <w:rPr>
          <w:rFonts w:hint="eastAsia" w:ascii="仿宋_GB2312" w:eastAsia="仿宋_GB2312"/>
          <w:b/>
          <w:color w:val="auto"/>
          <w:sz w:val="32"/>
          <w:szCs w:val="32"/>
          <w:highlight w:val="none"/>
          <w:u w:val="none"/>
        </w:rPr>
        <w:t>十条【名词解释】</w:t>
      </w:r>
      <w:r>
        <w:rPr>
          <w:rFonts w:ascii="仿宋_GB2312" w:eastAsia="仿宋_GB2312"/>
          <w:b/>
          <w:color w:val="auto"/>
          <w:sz w:val="32"/>
          <w:szCs w:val="32"/>
          <w:highlight w:val="none"/>
          <w:u w:val="none"/>
        </w:rPr>
        <w:t xml:space="preserve"> </w:t>
      </w:r>
      <w:r>
        <w:rPr>
          <w:rFonts w:hint="eastAsia" w:ascii="仿宋_GB2312" w:eastAsia="仿宋_GB2312"/>
          <w:color w:val="auto"/>
          <w:sz w:val="32"/>
          <w:szCs w:val="32"/>
          <w:highlight w:val="none"/>
          <w:u w:val="none"/>
        </w:rPr>
        <w:t>本办法所称的</w:t>
      </w:r>
      <w:r>
        <w:rPr>
          <w:rFonts w:hint="eastAsia" w:ascii="仿宋_GB2312" w:eastAsia="仿宋_GB2312"/>
          <w:color w:val="auto"/>
          <w:sz w:val="32"/>
          <w:szCs w:val="32"/>
          <w:highlight w:val="none"/>
          <w:u w:val="none"/>
          <w:lang w:eastAsia="zh-CN"/>
        </w:rPr>
        <w:t>采购代理机构</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包括政府集中采购机构和社会采购代理机构</w:t>
      </w:r>
      <w:r>
        <w:rPr>
          <w:rFonts w:hint="eastAsia" w:ascii="仿宋_GB2312" w:eastAsia="仿宋_GB2312"/>
          <w:color w:val="auto"/>
          <w:sz w:val="32"/>
          <w:szCs w:val="32"/>
          <w:highlight w:val="none"/>
          <w:u w:val="none"/>
        </w:rPr>
        <w:t>。</w:t>
      </w:r>
    </w:p>
    <w:p>
      <w:pPr>
        <w:wordWrap w:val="0"/>
        <w:spacing w:beforeLines="0" w:afterLines="0" w:line="579" w:lineRule="exact"/>
        <w:ind w:firstLine="629"/>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本办法所称的自行采购项目，具体包括</w:t>
      </w:r>
      <w:r>
        <w:rPr>
          <w:rFonts w:ascii="仿宋_GB2312" w:eastAsia="仿宋_GB2312"/>
          <w:color w:val="auto"/>
          <w:sz w:val="32"/>
          <w:szCs w:val="32"/>
          <w:highlight w:val="none"/>
          <w:u w:val="none"/>
        </w:rPr>
        <w:t>:</w:t>
      </w:r>
      <w:r>
        <w:rPr>
          <w:rFonts w:ascii="仿宋_GB2312" w:hAnsi="宋体" w:eastAsia="仿宋_GB2312"/>
          <w:color w:val="auto"/>
          <w:sz w:val="32"/>
          <w:szCs w:val="32"/>
          <w:highlight w:val="none"/>
          <w:u w:val="none"/>
        </w:rPr>
        <w:t xml:space="preserve"> </w:t>
      </w:r>
      <w:r>
        <w:rPr>
          <w:rFonts w:hint="eastAsia" w:ascii="仿宋_GB2312" w:hAnsi="宋体" w:eastAsia="仿宋_GB2312"/>
          <w:color w:val="auto"/>
          <w:sz w:val="32"/>
          <w:szCs w:val="32"/>
          <w:highlight w:val="none"/>
          <w:u w:val="none"/>
        </w:rPr>
        <w:t>集中采购目录以外、集中采购限额标准以下的项目</w:t>
      </w:r>
      <w:r>
        <w:rPr>
          <w:rFonts w:hint="eastAsia" w:ascii="仿宋_GB2312" w:eastAsia="仿宋_GB2312"/>
          <w:color w:val="auto"/>
          <w:sz w:val="32"/>
          <w:szCs w:val="32"/>
          <w:highlight w:val="none"/>
          <w:u w:val="none"/>
        </w:rPr>
        <w:t>；政府集中采购目录及限额标准有关文件中规定的</w:t>
      </w:r>
      <w:r>
        <w:rPr>
          <w:rFonts w:hint="eastAsia" w:ascii="仿宋_GB2312" w:hAnsi="宋体" w:eastAsia="仿宋_GB2312"/>
          <w:color w:val="auto"/>
          <w:sz w:val="32"/>
          <w:szCs w:val="32"/>
          <w:highlight w:val="none"/>
          <w:u w:val="none"/>
        </w:rPr>
        <w:t>不论金额大小均由采购人</w:t>
      </w:r>
      <w:r>
        <w:rPr>
          <w:rFonts w:hint="eastAsia" w:ascii="仿宋_GB2312" w:eastAsia="仿宋_GB2312"/>
          <w:color w:val="auto"/>
          <w:sz w:val="32"/>
          <w:szCs w:val="32"/>
          <w:highlight w:val="none"/>
          <w:u w:val="none"/>
        </w:rPr>
        <w:t>自行采购的项目；经市、区财政部门批准，采用自行采购方式采购的项目。</w:t>
      </w:r>
    </w:p>
    <w:p>
      <w:pPr>
        <w:spacing w:beforeLines="0" w:afterLines="0" w:line="579" w:lineRule="exact"/>
        <w:rPr>
          <w:rFonts w:hint="eastAsia" w:ascii="仿宋_GB2312" w:eastAsia="仿宋_GB2312"/>
          <w:b/>
          <w:color w:val="auto"/>
          <w:sz w:val="32"/>
          <w:szCs w:val="32"/>
          <w:highlight w:val="none"/>
          <w:u w:val="none"/>
          <w:lang w:eastAsia="zh-CN"/>
        </w:rPr>
      </w:pPr>
      <w:r>
        <w:rPr>
          <w:rFonts w:ascii="仿宋_GB2312" w:eastAsia="仿宋_GB2312"/>
          <w:b/>
          <w:color w:val="auto"/>
          <w:sz w:val="32"/>
          <w:szCs w:val="32"/>
          <w:highlight w:val="none"/>
          <w:u w:val="none"/>
        </w:rPr>
        <w:t xml:space="preserve">    </w:t>
      </w:r>
      <w:r>
        <w:rPr>
          <w:rFonts w:hint="eastAsia" w:ascii="仿宋_GB2312" w:eastAsia="仿宋_GB2312"/>
          <w:color w:val="auto"/>
          <w:sz w:val="32"/>
          <w:szCs w:val="32"/>
          <w:highlight w:val="none"/>
          <w:u w:val="none"/>
        </w:rPr>
        <w:t>本</w:t>
      </w:r>
      <w:r>
        <w:rPr>
          <w:rFonts w:hint="eastAsia" w:ascii="仿宋_GB2312" w:eastAsia="仿宋_GB2312"/>
          <w:color w:val="auto"/>
          <w:sz w:val="32"/>
          <w:szCs w:val="32"/>
          <w:highlight w:val="none"/>
          <w:u w:val="none"/>
          <w:lang w:eastAsia="zh-CN"/>
        </w:rPr>
        <w:t>办法所称“以上”，包括本数；所称“以下”，不包括本数。集中采购目录、集中采购限额标准和公开招标数额标准，以财政部门定期印发的集中采购目录相关文件规定为准。</w:t>
      </w:r>
    </w:p>
    <w:p>
      <w:pPr>
        <w:spacing w:beforeLines="0" w:afterLines="0" w:line="579" w:lineRule="exact"/>
        <w:ind w:firstLine="642" w:firstLineChars="200"/>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rPr>
        <w:t>第五</w:t>
      </w:r>
      <w:r>
        <w:rPr>
          <w:rFonts w:hint="eastAsia" w:ascii="仿宋_GB2312" w:eastAsia="仿宋_GB2312"/>
          <w:b/>
          <w:color w:val="auto"/>
          <w:sz w:val="32"/>
          <w:szCs w:val="32"/>
          <w:highlight w:val="none"/>
          <w:u w:val="none"/>
          <w:lang w:eastAsia="zh-CN"/>
        </w:rPr>
        <w:t>十一</w:t>
      </w:r>
      <w:r>
        <w:rPr>
          <w:rFonts w:hint="eastAsia" w:ascii="仿宋_GB2312" w:eastAsia="仿宋_GB2312"/>
          <w:b/>
          <w:color w:val="auto"/>
          <w:sz w:val="32"/>
          <w:szCs w:val="32"/>
          <w:highlight w:val="none"/>
          <w:u w:val="none"/>
        </w:rPr>
        <w:t>条【解释权】</w:t>
      </w:r>
      <w:r>
        <w:rPr>
          <w:rFonts w:hint="eastAsia" w:ascii="仿宋_GB2312" w:hAnsi="Tahoma" w:eastAsia="仿宋_GB2312" w:cs="Tahoma"/>
          <w:color w:val="auto"/>
          <w:kern w:val="0"/>
          <w:sz w:val="32"/>
          <w:szCs w:val="32"/>
          <w:highlight w:val="none"/>
          <w:u w:val="none"/>
        </w:rPr>
        <w:t>本办法由深圳市财政局负责解释。</w:t>
      </w:r>
    </w:p>
    <w:p>
      <w:pPr>
        <w:spacing w:beforeLines="0" w:afterLines="0" w:line="579" w:lineRule="exact"/>
        <w:ind w:firstLine="642" w:firstLineChars="200"/>
        <w:rPr>
          <w:rFonts w:hint="eastAsia" w:ascii="仿宋_GB2312" w:eastAsia="仿宋_GB2312"/>
          <w:color w:val="auto"/>
          <w:sz w:val="32"/>
          <w:szCs w:val="32"/>
          <w:highlight w:val="none"/>
          <w:u w:val="none"/>
        </w:rPr>
        <w:sectPr>
          <w:headerReference r:id="rId3" w:type="default"/>
          <w:footerReference r:id="rId4"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ascii="仿宋_GB2312" w:eastAsia="仿宋_GB2312"/>
          <w:b/>
          <w:color w:val="auto"/>
          <w:sz w:val="32"/>
          <w:szCs w:val="32"/>
          <w:highlight w:val="none"/>
          <w:u w:val="none"/>
        </w:rPr>
        <w:t>第五十</w:t>
      </w:r>
      <w:r>
        <w:rPr>
          <w:rFonts w:hint="eastAsia" w:ascii="仿宋_GB2312" w:eastAsia="仿宋_GB2312"/>
          <w:b/>
          <w:color w:val="auto"/>
          <w:sz w:val="32"/>
          <w:szCs w:val="32"/>
          <w:highlight w:val="none"/>
          <w:u w:val="none"/>
          <w:lang w:eastAsia="zh-CN"/>
        </w:rPr>
        <w:t>二</w:t>
      </w:r>
      <w:r>
        <w:rPr>
          <w:rFonts w:hint="eastAsia" w:ascii="仿宋_GB2312" w:eastAsia="仿宋_GB2312"/>
          <w:b/>
          <w:color w:val="auto"/>
          <w:sz w:val="32"/>
          <w:szCs w:val="32"/>
          <w:highlight w:val="none"/>
          <w:u w:val="none"/>
        </w:rPr>
        <w:t>条【施行时间】</w:t>
      </w:r>
      <w:r>
        <w:rPr>
          <w:rFonts w:hint="eastAsia" w:ascii="仿宋_GB2312" w:eastAsia="仿宋_GB2312"/>
          <w:color w:val="auto"/>
          <w:sz w:val="32"/>
          <w:szCs w:val="32"/>
          <w:highlight w:val="none"/>
          <w:u w:val="none"/>
        </w:rPr>
        <w:t>本办法自</w:t>
      </w:r>
      <w:r>
        <w:rPr>
          <w:rFonts w:ascii="仿宋_GB2312" w:eastAsia="仿宋_GB2312"/>
          <w:color w:val="auto"/>
          <w:sz w:val="32"/>
          <w:szCs w:val="32"/>
          <w:highlight w:val="none"/>
          <w:u w:val="none"/>
        </w:rPr>
        <w:t>202</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eastAsia="zh-CN"/>
        </w:rPr>
        <w:t>9</w:t>
      </w:r>
      <w:r>
        <w:rPr>
          <w:rFonts w:hint="eastAsia" w:ascii="仿宋_GB2312" w:eastAsia="仿宋_GB2312"/>
          <w:color w:val="auto"/>
          <w:sz w:val="32"/>
          <w:szCs w:val="32"/>
          <w:highlight w:val="none"/>
          <w:u w:val="none"/>
        </w:rPr>
        <w:t>月</w:t>
      </w:r>
      <w:r>
        <w:rPr>
          <w:rFonts w:hint="eastAsia" w:ascii="仿宋_GB2312" w:eastAsia="仿宋_GB2312"/>
          <w:color w:val="auto"/>
          <w:sz w:val="32"/>
          <w:szCs w:val="32"/>
          <w:highlight w:val="none"/>
          <w:u w:val="none"/>
          <w:lang w:eastAsia="zh-CN"/>
        </w:rPr>
        <w:t>1</w:t>
      </w:r>
      <w:r>
        <w:rPr>
          <w:rFonts w:hint="eastAsia" w:ascii="仿宋_GB2312" w:eastAsia="仿宋_GB2312"/>
          <w:color w:val="auto"/>
          <w:sz w:val="32"/>
          <w:szCs w:val="32"/>
          <w:highlight w:val="none"/>
          <w:u w:val="none"/>
        </w:rPr>
        <w:t>日起施行，有效期五年，《深圳市本级采购人政府采购工作责任制管理办法》（深财购〔</w:t>
      </w:r>
      <w:r>
        <w:rPr>
          <w:rFonts w:ascii="仿宋_GB2312" w:eastAsia="仿宋_GB2312"/>
          <w:color w:val="auto"/>
          <w:sz w:val="32"/>
          <w:szCs w:val="32"/>
          <w:highlight w:val="none"/>
          <w:u w:val="none"/>
        </w:rPr>
        <w:t>2019</w:t>
      </w:r>
      <w:r>
        <w:rPr>
          <w:rFonts w:hint="eastAsia" w:ascii="仿宋_GB2312" w:eastAsia="仿宋_GB2312"/>
          <w:color w:val="auto"/>
          <w:sz w:val="32"/>
          <w:szCs w:val="32"/>
          <w:highlight w:val="none"/>
          <w:u w:val="none"/>
        </w:rPr>
        <w:t>〕</w:t>
      </w:r>
      <w:r>
        <w:rPr>
          <w:rFonts w:ascii="仿宋_GB2312" w:eastAsia="仿宋_GB2312"/>
          <w:color w:val="auto"/>
          <w:sz w:val="32"/>
          <w:szCs w:val="32"/>
          <w:highlight w:val="none"/>
          <w:u w:val="none"/>
        </w:rPr>
        <w:t>27</w:t>
      </w:r>
      <w:r>
        <w:rPr>
          <w:rFonts w:hint="eastAsia" w:ascii="仿宋_GB2312" w:eastAsia="仿宋_GB2312"/>
          <w:color w:val="auto"/>
          <w:sz w:val="32"/>
          <w:szCs w:val="32"/>
          <w:highlight w:val="none"/>
          <w:u w:val="none"/>
        </w:rPr>
        <w:t>号）同时废止。</w:t>
      </w:r>
    </w:p>
    <w:p>
      <w:pPr>
        <w:widowControl/>
        <w:spacing w:line="579" w:lineRule="exact"/>
        <w:ind w:firstLine="0" w:firstLineChars="0"/>
        <w:rPr>
          <w:rFonts w:hint="eastAsia" w:ascii="仿宋_GB2312" w:hAnsi="Tahoma" w:eastAsia="仿宋_GB2312" w:cs="Tahoma"/>
          <w:color w:val="auto"/>
          <w:kern w:val="0"/>
          <w:sz w:val="32"/>
          <w:szCs w:val="32"/>
          <w:highlight w:val="none"/>
          <w:u w:val="none"/>
          <w:lang w:val="en-US" w:eastAsia="zh-CN"/>
        </w:rPr>
      </w:pPr>
      <w:r>
        <w:rPr>
          <w:rFonts w:hint="eastAsia" w:ascii="黑体" w:hAnsi="黑体" w:eastAsia="黑体" w:cs="黑体"/>
          <w:b w:val="0"/>
          <w:bCs w:val="0"/>
          <w:color w:val="auto"/>
          <w:kern w:val="0"/>
          <w:sz w:val="32"/>
          <w:szCs w:val="32"/>
          <w:highlight w:val="none"/>
          <w:u w:val="none"/>
          <w:lang w:eastAsia="zh-CN"/>
        </w:rPr>
        <w:t>附件</w:t>
      </w:r>
      <w:r>
        <w:rPr>
          <w:rFonts w:hint="eastAsia" w:ascii="黑体" w:hAnsi="黑体" w:eastAsia="黑体" w:cs="黑体"/>
          <w:b w:val="0"/>
          <w:bCs w:val="0"/>
          <w:color w:val="auto"/>
          <w:kern w:val="0"/>
          <w:sz w:val="32"/>
          <w:szCs w:val="32"/>
          <w:highlight w:val="none"/>
          <w:u w:val="none"/>
          <w:lang w:val="en-US" w:eastAsia="zh-CN"/>
        </w:rPr>
        <w:t>1</w:t>
      </w:r>
    </w:p>
    <w:p>
      <w:pPr>
        <w:spacing w:line="600" w:lineRule="exact"/>
        <w:jc w:val="center"/>
        <w:rPr>
          <w:rFonts w:hint="eastAsia" w:ascii="方正小标宋_GBK" w:hAnsi="方正小标宋_GBK" w:eastAsia="方正小标宋_GBK" w:cs="方正小标宋_GBK"/>
          <w:color w:val="auto"/>
          <w:sz w:val="44"/>
          <w:szCs w:val="44"/>
          <w:highlight w:val="none"/>
          <w:u w:val="none"/>
        </w:rPr>
      </w:pPr>
      <w:r>
        <w:rPr>
          <w:rFonts w:hint="eastAsia" w:ascii="方正小标宋_GBK" w:hAnsi="方正小标宋_GBK" w:eastAsia="方正小标宋_GBK" w:cs="方正小标宋_GBK"/>
          <w:color w:val="auto"/>
          <w:sz w:val="44"/>
          <w:szCs w:val="44"/>
          <w:highlight w:val="none"/>
          <w:u w:val="none"/>
        </w:rPr>
        <w:t>采购人</w:t>
      </w:r>
      <w:r>
        <w:rPr>
          <w:rFonts w:hint="eastAsia" w:ascii="方正小标宋_GBK" w:hAnsi="方正小标宋_GBK" w:eastAsia="方正小标宋_GBK" w:cs="方正小标宋_GBK"/>
          <w:color w:val="auto"/>
          <w:sz w:val="44"/>
          <w:szCs w:val="44"/>
          <w:highlight w:val="none"/>
          <w:u w:val="none"/>
          <w:lang w:eastAsia="zh-CN"/>
        </w:rPr>
        <w:t>主体责任</w:t>
      </w:r>
      <w:r>
        <w:rPr>
          <w:rFonts w:hint="eastAsia" w:ascii="方正小标宋_GBK" w:hAnsi="方正小标宋_GBK" w:eastAsia="方正小标宋_GBK" w:cs="方正小标宋_GBK"/>
          <w:color w:val="auto"/>
          <w:sz w:val="44"/>
          <w:szCs w:val="44"/>
          <w:highlight w:val="none"/>
          <w:u w:val="none"/>
        </w:rPr>
        <w:t>清单</w:t>
      </w:r>
    </w:p>
    <w:p>
      <w:pPr>
        <w:spacing w:line="600" w:lineRule="exact"/>
        <w:jc w:val="center"/>
        <w:rPr>
          <w:rFonts w:hint="eastAsia" w:ascii="方正小标宋简体" w:eastAsia="方正小标宋简体"/>
          <w:color w:val="auto"/>
          <w:sz w:val="44"/>
          <w:szCs w:val="44"/>
          <w:highlight w:val="none"/>
          <w:u w:val="none"/>
        </w:rPr>
      </w:pPr>
    </w:p>
    <w:tbl>
      <w:tblPr>
        <w:tblStyle w:val="7"/>
        <w:tblW w:w="8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64"/>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序号</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事项</w:t>
            </w:r>
          </w:p>
        </w:tc>
        <w:tc>
          <w:tcPr>
            <w:tcW w:w="62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主要内容及要求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223"/>
                <w:tab w:val="center" w:pos="503"/>
              </w:tabs>
              <w:spacing w:line="360" w:lineRule="exact"/>
              <w:jc w:val="center"/>
              <w:rPr>
                <w:rFonts w:ascii="仿宋_GB2312" w:eastAsia="仿宋_GB2312"/>
                <w:color w:val="auto"/>
                <w:sz w:val="24"/>
                <w:szCs w:val="24"/>
                <w:highlight w:val="none"/>
                <w:u w:val="none"/>
              </w:rPr>
            </w:pPr>
            <w:r>
              <w:rPr>
                <w:rFonts w:hint="eastAsia" w:ascii="仿宋_GB2312" w:eastAsia="仿宋_GB2312"/>
                <w:color w:val="auto"/>
                <w:sz w:val="24"/>
                <w:szCs w:val="24"/>
                <w:highlight w:val="none"/>
                <w:u w:val="none"/>
              </w:rPr>
              <w:t>一</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仿宋_GB2312" w:eastAsia="仿宋_GB2312"/>
                <w:color w:val="auto"/>
                <w:sz w:val="24"/>
                <w:szCs w:val="24"/>
                <w:highlight w:val="none"/>
                <w:u w:val="none"/>
                <w:lang w:eastAsia="zh-CN"/>
              </w:rPr>
            </w:pPr>
            <w:r>
              <w:rPr>
                <w:rFonts w:hint="eastAsia" w:ascii="仿宋_GB2312" w:eastAsia="仿宋_GB2312"/>
                <w:color w:val="auto"/>
                <w:sz w:val="24"/>
                <w:szCs w:val="24"/>
                <w:highlight w:val="none"/>
                <w:u w:val="none"/>
              </w:rPr>
              <w:t>明确归口管理部门和</w:t>
            </w:r>
            <w:r>
              <w:rPr>
                <w:rFonts w:hint="eastAsia" w:ascii="仿宋_GB2312" w:eastAsia="仿宋_GB2312"/>
                <w:color w:val="auto"/>
                <w:sz w:val="24"/>
                <w:szCs w:val="24"/>
                <w:highlight w:val="none"/>
                <w:u w:val="none"/>
                <w:lang w:eastAsia="zh-CN"/>
              </w:rPr>
              <w:t>专责人员</w:t>
            </w:r>
          </w:p>
        </w:tc>
        <w:tc>
          <w:tcPr>
            <w:tcW w:w="62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仿宋_GB2312" w:hAnsi="Arial" w:eastAsia="仿宋_GB2312" w:cs="Arial"/>
                <w:color w:val="auto"/>
                <w:sz w:val="24"/>
                <w:szCs w:val="24"/>
                <w:highlight w:val="none"/>
                <w:u w:val="none"/>
                <w:lang w:eastAsia="zh-CN"/>
              </w:rPr>
            </w:pPr>
            <w:r>
              <w:rPr>
                <w:rFonts w:ascii="仿宋_GB2312" w:hAnsi="Arial" w:eastAsia="仿宋_GB2312" w:cs="Arial"/>
                <w:color w:val="auto"/>
                <w:sz w:val="24"/>
                <w:szCs w:val="24"/>
                <w:highlight w:val="none"/>
                <w:u w:val="none"/>
              </w:rPr>
              <w:t>1.</w:t>
            </w:r>
            <w:r>
              <w:rPr>
                <w:rFonts w:hint="eastAsia" w:ascii="仿宋_GB2312" w:hAnsi="Arial" w:eastAsia="仿宋_GB2312" w:cs="Arial"/>
                <w:color w:val="auto"/>
                <w:sz w:val="24"/>
                <w:szCs w:val="24"/>
                <w:highlight w:val="none"/>
                <w:u w:val="none"/>
              </w:rPr>
              <w:t>明确归口管理部门</w:t>
            </w:r>
            <w:r>
              <w:rPr>
                <w:rFonts w:hint="eastAsia" w:ascii="仿宋_GB2312" w:hAnsi="Arial" w:eastAsia="仿宋_GB2312" w:cs="Arial"/>
                <w:color w:val="auto"/>
                <w:sz w:val="24"/>
                <w:szCs w:val="24"/>
                <w:highlight w:val="none"/>
                <w:u w:val="none"/>
                <w:lang w:eastAsia="zh-CN"/>
              </w:rPr>
              <w:t>。</w:t>
            </w:r>
          </w:p>
          <w:p>
            <w:pPr>
              <w:spacing w:line="360" w:lineRule="exact"/>
              <w:jc w:val="both"/>
              <w:rPr>
                <w:rFonts w:hint="eastAsia" w:ascii="仿宋_GB2312" w:hAnsi="Arial" w:eastAsia="仿宋_GB2312" w:cs="Arial"/>
                <w:color w:val="auto"/>
                <w:sz w:val="24"/>
                <w:szCs w:val="24"/>
                <w:highlight w:val="none"/>
                <w:u w:val="none"/>
              </w:rPr>
            </w:pPr>
            <w:r>
              <w:rPr>
                <w:rFonts w:ascii="仿宋_GB2312" w:hAnsi="Arial" w:eastAsia="仿宋_GB2312" w:cs="Arial"/>
                <w:color w:val="auto"/>
                <w:sz w:val="24"/>
                <w:szCs w:val="24"/>
                <w:highlight w:val="none"/>
                <w:u w:val="none"/>
              </w:rPr>
              <w:t>2.</w:t>
            </w:r>
            <w:r>
              <w:rPr>
                <w:rFonts w:hint="eastAsia" w:ascii="仿宋_GB2312" w:hAnsi="Arial" w:eastAsia="仿宋_GB2312" w:cs="Arial"/>
                <w:color w:val="auto"/>
                <w:sz w:val="24"/>
                <w:szCs w:val="24"/>
                <w:highlight w:val="none"/>
                <w:u w:val="none"/>
              </w:rPr>
              <w:t>明确至少</w:t>
            </w:r>
            <w:r>
              <w:rPr>
                <w:rFonts w:ascii="仿宋_GB2312" w:hAnsi="Arial" w:eastAsia="仿宋_GB2312" w:cs="Arial"/>
                <w:color w:val="auto"/>
                <w:sz w:val="24"/>
                <w:szCs w:val="24"/>
                <w:highlight w:val="none"/>
                <w:u w:val="none"/>
              </w:rPr>
              <w:t>1</w:t>
            </w:r>
            <w:r>
              <w:rPr>
                <w:rFonts w:hint="eastAsia" w:ascii="仿宋_GB2312" w:hAnsi="Arial" w:eastAsia="仿宋_GB2312" w:cs="Arial"/>
                <w:color w:val="auto"/>
                <w:sz w:val="24"/>
                <w:szCs w:val="24"/>
                <w:highlight w:val="none"/>
                <w:u w:val="none"/>
              </w:rPr>
              <w:t>名政府采购</w:t>
            </w:r>
            <w:r>
              <w:rPr>
                <w:rFonts w:hint="eastAsia" w:ascii="仿宋_GB2312" w:hAnsi="Arial" w:eastAsia="仿宋_GB2312" w:cs="Arial"/>
                <w:color w:val="auto"/>
                <w:sz w:val="24"/>
                <w:szCs w:val="24"/>
                <w:highlight w:val="none"/>
                <w:u w:val="none"/>
                <w:lang w:eastAsia="zh-CN"/>
              </w:rPr>
              <w:t>专责人员</w:t>
            </w:r>
            <w:r>
              <w:rPr>
                <w:rFonts w:hint="eastAsia" w:ascii="仿宋_GB2312" w:hAnsi="Arial" w:eastAsia="仿宋_GB2312" w:cs="Arial"/>
                <w:color w:val="auto"/>
                <w:sz w:val="24"/>
                <w:szCs w:val="24"/>
                <w:highlight w:val="none"/>
                <w:u w:val="none"/>
              </w:rPr>
              <w:t>，</w:t>
            </w:r>
            <w:r>
              <w:rPr>
                <w:rFonts w:hint="eastAsia" w:ascii="仿宋_GB2312" w:hAnsi="Arial" w:eastAsia="仿宋_GB2312" w:cs="Arial"/>
                <w:color w:val="auto"/>
                <w:sz w:val="24"/>
                <w:szCs w:val="24"/>
                <w:highlight w:val="none"/>
                <w:u w:val="none"/>
                <w:lang w:eastAsia="zh-CN"/>
              </w:rPr>
              <w:t>并按要求</w:t>
            </w:r>
            <w:r>
              <w:rPr>
                <w:rFonts w:hint="eastAsia" w:ascii="仿宋_GB2312" w:hAnsi="Arial" w:eastAsia="仿宋_GB2312" w:cs="Arial"/>
                <w:color w:val="auto"/>
                <w:sz w:val="24"/>
                <w:szCs w:val="24"/>
                <w:highlight w:val="none"/>
                <w:u w:val="none"/>
              </w:rPr>
              <w:t>备案。</w:t>
            </w:r>
          </w:p>
          <w:p>
            <w:pPr>
              <w:spacing w:line="360" w:lineRule="exact"/>
              <w:jc w:val="both"/>
              <w:rPr>
                <w:rFonts w:hint="default" w:ascii="仿宋_GB2312" w:hAnsi="Arial" w:eastAsia="仿宋_GB2312" w:cs="Arial"/>
                <w:color w:val="auto"/>
                <w:sz w:val="24"/>
                <w:szCs w:val="24"/>
                <w:highlight w:val="none"/>
                <w:u w:val="none"/>
                <w:lang w:val="en-US" w:eastAsia="zh-CN"/>
              </w:rPr>
            </w:pPr>
            <w:r>
              <w:rPr>
                <w:rFonts w:hint="eastAsia" w:ascii="仿宋_GB2312" w:hAnsi="Arial" w:eastAsia="仿宋_GB2312" w:cs="Arial"/>
                <w:color w:val="auto"/>
                <w:sz w:val="24"/>
                <w:szCs w:val="24"/>
                <w:highlight w:val="none"/>
                <w:u w:val="none"/>
                <w:lang w:val="en-US" w:eastAsia="zh-CN"/>
              </w:rPr>
              <w:t>3.加强对政府采购专责人员的管理和培训教育，做好人员更替时的工作交接（包括政府采购台账交接等）。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highlight w:val="none"/>
                <w:u w:val="none"/>
              </w:rPr>
            </w:pPr>
            <w:r>
              <w:rPr>
                <w:rFonts w:hint="eastAsia" w:ascii="仿宋_GB2312" w:eastAsia="仿宋_GB2312"/>
                <w:color w:val="auto"/>
                <w:sz w:val="24"/>
                <w:szCs w:val="24"/>
                <w:highlight w:val="none"/>
                <w:u w:val="none"/>
              </w:rPr>
              <w:t>二</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仿宋_GB2312" w:eastAsia="仿宋_GB2312"/>
                <w:color w:val="auto"/>
                <w:sz w:val="24"/>
                <w:szCs w:val="24"/>
                <w:highlight w:val="none"/>
                <w:u w:val="none"/>
                <w:lang w:eastAsia="zh-CN"/>
              </w:rPr>
            </w:pPr>
            <w:r>
              <w:rPr>
                <w:rFonts w:hint="eastAsia" w:ascii="仿宋_GB2312" w:eastAsia="仿宋_GB2312"/>
                <w:color w:val="auto"/>
                <w:sz w:val="24"/>
                <w:szCs w:val="24"/>
                <w:highlight w:val="none"/>
                <w:u w:val="none"/>
              </w:rPr>
              <w:t>建立健全</w:t>
            </w:r>
            <w:r>
              <w:rPr>
                <w:rFonts w:hint="eastAsia" w:ascii="仿宋_GB2312" w:eastAsia="仿宋_GB2312"/>
                <w:color w:val="auto"/>
                <w:sz w:val="24"/>
                <w:szCs w:val="24"/>
                <w:highlight w:val="none"/>
                <w:u w:val="none"/>
                <w:lang w:eastAsia="zh-CN"/>
              </w:rPr>
              <w:t>内控制度</w:t>
            </w:r>
          </w:p>
        </w:tc>
        <w:tc>
          <w:tcPr>
            <w:tcW w:w="62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仿宋_GB2312" w:hAnsi="Arial" w:eastAsia="仿宋_GB2312" w:cs="Arial"/>
                <w:color w:val="auto"/>
                <w:sz w:val="24"/>
                <w:szCs w:val="24"/>
                <w:highlight w:val="none"/>
                <w:u w:val="none"/>
                <w:lang w:eastAsia="zh-CN"/>
              </w:rPr>
            </w:pPr>
            <w:r>
              <w:rPr>
                <w:rFonts w:hint="eastAsia" w:ascii="仿宋_GB2312" w:hAnsi="Arial" w:eastAsia="仿宋_GB2312" w:cs="Arial"/>
                <w:color w:val="auto"/>
                <w:sz w:val="24"/>
                <w:szCs w:val="24"/>
                <w:highlight w:val="none"/>
                <w:u w:val="none"/>
                <w:lang w:eastAsia="zh-CN"/>
              </w:rPr>
              <w:t>4</w:t>
            </w:r>
            <w:r>
              <w:rPr>
                <w:rFonts w:ascii="仿宋_GB2312" w:hAnsi="Arial" w:eastAsia="仿宋_GB2312" w:cs="Arial"/>
                <w:color w:val="auto"/>
                <w:sz w:val="24"/>
                <w:szCs w:val="24"/>
                <w:highlight w:val="none"/>
                <w:u w:val="none"/>
              </w:rPr>
              <w:t>.</w:t>
            </w:r>
            <w:r>
              <w:rPr>
                <w:rFonts w:hint="eastAsia" w:ascii="仿宋_GB2312" w:hAnsi="Arial" w:eastAsia="仿宋_GB2312" w:cs="Arial"/>
                <w:color w:val="auto"/>
                <w:sz w:val="24"/>
                <w:szCs w:val="24"/>
                <w:highlight w:val="none"/>
                <w:u w:val="none"/>
              </w:rPr>
              <w:t>明确本单位相关部门在政府采购工作中的职责与分工，建立不同业务机构或岗位之间沟通协调的工作机制</w:t>
            </w:r>
            <w:r>
              <w:rPr>
                <w:rFonts w:hint="eastAsia" w:ascii="仿宋_GB2312" w:hAnsi="Arial" w:eastAsia="仿宋_GB2312" w:cs="Arial"/>
                <w:color w:val="auto"/>
                <w:sz w:val="24"/>
                <w:szCs w:val="24"/>
                <w:highlight w:val="none"/>
                <w:u w:val="none"/>
                <w:lang w:eastAsia="zh-CN"/>
              </w:rPr>
              <w:t>。</w:t>
            </w:r>
          </w:p>
          <w:p>
            <w:pPr>
              <w:spacing w:line="360" w:lineRule="exact"/>
              <w:jc w:val="both"/>
              <w:rPr>
                <w:rFonts w:hint="eastAsia" w:ascii="仿宋_GB2312" w:hAnsi="Arial" w:eastAsia="仿宋_GB2312" w:cs="Arial"/>
                <w:color w:val="auto"/>
                <w:sz w:val="24"/>
                <w:szCs w:val="24"/>
                <w:highlight w:val="none"/>
                <w:u w:val="none"/>
                <w:lang w:eastAsia="zh-CN"/>
              </w:rPr>
            </w:pPr>
            <w:r>
              <w:rPr>
                <w:rFonts w:hint="eastAsia" w:ascii="仿宋_GB2312" w:hAnsi="Arial" w:eastAsia="仿宋_GB2312" w:cs="Arial"/>
                <w:color w:val="auto"/>
                <w:sz w:val="24"/>
                <w:szCs w:val="24"/>
                <w:highlight w:val="none"/>
                <w:u w:val="none"/>
                <w:lang w:eastAsia="zh-CN"/>
              </w:rPr>
              <w:t>5</w:t>
            </w:r>
            <w:r>
              <w:rPr>
                <w:rFonts w:ascii="仿宋_GB2312" w:hAnsi="Arial" w:eastAsia="仿宋_GB2312" w:cs="Arial"/>
                <w:color w:val="auto"/>
                <w:sz w:val="24"/>
                <w:szCs w:val="24"/>
                <w:highlight w:val="none"/>
                <w:u w:val="none"/>
              </w:rPr>
              <w:t>.</w:t>
            </w:r>
            <w:r>
              <w:rPr>
                <w:rFonts w:hint="eastAsia" w:ascii="仿宋_GB2312" w:hAnsi="Arial" w:eastAsia="仿宋_GB2312" w:cs="Arial"/>
                <w:color w:val="auto"/>
                <w:sz w:val="24"/>
                <w:szCs w:val="24"/>
                <w:highlight w:val="none"/>
                <w:u w:val="none"/>
              </w:rPr>
              <w:t>明确不相容岗位分离要求</w:t>
            </w:r>
            <w:r>
              <w:rPr>
                <w:rFonts w:hint="eastAsia" w:ascii="仿宋_GB2312" w:hAnsi="Arial" w:eastAsia="仿宋_GB2312" w:cs="Arial"/>
                <w:color w:val="auto"/>
                <w:sz w:val="24"/>
                <w:szCs w:val="24"/>
                <w:highlight w:val="none"/>
                <w:u w:val="none"/>
                <w:lang w:eastAsia="zh-CN"/>
              </w:rPr>
              <w:t>。</w:t>
            </w:r>
          </w:p>
          <w:p>
            <w:pPr>
              <w:spacing w:line="360" w:lineRule="exact"/>
              <w:jc w:val="both"/>
              <w:rPr>
                <w:rFonts w:hint="eastAsia" w:ascii="仿宋_GB2312" w:hAnsi="Arial" w:eastAsia="仿宋_GB2312" w:cs="Arial"/>
                <w:color w:val="auto"/>
                <w:sz w:val="24"/>
                <w:szCs w:val="24"/>
                <w:highlight w:val="none"/>
                <w:u w:val="none"/>
                <w:lang w:eastAsia="zh-CN"/>
              </w:rPr>
            </w:pPr>
            <w:r>
              <w:rPr>
                <w:rFonts w:hint="eastAsia" w:ascii="仿宋_GB2312" w:hAnsi="Arial" w:eastAsia="仿宋_GB2312" w:cs="Arial"/>
                <w:color w:val="auto"/>
                <w:sz w:val="24"/>
                <w:szCs w:val="24"/>
                <w:highlight w:val="none"/>
                <w:u w:val="none"/>
                <w:lang w:eastAsia="zh-CN"/>
              </w:rPr>
              <w:t>6</w:t>
            </w:r>
            <w:r>
              <w:rPr>
                <w:rFonts w:ascii="仿宋_GB2312" w:hAnsi="Arial" w:eastAsia="仿宋_GB2312" w:cs="Arial"/>
                <w:color w:val="auto"/>
                <w:sz w:val="24"/>
                <w:szCs w:val="24"/>
                <w:highlight w:val="none"/>
                <w:u w:val="none"/>
              </w:rPr>
              <w:t>.</w:t>
            </w:r>
            <w:r>
              <w:rPr>
                <w:rFonts w:hint="eastAsia" w:ascii="仿宋_GB2312" w:hAnsi="Arial" w:eastAsia="仿宋_GB2312" w:cs="Arial"/>
                <w:color w:val="auto"/>
                <w:sz w:val="24"/>
                <w:szCs w:val="24"/>
                <w:highlight w:val="none"/>
                <w:u w:val="none"/>
              </w:rPr>
              <w:t>明确定期轮岗的要求</w:t>
            </w:r>
            <w:r>
              <w:rPr>
                <w:rFonts w:hint="eastAsia" w:ascii="仿宋_GB2312" w:hAnsi="Arial" w:eastAsia="仿宋_GB2312" w:cs="Arial"/>
                <w:color w:val="auto"/>
                <w:sz w:val="24"/>
                <w:szCs w:val="24"/>
                <w:highlight w:val="none"/>
                <w:u w:val="none"/>
                <w:lang w:eastAsia="zh-CN"/>
              </w:rPr>
              <w:t>。</w:t>
            </w:r>
          </w:p>
          <w:p>
            <w:pPr>
              <w:spacing w:line="360" w:lineRule="exact"/>
              <w:jc w:val="both"/>
              <w:rPr>
                <w:rFonts w:hint="eastAsia" w:ascii="仿宋_GB2312" w:hAnsi="Arial" w:eastAsia="仿宋_GB2312" w:cs="Arial"/>
                <w:color w:val="auto"/>
                <w:sz w:val="24"/>
                <w:szCs w:val="24"/>
                <w:highlight w:val="none"/>
                <w:u w:val="none"/>
                <w:lang w:eastAsia="zh-CN"/>
              </w:rPr>
            </w:pPr>
            <w:r>
              <w:rPr>
                <w:rFonts w:hint="eastAsia" w:ascii="仿宋_GB2312" w:hAnsi="Arial" w:eastAsia="仿宋_GB2312" w:cs="Arial"/>
                <w:color w:val="auto"/>
                <w:sz w:val="24"/>
                <w:szCs w:val="24"/>
                <w:highlight w:val="none"/>
                <w:u w:val="none"/>
                <w:lang w:eastAsia="zh-CN"/>
              </w:rPr>
              <w:t>7</w:t>
            </w:r>
            <w:r>
              <w:rPr>
                <w:rFonts w:ascii="仿宋_GB2312" w:hAnsi="Arial" w:eastAsia="仿宋_GB2312" w:cs="Arial"/>
                <w:color w:val="auto"/>
                <w:sz w:val="24"/>
                <w:szCs w:val="24"/>
                <w:highlight w:val="none"/>
                <w:u w:val="none"/>
              </w:rPr>
              <w:t>.</w:t>
            </w:r>
            <w:r>
              <w:rPr>
                <w:rFonts w:hint="eastAsia" w:ascii="仿宋_GB2312" w:hAnsi="Arial" w:eastAsia="仿宋_GB2312" w:cs="Arial"/>
                <w:color w:val="auto"/>
                <w:sz w:val="24"/>
                <w:szCs w:val="24"/>
                <w:highlight w:val="none"/>
                <w:u w:val="none"/>
              </w:rPr>
              <w:t>明确提交领导班子集体研究的事项范围</w:t>
            </w:r>
            <w:r>
              <w:rPr>
                <w:rFonts w:hint="eastAsia" w:ascii="仿宋_GB2312" w:hAnsi="Arial" w:eastAsia="仿宋_GB2312" w:cs="Arial"/>
                <w:color w:val="auto"/>
                <w:sz w:val="24"/>
                <w:szCs w:val="24"/>
                <w:highlight w:val="none"/>
                <w:u w:val="none"/>
                <w:lang w:eastAsia="zh-CN"/>
              </w:rPr>
              <w:t>。</w:t>
            </w:r>
          </w:p>
          <w:p>
            <w:pPr>
              <w:spacing w:line="360" w:lineRule="exact"/>
              <w:jc w:val="both"/>
              <w:rPr>
                <w:rFonts w:hint="eastAsia" w:ascii="仿宋_GB2312" w:hAnsi="Arial" w:eastAsia="仿宋_GB2312" w:cs="Arial"/>
                <w:color w:val="auto"/>
                <w:sz w:val="24"/>
                <w:szCs w:val="24"/>
                <w:highlight w:val="none"/>
                <w:u w:val="none"/>
                <w:lang w:eastAsia="zh-CN"/>
              </w:rPr>
            </w:pPr>
            <w:r>
              <w:rPr>
                <w:rFonts w:hint="eastAsia" w:ascii="仿宋_GB2312" w:hAnsi="Arial" w:eastAsia="仿宋_GB2312" w:cs="Arial"/>
                <w:color w:val="auto"/>
                <w:sz w:val="24"/>
                <w:szCs w:val="24"/>
                <w:highlight w:val="none"/>
                <w:u w:val="none"/>
                <w:lang w:eastAsia="zh-CN"/>
              </w:rPr>
              <w:t>8</w:t>
            </w:r>
            <w:r>
              <w:rPr>
                <w:rFonts w:ascii="仿宋_GB2312" w:hAnsi="Arial" w:eastAsia="仿宋_GB2312" w:cs="Arial"/>
                <w:color w:val="auto"/>
                <w:sz w:val="24"/>
                <w:szCs w:val="24"/>
                <w:highlight w:val="none"/>
                <w:u w:val="none"/>
              </w:rPr>
              <w:t>.</w:t>
            </w:r>
            <w:r>
              <w:rPr>
                <w:rFonts w:hint="eastAsia" w:ascii="仿宋_GB2312" w:hAnsi="Arial" w:eastAsia="仿宋_GB2312" w:cs="Arial"/>
                <w:color w:val="auto"/>
                <w:sz w:val="24"/>
                <w:szCs w:val="24"/>
                <w:highlight w:val="none"/>
                <w:u w:val="none"/>
              </w:rPr>
              <w:t>建立需求管理内控机制</w:t>
            </w:r>
            <w:r>
              <w:rPr>
                <w:rFonts w:hint="eastAsia" w:ascii="仿宋_GB2312" w:hAnsi="Arial" w:eastAsia="仿宋_GB2312" w:cs="Arial"/>
                <w:color w:val="auto"/>
                <w:sz w:val="24"/>
                <w:szCs w:val="24"/>
                <w:highlight w:val="none"/>
                <w:u w:val="none"/>
                <w:lang w:eastAsia="zh-CN"/>
              </w:rPr>
              <w:t>。</w:t>
            </w:r>
          </w:p>
          <w:p>
            <w:pPr>
              <w:spacing w:line="360" w:lineRule="exact"/>
              <w:jc w:val="both"/>
              <w:rPr>
                <w:rFonts w:ascii="仿宋_GB2312" w:eastAsia="仿宋_GB2312" w:cs="仿宋_GB2312"/>
                <w:color w:val="auto"/>
                <w:sz w:val="24"/>
                <w:szCs w:val="24"/>
                <w:highlight w:val="none"/>
                <w:u w:val="none"/>
              </w:rPr>
            </w:pPr>
            <w:r>
              <w:rPr>
                <w:rFonts w:hint="eastAsia" w:ascii="仿宋_GB2312" w:hAnsi="Arial" w:eastAsia="仿宋_GB2312" w:cs="Arial"/>
                <w:color w:val="auto"/>
                <w:sz w:val="24"/>
                <w:szCs w:val="24"/>
                <w:highlight w:val="none"/>
                <w:u w:val="none"/>
                <w:lang w:eastAsia="zh-CN"/>
              </w:rPr>
              <w:t>9</w:t>
            </w:r>
            <w:r>
              <w:rPr>
                <w:rFonts w:ascii="仿宋_GB2312" w:hAnsi="Arial" w:eastAsia="仿宋_GB2312" w:cs="Arial"/>
                <w:color w:val="auto"/>
                <w:sz w:val="24"/>
                <w:szCs w:val="24"/>
                <w:highlight w:val="none"/>
                <w:u w:val="none"/>
              </w:rPr>
              <w:t>.</w:t>
            </w:r>
            <w:r>
              <w:rPr>
                <w:rFonts w:hint="eastAsia" w:ascii="仿宋_GB2312" w:hAnsi="Arial" w:eastAsia="仿宋_GB2312" w:cs="Arial"/>
                <w:color w:val="auto"/>
                <w:sz w:val="24"/>
                <w:szCs w:val="24"/>
                <w:highlight w:val="none"/>
                <w:u w:val="none"/>
              </w:rPr>
              <w:t>对于自行采购项目，明确不同类别或金额范围项目的实施</w:t>
            </w:r>
            <w:r>
              <w:rPr>
                <w:rFonts w:hint="eastAsia" w:ascii="仿宋_GB2312" w:hAnsi="Arial" w:eastAsia="仿宋_GB2312" w:cs="Arial"/>
                <w:color w:val="auto"/>
                <w:sz w:val="24"/>
                <w:szCs w:val="24"/>
                <w:highlight w:val="none"/>
                <w:u w:val="none"/>
                <w:lang w:eastAsia="zh-CN"/>
              </w:rPr>
              <w:t>形式</w:t>
            </w:r>
            <w:r>
              <w:rPr>
                <w:rFonts w:hint="eastAsia" w:ascii="仿宋_GB2312" w:hAnsi="Arial" w:eastAsia="仿宋_GB2312" w:cs="Arial"/>
                <w:color w:val="auto"/>
                <w:sz w:val="24"/>
                <w:szCs w:val="24"/>
                <w:highlight w:val="none"/>
                <w:u w:val="none"/>
              </w:rPr>
              <w:t>和采购</w:t>
            </w:r>
            <w:r>
              <w:rPr>
                <w:rFonts w:hint="eastAsia" w:ascii="仿宋_GB2312" w:hAnsi="Arial" w:eastAsia="仿宋_GB2312" w:cs="Arial"/>
                <w:color w:val="auto"/>
                <w:sz w:val="24"/>
                <w:szCs w:val="24"/>
                <w:highlight w:val="none"/>
                <w:u w:val="none"/>
                <w:lang w:eastAsia="zh-CN"/>
              </w:rPr>
              <w:t>程序</w:t>
            </w:r>
            <w:r>
              <w:rPr>
                <w:rFonts w:hint="eastAsia" w:ascii="仿宋_GB2312" w:hAnsi="Arial" w:eastAsia="仿宋_GB2312" w:cs="Arial"/>
                <w:color w:val="auto"/>
                <w:sz w:val="24"/>
                <w:szCs w:val="24"/>
                <w:highlight w:val="none"/>
                <w:u w:val="none"/>
              </w:rPr>
              <w:t>，明确直接确定供应商的情形，建立争议处理和解决机制。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highlight w:val="none"/>
                <w:u w:val="none"/>
              </w:rPr>
            </w:pPr>
            <w:r>
              <w:rPr>
                <w:rFonts w:hint="eastAsia" w:ascii="仿宋_GB2312" w:eastAsia="仿宋_GB2312"/>
                <w:color w:val="auto"/>
                <w:sz w:val="24"/>
                <w:szCs w:val="24"/>
                <w:highlight w:val="none"/>
                <w:u w:val="none"/>
              </w:rPr>
              <w:t>三</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olor w:val="auto"/>
                <w:sz w:val="24"/>
                <w:szCs w:val="24"/>
                <w:highlight w:val="none"/>
                <w:u w:val="none"/>
              </w:rPr>
            </w:pPr>
            <w:r>
              <w:rPr>
                <w:rFonts w:hint="eastAsia" w:ascii="仿宋_GB2312" w:eastAsia="仿宋_GB2312"/>
                <w:color w:val="auto"/>
                <w:sz w:val="24"/>
                <w:szCs w:val="24"/>
                <w:highlight w:val="none"/>
                <w:u w:val="none"/>
              </w:rPr>
              <w:t>建立采购需求审查工作机制</w:t>
            </w:r>
          </w:p>
        </w:tc>
        <w:tc>
          <w:tcPr>
            <w:tcW w:w="62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仿宋_GB2312" w:hAnsi="Arial" w:eastAsia="仿宋_GB2312" w:cs="Arial"/>
                <w:color w:val="auto"/>
                <w:sz w:val="24"/>
                <w:szCs w:val="24"/>
                <w:highlight w:val="none"/>
                <w:u w:val="none"/>
                <w:lang w:eastAsia="zh-CN"/>
              </w:rPr>
            </w:pPr>
            <w:r>
              <w:rPr>
                <w:rFonts w:hint="eastAsia" w:ascii="仿宋_GB2312" w:hAnsi="Arial" w:eastAsia="仿宋_GB2312" w:cs="Arial"/>
                <w:color w:val="auto"/>
                <w:sz w:val="24"/>
                <w:szCs w:val="24"/>
                <w:highlight w:val="none"/>
                <w:u w:val="none"/>
                <w:lang w:eastAsia="zh-CN"/>
              </w:rPr>
              <w:t>1</w:t>
            </w:r>
            <w:r>
              <w:rPr>
                <w:rFonts w:hint="eastAsia" w:ascii="仿宋_GB2312" w:hAnsi="Arial" w:eastAsia="仿宋_GB2312" w:cs="Arial"/>
                <w:color w:val="auto"/>
                <w:sz w:val="24"/>
                <w:szCs w:val="24"/>
                <w:highlight w:val="none"/>
                <w:u w:val="none"/>
                <w:lang w:val="en-US" w:eastAsia="zh-CN"/>
              </w:rPr>
              <w:t>0</w:t>
            </w:r>
            <w:r>
              <w:rPr>
                <w:rFonts w:ascii="仿宋_GB2312" w:hAnsi="Arial" w:eastAsia="仿宋_GB2312" w:cs="Arial"/>
                <w:color w:val="auto"/>
                <w:sz w:val="24"/>
                <w:szCs w:val="24"/>
                <w:highlight w:val="none"/>
                <w:u w:val="none"/>
              </w:rPr>
              <w:t>.</w:t>
            </w:r>
            <w:r>
              <w:rPr>
                <w:rFonts w:hint="eastAsia" w:ascii="仿宋_GB2312" w:hAnsi="Arial" w:eastAsia="仿宋_GB2312" w:cs="Arial"/>
                <w:color w:val="auto"/>
                <w:sz w:val="24"/>
                <w:szCs w:val="24"/>
                <w:highlight w:val="none"/>
                <w:u w:val="none"/>
              </w:rPr>
              <w:t>建立</w:t>
            </w:r>
            <w:r>
              <w:rPr>
                <w:rFonts w:hint="eastAsia" w:ascii="仿宋_GB2312" w:hAnsi="Arial" w:eastAsia="仿宋_GB2312" w:cs="Arial"/>
                <w:color w:val="auto"/>
                <w:sz w:val="24"/>
                <w:szCs w:val="24"/>
                <w:highlight w:val="none"/>
                <w:u w:val="none"/>
                <w:lang w:eastAsia="zh-CN"/>
              </w:rPr>
              <w:t>需求</w:t>
            </w:r>
            <w:r>
              <w:rPr>
                <w:rFonts w:hint="eastAsia" w:ascii="仿宋_GB2312" w:hAnsi="Arial" w:eastAsia="仿宋_GB2312" w:cs="Arial"/>
                <w:color w:val="auto"/>
                <w:sz w:val="24"/>
                <w:szCs w:val="24"/>
                <w:highlight w:val="none"/>
                <w:u w:val="none"/>
              </w:rPr>
              <w:t>审查工作机制，明确工作机制成员</w:t>
            </w:r>
            <w:r>
              <w:rPr>
                <w:rFonts w:hint="eastAsia" w:ascii="仿宋_GB2312" w:hAnsi="Arial" w:eastAsia="仿宋_GB2312" w:cs="Arial"/>
                <w:color w:val="auto"/>
                <w:sz w:val="24"/>
                <w:szCs w:val="24"/>
                <w:highlight w:val="none"/>
                <w:u w:val="none"/>
                <w:lang w:eastAsia="zh-CN"/>
              </w:rPr>
              <w:t>。</w:t>
            </w:r>
          </w:p>
          <w:p>
            <w:pPr>
              <w:spacing w:line="360" w:lineRule="exact"/>
              <w:jc w:val="both"/>
              <w:rPr>
                <w:rFonts w:hint="eastAsia" w:ascii="仿宋_GB2312" w:hAnsi="Arial" w:eastAsia="仿宋_GB2312" w:cs="Arial"/>
                <w:color w:val="auto"/>
                <w:sz w:val="24"/>
                <w:szCs w:val="24"/>
                <w:highlight w:val="none"/>
                <w:u w:val="none"/>
                <w:lang w:eastAsia="zh-CN"/>
              </w:rPr>
            </w:pPr>
            <w:r>
              <w:rPr>
                <w:rFonts w:ascii="仿宋_GB2312" w:hAnsi="Arial" w:eastAsia="仿宋_GB2312" w:cs="Arial"/>
                <w:color w:val="auto"/>
                <w:sz w:val="24"/>
                <w:szCs w:val="24"/>
                <w:highlight w:val="none"/>
                <w:u w:val="none"/>
              </w:rPr>
              <w:t>1</w:t>
            </w:r>
            <w:r>
              <w:rPr>
                <w:rFonts w:hint="eastAsia" w:ascii="仿宋_GB2312" w:hAnsi="Arial" w:eastAsia="仿宋_GB2312" w:cs="Arial"/>
                <w:color w:val="auto"/>
                <w:sz w:val="24"/>
                <w:szCs w:val="24"/>
                <w:highlight w:val="none"/>
                <w:u w:val="none"/>
                <w:lang w:eastAsia="zh-CN"/>
              </w:rPr>
              <w:t>1</w:t>
            </w:r>
            <w:r>
              <w:rPr>
                <w:rFonts w:ascii="仿宋_GB2312" w:hAnsi="Arial" w:eastAsia="仿宋_GB2312" w:cs="Arial"/>
                <w:color w:val="auto"/>
                <w:sz w:val="24"/>
                <w:szCs w:val="24"/>
                <w:highlight w:val="none"/>
                <w:u w:val="none"/>
              </w:rPr>
              <w:t>.</w:t>
            </w:r>
            <w:r>
              <w:rPr>
                <w:rFonts w:hint="eastAsia" w:ascii="仿宋_GB2312" w:hAnsi="Arial" w:eastAsia="仿宋_GB2312" w:cs="Arial"/>
                <w:color w:val="auto"/>
                <w:sz w:val="24"/>
                <w:szCs w:val="24"/>
                <w:highlight w:val="none"/>
                <w:u w:val="none"/>
              </w:rPr>
              <w:t>确定一般性审查和重点审查的具体采购项目范围</w:t>
            </w:r>
            <w:r>
              <w:rPr>
                <w:rFonts w:hint="eastAsia" w:ascii="仿宋_GB2312" w:hAnsi="Arial" w:eastAsia="仿宋_GB2312" w:cs="Arial"/>
                <w:color w:val="auto"/>
                <w:sz w:val="24"/>
                <w:szCs w:val="24"/>
                <w:highlight w:val="none"/>
                <w:u w:val="none"/>
                <w:lang w:eastAsia="zh-CN"/>
              </w:rPr>
              <w:t>。</w:t>
            </w:r>
          </w:p>
          <w:p>
            <w:pPr>
              <w:spacing w:line="360" w:lineRule="exact"/>
              <w:jc w:val="both"/>
              <w:rPr>
                <w:rFonts w:ascii="仿宋_GB2312" w:eastAsia="仿宋_GB2312"/>
                <w:color w:val="auto"/>
                <w:sz w:val="24"/>
                <w:szCs w:val="24"/>
                <w:highlight w:val="none"/>
                <w:u w:val="none"/>
              </w:rPr>
            </w:pPr>
            <w:r>
              <w:rPr>
                <w:rFonts w:ascii="仿宋_GB2312" w:hAnsi="Arial" w:eastAsia="仿宋_GB2312" w:cs="Arial"/>
                <w:color w:val="auto"/>
                <w:sz w:val="24"/>
                <w:szCs w:val="24"/>
                <w:highlight w:val="none"/>
                <w:u w:val="none"/>
              </w:rPr>
              <w:t>1</w:t>
            </w:r>
            <w:r>
              <w:rPr>
                <w:rFonts w:hint="eastAsia" w:ascii="仿宋_GB2312" w:hAnsi="Arial" w:eastAsia="仿宋_GB2312" w:cs="Arial"/>
                <w:color w:val="auto"/>
                <w:sz w:val="24"/>
                <w:szCs w:val="24"/>
                <w:highlight w:val="none"/>
                <w:u w:val="none"/>
                <w:lang w:eastAsia="zh-CN"/>
              </w:rPr>
              <w:t>2</w:t>
            </w:r>
            <w:r>
              <w:rPr>
                <w:rFonts w:ascii="仿宋_GB2312" w:hAnsi="Arial" w:eastAsia="仿宋_GB2312" w:cs="Arial"/>
                <w:color w:val="auto"/>
                <w:sz w:val="24"/>
                <w:szCs w:val="24"/>
                <w:highlight w:val="none"/>
                <w:u w:val="none"/>
              </w:rPr>
              <w:t>.</w:t>
            </w:r>
            <w:r>
              <w:rPr>
                <w:rFonts w:hint="eastAsia" w:ascii="仿宋_GB2312" w:hAnsi="Arial" w:eastAsia="仿宋_GB2312" w:cs="Arial"/>
                <w:color w:val="auto"/>
                <w:sz w:val="24"/>
                <w:szCs w:val="24"/>
                <w:highlight w:val="none"/>
                <w:u w:val="none"/>
              </w:rPr>
              <w:t>明确本单位认为需要开展需求调查的其他采购项目。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olor w:val="auto"/>
                <w:sz w:val="24"/>
                <w:szCs w:val="24"/>
                <w:highlight w:val="none"/>
                <w:u w:val="none"/>
              </w:rPr>
            </w:pPr>
            <w:r>
              <w:rPr>
                <w:rFonts w:hint="eastAsia" w:ascii="仿宋_GB2312" w:eastAsia="仿宋_GB2312"/>
                <w:color w:val="auto"/>
                <w:sz w:val="24"/>
                <w:szCs w:val="24"/>
                <w:highlight w:val="none"/>
                <w:u w:val="none"/>
              </w:rPr>
              <w:t>四</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ascii="仿宋_GB2312" w:eastAsia="仿宋_GB2312"/>
                <w:color w:val="auto"/>
                <w:sz w:val="24"/>
                <w:szCs w:val="24"/>
                <w:highlight w:val="none"/>
                <w:u w:val="none"/>
              </w:rPr>
            </w:pPr>
            <w:r>
              <w:rPr>
                <w:rFonts w:hint="eastAsia" w:ascii="仿宋_GB2312" w:eastAsia="仿宋_GB2312"/>
                <w:color w:val="auto"/>
                <w:sz w:val="24"/>
                <w:szCs w:val="24"/>
                <w:highlight w:val="none"/>
                <w:u w:val="none"/>
              </w:rPr>
              <w:t>落实采购执行相关要求</w:t>
            </w:r>
          </w:p>
        </w:tc>
        <w:tc>
          <w:tcPr>
            <w:tcW w:w="62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仿宋_GB2312" w:hAnsi="Arial" w:eastAsia="仿宋_GB2312" w:cs="Arial"/>
                <w:color w:val="auto"/>
                <w:sz w:val="24"/>
                <w:szCs w:val="24"/>
                <w:highlight w:val="none"/>
                <w:u w:val="none"/>
                <w:lang w:val="en-US" w:eastAsia="zh-CN"/>
              </w:rPr>
            </w:pPr>
            <w:r>
              <w:rPr>
                <w:rFonts w:hint="eastAsia" w:ascii="仿宋_GB2312" w:hAnsi="Arial" w:eastAsia="仿宋_GB2312" w:cs="Arial"/>
                <w:color w:val="auto"/>
                <w:sz w:val="24"/>
                <w:szCs w:val="24"/>
                <w:highlight w:val="none"/>
                <w:u w:val="none"/>
                <w:lang w:val="en-US" w:eastAsia="zh-CN"/>
              </w:rPr>
              <w:t>13.落实各项政府采购政策功能和优化营商环境相关措施。</w:t>
            </w:r>
          </w:p>
          <w:p>
            <w:pPr>
              <w:spacing w:line="360" w:lineRule="exact"/>
              <w:jc w:val="both"/>
              <w:rPr>
                <w:rFonts w:hint="eastAsia" w:ascii="仿宋_GB2312" w:hAnsi="Arial" w:eastAsia="仿宋_GB2312" w:cs="Arial"/>
                <w:color w:val="auto"/>
                <w:sz w:val="24"/>
                <w:szCs w:val="24"/>
                <w:highlight w:val="none"/>
                <w:u w:val="none"/>
                <w:lang w:eastAsia="zh-CN"/>
              </w:rPr>
            </w:pPr>
            <w:r>
              <w:rPr>
                <w:rFonts w:hint="eastAsia" w:ascii="仿宋_GB2312" w:hAnsi="Arial" w:eastAsia="仿宋_GB2312" w:cs="Arial"/>
                <w:color w:val="auto"/>
                <w:sz w:val="24"/>
                <w:szCs w:val="24"/>
                <w:highlight w:val="none"/>
                <w:u w:val="none"/>
              </w:rPr>
              <w:t>1</w:t>
            </w:r>
            <w:r>
              <w:rPr>
                <w:rFonts w:hint="eastAsia" w:ascii="仿宋_GB2312" w:hAnsi="Arial" w:eastAsia="仿宋_GB2312" w:cs="Arial"/>
                <w:color w:val="auto"/>
                <w:sz w:val="24"/>
                <w:szCs w:val="24"/>
                <w:highlight w:val="none"/>
                <w:u w:val="none"/>
                <w:lang w:val="en-US" w:eastAsia="zh-CN"/>
              </w:rPr>
              <w:t>4</w:t>
            </w:r>
            <w:r>
              <w:rPr>
                <w:rFonts w:hint="eastAsia" w:ascii="仿宋_GB2312" w:hAnsi="Arial" w:eastAsia="仿宋_GB2312" w:cs="Arial"/>
                <w:color w:val="auto"/>
                <w:sz w:val="24"/>
                <w:szCs w:val="24"/>
                <w:highlight w:val="none"/>
                <w:u w:val="none"/>
              </w:rPr>
              <w:t>.及时确认采购文件和采购结果</w:t>
            </w:r>
            <w:r>
              <w:rPr>
                <w:rFonts w:hint="eastAsia" w:ascii="仿宋_GB2312" w:hAnsi="Arial" w:eastAsia="仿宋_GB2312" w:cs="Arial"/>
                <w:color w:val="auto"/>
                <w:sz w:val="24"/>
                <w:szCs w:val="24"/>
                <w:highlight w:val="none"/>
                <w:u w:val="none"/>
                <w:lang w:eastAsia="zh-CN"/>
              </w:rPr>
              <w:t>。</w:t>
            </w:r>
          </w:p>
          <w:p>
            <w:pPr>
              <w:spacing w:line="360" w:lineRule="exact"/>
              <w:jc w:val="both"/>
              <w:rPr>
                <w:rFonts w:hint="eastAsia" w:ascii="仿宋_GB2312" w:hAnsi="Arial" w:eastAsia="仿宋_GB2312" w:cs="Arial"/>
                <w:color w:val="auto"/>
                <w:sz w:val="24"/>
                <w:szCs w:val="24"/>
                <w:highlight w:val="none"/>
                <w:u w:val="none"/>
                <w:lang w:eastAsia="zh-CN"/>
              </w:rPr>
            </w:pPr>
            <w:r>
              <w:rPr>
                <w:rFonts w:hint="eastAsia" w:ascii="仿宋_GB2312" w:hAnsi="Arial" w:eastAsia="仿宋_GB2312" w:cs="Arial"/>
                <w:color w:val="auto"/>
                <w:sz w:val="24"/>
                <w:szCs w:val="24"/>
                <w:highlight w:val="none"/>
                <w:u w:val="none"/>
              </w:rPr>
              <w:t>1</w:t>
            </w:r>
            <w:r>
              <w:rPr>
                <w:rFonts w:hint="eastAsia" w:ascii="仿宋_GB2312" w:hAnsi="Arial" w:eastAsia="仿宋_GB2312" w:cs="Arial"/>
                <w:color w:val="auto"/>
                <w:sz w:val="24"/>
                <w:szCs w:val="24"/>
                <w:highlight w:val="none"/>
                <w:u w:val="none"/>
                <w:lang w:val="en-US" w:eastAsia="zh-CN"/>
              </w:rPr>
              <w:t>5</w:t>
            </w:r>
            <w:r>
              <w:rPr>
                <w:rFonts w:hint="eastAsia" w:ascii="仿宋_GB2312" w:hAnsi="Arial" w:eastAsia="仿宋_GB2312" w:cs="Arial"/>
                <w:color w:val="auto"/>
                <w:sz w:val="24"/>
                <w:szCs w:val="24"/>
                <w:highlight w:val="none"/>
                <w:u w:val="none"/>
              </w:rPr>
              <w:t>.属于领导班子集体决策范围的事项，提交本单位领导班子集体研究决策</w:t>
            </w:r>
            <w:r>
              <w:rPr>
                <w:rFonts w:hint="eastAsia" w:ascii="仿宋_GB2312" w:hAnsi="Arial" w:eastAsia="仿宋_GB2312" w:cs="Arial"/>
                <w:color w:val="auto"/>
                <w:sz w:val="24"/>
                <w:szCs w:val="24"/>
                <w:highlight w:val="none"/>
                <w:u w:val="none"/>
                <w:lang w:eastAsia="zh-CN"/>
              </w:rPr>
              <w:t>。</w:t>
            </w:r>
          </w:p>
          <w:p>
            <w:pPr>
              <w:spacing w:line="360" w:lineRule="exact"/>
              <w:jc w:val="both"/>
              <w:rPr>
                <w:rFonts w:hint="eastAsia" w:ascii="仿宋_GB2312" w:hAnsi="Arial" w:eastAsia="仿宋_GB2312" w:cs="Arial"/>
                <w:color w:val="auto"/>
                <w:sz w:val="24"/>
                <w:szCs w:val="24"/>
                <w:highlight w:val="none"/>
                <w:u w:val="none"/>
                <w:lang w:eastAsia="zh-CN"/>
              </w:rPr>
            </w:pPr>
            <w:r>
              <w:rPr>
                <w:rFonts w:hint="eastAsia" w:ascii="仿宋_GB2312" w:hAnsi="Arial" w:eastAsia="仿宋_GB2312" w:cs="Arial"/>
                <w:color w:val="auto"/>
                <w:sz w:val="24"/>
                <w:szCs w:val="24"/>
                <w:highlight w:val="none"/>
                <w:u w:val="none"/>
              </w:rPr>
              <w:t>1</w:t>
            </w:r>
            <w:r>
              <w:rPr>
                <w:rFonts w:hint="eastAsia" w:ascii="仿宋_GB2312" w:hAnsi="Arial" w:eastAsia="仿宋_GB2312" w:cs="Arial"/>
                <w:color w:val="auto"/>
                <w:sz w:val="24"/>
                <w:szCs w:val="24"/>
                <w:highlight w:val="none"/>
                <w:u w:val="none"/>
                <w:lang w:val="en-US" w:eastAsia="zh-CN"/>
              </w:rPr>
              <w:t>6</w:t>
            </w:r>
            <w:r>
              <w:rPr>
                <w:rFonts w:hint="eastAsia" w:ascii="仿宋_GB2312" w:hAnsi="Arial" w:eastAsia="仿宋_GB2312" w:cs="Arial"/>
                <w:color w:val="auto"/>
                <w:sz w:val="24"/>
                <w:szCs w:val="24"/>
                <w:highlight w:val="none"/>
                <w:u w:val="none"/>
              </w:rPr>
              <w:t>.明确采购人代表选择的决策流程和工作职责</w:t>
            </w:r>
            <w:r>
              <w:rPr>
                <w:rFonts w:hint="eastAsia" w:ascii="仿宋_GB2312" w:hAnsi="Arial" w:eastAsia="仿宋_GB2312" w:cs="Arial"/>
                <w:color w:val="auto"/>
                <w:sz w:val="24"/>
                <w:szCs w:val="24"/>
                <w:highlight w:val="none"/>
                <w:u w:val="none"/>
                <w:lang w:eastAsia="zh-CN"/>
              </w:rPr>
              <w:t>，委派采购人代表参加本单位非评定分离项目的评审。</w:t>
            </w:r>
          </w:p>
          <w:p>
            <w:pPr>
              <w:spacing w:line="360" w:lineRule="exact"/>
              <w:jc w:val="both"/>
              <w:rPr>
                <w:rFonts w:hint="eastAsia" w:ascii="仿宋_GB2312" w:hAnsi="Arial" w:eastAsia="仿宋_GB2312" w:cs="Arial"/>
                <w:color w:val="auto"/>
                <w:sz w:val="24"/>
                <w:szCs w:val="24"/>
                <w:highlight w:val="none"/>
                <w:u w:val="none"/>
                <w:lang w:eastAsia="zh-CN"/>
              </w:rPr>
            </w:pPr>
            <w:r>
              <w:rPr>
                <w:rFonts w:hint="eastAsia" w:ascii="仿宋_GB2312" w:hAnsi="Arial" w:eastAsia="仿宋_GB2312" w:cs="Arial"/>
                <w:color w:val="auto"/>
                <w:sz w:val="24"/>
                <w:szCs w:val="24"/>
                <w:highlight w:val="none"/>
                <w:u w:val="none"/>
              </w:rPr>
              <w:t>1</w:t>
            </w:r>
            <w:r>
              <w:rPr>
                <w:rFonts w:hint="eastAsia" w:ascii="仿宋_GB2312" w:hAnsi="Arial" w:eastAsia="仿宋_GB2312" w:cs="Arial"/>
                <w:color w:val="auto"/>
                <w:sz w:val="24"/>
                <w:szCs w:val="24"/>
                <w:highlight w:val="none"/>
                <w:u w:val="none"/>
                <w:lang w:val="en-US" w:eastAsia="zh-CN"/>
              </w:rPr>
              <w:t>7</w:t>
            </w:r>
            <w:r>
              <w:rPr>
                <w:rFonts w:hint="eastAsia" w:ascii="仿宋_GB2312" w:hAnsi="Arial" w:eastAsia="仿宋_GB2312" w:cs="Arial"/>
                <w:color w:val="auto"/>
                <w:sz w:val="24"/>
                <w:szCs w:val="24"/>
                <w:highlight w:val="none"/>
                <w:u w:val="none"/>
              </w:rPr>
              <w:t>.明确自行选定评审专家的相关要求</w:t>
            </w:r>
            <w:r>
              <w:rPr>
                <w:rFonts w:hint="eastAsia" w:ascii="仿宋_GB2312" w:hAnsi="Arial" w:eastAsia="仿宋_GB2312" w:cs="Arial"/>
                <w:color w:val="auto"/>
                <w:sz w:val="24"/>
                <w:szCs w:val="24"/>
                <w:highlight w:val="none"/>
                <w:u w:val="none"/>
                <w:lang w:eastAsia="zh-CN"/>
              </w:rPr>
              <w:t>。</w:t>
            </w:r>
          </w:p>
          <w:p>
            <w:pPr>
              <w:spacing w:line="360" w:lineRule="exact"/>
              <w:jc w:val="both"/>
              <w:rPr>
                <w:rFonts w:hint="eastAsia" w:ascii="仿宋_GB2312" w:hAnsi="Arial" w:eastAsia="仿宋_GB2312" w:cs="Arial"/>
                <w:color w:val="auto"/>
                <w:sz w:val="24"/>
                <w:szCs w:val="24"/>
                <w:highlight w:val="none"/>
                <w:u w:val="none"/>
                <w:lang w:eastAsia="zh-CN"/>
              </w:rPr>
            </w:pPr>
            <w:r>
              <w:rPr>
                <w:rFonts w:hint="eastAsia" w:ascii="仿宋_GB2312" w:hAnsi="Arial" w:eastAsia="仿宋_GB2312" w:cs="Arial"/>
                <w:color w:val="auto"/>
                <w:sz w:val="24"/>
                <w:szCs w:val="24"/>
                <w:highlight w:val="none"/>
                <w:u w:val="none"/>
              </w:rPr>
              <w:t>1</w:t>
            </w:r>
            <w:r>
              <w:rPr>
                <w:rFonts w:hint="eastAsia" w:ascii="仿宋_GB2312" w:hAnsi="Arial" w:eastAsia="仿宋_GB2312" w:cs="Arial"/>
                <w:color w:val="auto"/>
                <w:sz w:val="24"/>
                <w:szCs w:val="24"/>
                <w:highlight w:val="none"/>
                <w:u w:val="none"/>
                <w:lang w:val="en-US" w:eastAsia="zh-CN"/>
              </w:rPr>
              <w:t>8</w:t>
            </w:r>
            <w:r>
              <w:rPr>
                <w:rFonts w:hint="eastAsia" w:ascii="仿宋_GB2312" w:hAnsi="Arial" w:eastAsia="仿宋_GB2312" w:cs="Arial"/>
                <w:color w:val="auto"/>
                <w:sz w:val="24"/>
                <w:szCs w:val="24"/>
                <w:highlight w:val="none"/>
                <w:u w:val="none"/>
              </w:rPr>
              <w:t>.按照规定签订采购合同，并及时公开和备案</w:t>
            </w:r>
            <w:r>
              <w:rPr>
                <w:rFonts w:hint="eastAsia" w:ascii="仿宋_GB2312" w:hAnsi="Arial" w:eastAsia="仿宋_GB2312" w:cs="Arial"/>
                <w:color w:val="auto"/>
                <w:sz w:val="24"/>
                <w:szCs w:val="24"/>
                <w:highlight w:val="none"/>
                <w:u w:val="none"/>
                <w:lang w:eastAsia="zh-CN"/>
              </w:rPr>
              <w:t>。</w:t>
            </w:r>
          </w:p>
          <w:p>
            <w:pPr>
              <w:spacing w:line="360" w:lineRule="exact"/>
              <w:jc w:val="both"/>
              <w:rPr>
                <w:rFonts w:hint="eastAsia" w:ascii="仿宋_GB2312" w:hAnsi="Arial" w:eastAsia="仿宋_GB2312" w:cs="Arial"/>
                <w:color w:val="auto"/>
                <w:sz w:val="24"/>
                <w:szCs w:val="24"/>
                <w:highlight w:val="none"/>
                <w:u w:val="none"/>
                <w:lang w:eastAsia="zh-CN"/>
              </w:rPr>
            </w:pPr>
            <w:r>
              <w:rPr>
                <w:rFonts w:hint="eastAsia" w:ascii="仿宋_GB2312" w:hAnsi="Arial" w:eastAsia="仿宋_GB2312" w:cs="Arial"/>
                <w:color w:val="auto"/>
                <w:sz w:val="24"/>
                <w:szCs w:val="24"/>
                <w:highlight w:val="none"/>
                <w:u w:val="none"/>
              </w:rPr>
              <w:t>1</w:t>
            </w:r>
            <w:r>
              <w:rPr>
                <w:rFonts w:hint="eastAsia" w:ascii="仿宋_GB2312" w:hAnsi="Arial" w:eastAsia="仿宋_GB2312" w:cs="Arial"/>
                <w:color w:val="auto"/>
                <w:sz w:val="24"/>
                <w:szCs w:val="24"/>
                <w:highlight w:val="none"/>
                <w:u w:val="none"/>
                <w:lang w:val="en-US" w:eastAsia="zh-CN"/>
              </w:rPr>
              <w:t>9</w:t>
            </w:r>
            <w:r>
              <w:rPr>
                <w:rFonts w:hint="eastAsia" w:ascii="仿宋_GB2312" w:hAnsi="Arial" w:eastAsia="仿宋_GB2312" w:cs="Arial"/>
                <w:color w:val="auto"/>
                <w:sz w:val="24"/>
                <w:szCs w:val="24"/>
                <w:highlight w:val="none"/>
                <w:u w:val="none"/>
              </w:rPr>
              <w:t>.按照规定开展履约验收</w:t>
            </w:r>
            <w:r>
              <w:rPr>
                <w:rFonts w:hint="eastAsia" w:ascii="仿宋_GB2312" w:hAnsi="Arial" w:eastAsia="仿宋_GB2312" w:cs="Arial"/>
                <w:color w:val="auto"/>
                <w:sz w:val="24"/>
                <w:szCs w:val="24"/>
                <w:highlight w:val="none"/>
                <w:u w:val="none"/>
                <w:lang w:eastAsia="zh-CN"/>
              </w:rPr>
              <w:t>、</w:t>
            </w:r>
            <w:r>
              <w:rPr>
                <w:rFonts w:hint="eastAsia" w:ascii="仿宋_GB2312" w:hAnsi="Arial" w:eastAsia="仿宋_GB2312" w:cs="Arial"/>
                <w:color w:val="auto"/>
                <w:sz w:val="24"/>
                <w:szCs w:val="24"/>
                <w:highlight w:val="none"/>
                <w:u w:val="none"/>
              </w:rPr>
              <w:t>支付预付款和合同</w:t>
            </w:r>
            <w:r>
              <w:rPr>
                <w:rFonts w:hint="eastAsia" w:ascii="仿宋_GB2312" w:hAnsi="Arial" w:eastAsia="仿宋_GB2312" w:cs="Arial"/>
                <w:color w:val="auto"/>
                <w:sz w:val="24"/>
                <w:szCs w:val="24"/>
                <w:highlight w:val="none"/>
                <w:u w:val="none"/>
                <w:lang w:eastAsia="zh-CN"/>
              </w:rPr>
              <w:t>款项。</w:t>
            </w:r>
          </w:p>
          <w:p>
            <w:pPr>
              <w:spacing w:line="360" w:lineRule="exact"/>
              <w:jc w:val="both"/>
              <w:rPr>
                <w:rFonts w:hint="eastAsia" w:ascii="仿宋_GB2312" w:hAnsi="Arial" w:eastAsia="仿宋_GB2312" w:cs="Arial"/>
                <w:color w:val="auto"/>
                <w:sz w:val="24"/>
                <w:szCs w:val="24"/>
                <w:highlight w:val="none"/>
                <w:u w:val="none"/>
                <w:lang w:eastAsia="zh-CN"/>
              </w:rPr>
            </w:pPr>
            <w:r>
              <w:rPr>
                <w:rFonts w:hint="eastAsia" w:ascii="仿宋_GB2312" w:hAnsi="Arial" w:eastAsia="仿宋_GB2312" w:cs="Arial"/>
                <w:color w:val="auto"/>
                <w:sz w:val="24"/>
                <w:szCs w:val="24"/>
                <w:highlight w:val="none"/>
                <w:u w:val="none"/>
                <w:lang w:eastAsia="zh-CN"/>
              </w:rPr>
              <w:t>2</w:t>
            </w:r>
            <w:r>
              <w:rPr>
                <w:rFonts w:hint="eastAsia" w:ascii="仿宋_GB2312" w:hAnsi="Arial" w:eastAsia="仿宋_GB2312" w:cs="Arial"/>
                <w:color w:val="auto"/>
                <w:sz w:val="24"/>
                <w:szCs w:val="24"/>
                <w:highlight w:val="none"/>
                <w:u w:val="none"/>
                <w:lang w:val="en-US" w:eastAsia="zh-CN"/>
              </w:rPr>
              <w:t>0</w:t>
            </w:r>
            <w:r>
              <w:rPr>
                <w:rFonts w:hint="eastAsia" w:ascii="仿宋_GB2312" w:hAnsi="Arial" w:eastAsia="仿宋_GB2312" w:cs="Arial"/>
                <w:color w:val="auto"/>
                <w:sz w:val="24"/>
                <w:szCs w:val="24"/>
                <w:highlight w:val="none"/>
                <w:u w:val="none"/>
              </w:rPr>
              <w:t>.按照规定公开政府采购信息</w:t>
            </w:r>
            <w:r>
              <w:rPr>
                <w:rFonts w:hint="eastAsia" w:ascii="仿宋_GB2312" w:hAnsi="Arial" w:eastAsia="仿宋_GB2312" w:cs="Arial"/>
                <w:color w:val="auto"/>
                <w:sz w:val="24"/>
                <w:szCs w:val="24"/>
                <w:highlight w:val="none"/>
                <w:u w:val="none"/>
                <w:lang w:eastAsia="zh-CN"/>
              </w:rPr>
              <w:t>（含政府采购意向公开）。</w:t>
            </w:r>
          </w:p>
          <w:p>
            <w:pPr>
              <w:spacing w:line="360" w:lineRule="exact"/>
              <w:jc w:val="both"/>
              <w:rPr>
                <w:rFonts w:hint="eastAsia" w:ascii="仿宋_GB2312" w:hAnsi="Arial" w:eastAsia="仿宋_GB2312" w:cs="Arial"/>
                <w:color w:val="auto"/>
                <w:sz w:val="24"/>
                <w:szCs w:val="24"/>
                <w:highlight w:val="none"/>
                <w:u w:val="none"/>
                <w:lang w:eastAsia="zh-CN"/>
              </w:rPr>
            </w:pPr>
            <w:r>
              <w:rPr>
                <w:rFonts w:hint="eastAsia" w:ascii="仿宋_GB2312" w:hAnsi="Arial" w:eastAsia="仿宋_GB2312" w:cs="Arial"/>
                <w:color w:val="auto"/>
                <w:sz w:val="24"/>
                <w:szCs w:val="24"/>
                <w:highlight w:val="none"/>
                <w:u w:val="none"/>
              </w:rPr>
              <w:t>2</w:t>
            </w:r>
            <w:r>
              <w:rPr>
                <w:rFonts w:hint="eastAsia" w:ascii="仿宋_GB2312" w:hAnsi="Arial" w:eastAsia="仿宋_GB2312" w:cs="Arial"/>
                <w:color w:val="auto"/>
                <w:sz w:val="24"/>
                <w:szCs w:val="24"/>
                <w:highlight w:val="none"/>
                <w:u w:val="none"/>
                <w:lang w:val="en-US" w:eastAsia="zh-CN"/>
              </w:rPr>
              <w:t>1</w:t>
            </w:r>
            <w:r>
              <w:rPr>
                <w:rFonts w:hint="eastAsia" w:ascii="仿宋_GB2312" w:hAnsi="Arial" w:eastAsia="仿宋_GB2312" w:cs="Arial"/>
                <w:color w:val="auto"/>
                <w:sz w:val="24"/>
                <w:szCs w:val="24"/>
                <w:highlight w:val="none"/>
                <w:u w:val="none"/>
              </w:rPr>
              <w:t>.按照规定做好</w:t>
            </w:r>
            <w:r>
              <w:rPr>
                <w:rFonts w:hint="eastAsia" w:ascii="仿宋_GB2312" w:hAnsi="Arial" w:eastAsia="仿宋_GB2312" w:cs="Arial"/>
                <w:color w:val="auto"/>
                <w:sz w:val="24"/>
                <w:szCs w:val="24"/>
                <w:highlight w:val="none"/>
                <w:u w:val="none"/>
                <w:lang w:eastAsia="zh-CN"/>
              </w:rPr>
              <w:t>询问、</w:t>
            </w:r>
            <w:r>
              <w:rPr>
                <w:rFonts w:hint="eastAsia" w:ascii="仿宋_GB2312" w:hAnsi="Arial" w:eastAsia="仿宋_GB2312" w:cs="Arial"/>
                <w:color w:val="auto"/>
                <w:sz w:val="24"/>
                <w:szCs w:val="24"/>
                <w:highlight w:val="none"/>
                <w:u w:val="none"/>
              </w:rPr>
              <w:t>质疑答复和配合</w:t>
            </w:r>
            <w:r>
              <w:rPr>
                <w:rFonts w:hint="eastAsia" w:ascii="仿宋_GB2312" w:hAnsi="Arial" w:eastAsia="仿宋_GB2312" w:cs="Arial"/>
                <w:color w:val="auto"/>
                <w:sz w:val="24"/>
                <w:szCs w:val="24"/>
                <w:highlight w:val="none"/>
                <w:u w:val="none"/>
                <w:lang w:eastAsia="zh-CN"/>
              </w:rPr>
              <w:t>监督检查。</w:t>
            </w:r>
          </w:p>
          <w:p>
            <w:pPr>
              <w:spacing w:line="360" w:lineRule="exact"/>
              <w:jc w:val="both"/>
              <w:rPr>
                <w:color w:val="auto"/>
                <w:sz w:val="24"/>
                <w:szCs w:val="24"/>
                <w:highlight w:val="none"/>
                <w:u w:val="none"/>
              </w:rPr>
            </w:pPr>
            <w:r>
              <w:rPr>
                <w:rFonts w:hint="eastAsia" w:ascii="仿宋_GB2312" w:hAnsi="Arial" w:eastAsia="仿宋_GB2312" w:cs="Arial"/>
                <w:color w:val="auto"/>
                <w:sz w:val="24"/>
                <w:szCs w:val="24"/>
                <w:highlight w:val="none"/>
                <w:u w:val="none"/>
              </w:rPr>
              <w:t>2</w:t>
            </w:r>
            <w:r>
              <w:rPr>
                <w:rFonts w:hint="eastAsia" w:ascii="仿宋_GB2312" w:hAnsi="Arial" w:eastAsia="仿宋_GB2312" w:cs="Arial"/>
                <w:color w:val="auto"/>
                <w:sz w:val="24"/>
                <w:szCs w:val="24"/>
                <w:highlight w:val="none"/>
                <w:u w:val="none"/>
                <w:lang w:val="en-US" w:eastAsia="zh-CN"/>
              </w:rPr>
              <w:t>2</w:t>
            </w:r>
            <w:r>
              <w:rPr>
                <w:rFonts w:hint="eastAsia" w:ascii="仿宋_GB2312" w:hAnsi="Arial" w:eastAsia="仿宋_GB2312" w:cs="Arial"/>
                <w:color w:val="auto"/>
                <w:sz w:val="24"/>
                <w:szCs w:val="24"/>
                <w:highlight w:val="none"/>
                <w:u w:val="none"/>
              </w:rPr>
              <w:t>.</w:t>
            </w:r>
            <w:r>
              <w:rPr>
                <w:rFonts w:hint="eastAsia" w:ascii="仿宋_GB2312" w:hAnsi="Arial" w:eastAsia="仿宋_GB2312" w:cs="Arial"/>
                <w:color w:val="auto"/>
                <w:sz w:val="24"/>
                <w:szCs w:val="24"/>
                <w:highlight w:val="none"/>
                <w:u w:val="none"/>
                <w:lang w:eastAsia="zh-CN"/>
              </w:rPr>
              <w:t>按照规定做好</w:t>
            </w:r>
            <w:r>
              <w:rPr>
                <w:rFonts w:hint="eastAsia" w:ascii="仿宋_GB2312" w:eastAsia="仿宋_GB2312" w:cs="仿宋_GB2312"/>
                <w:bCs/>
                <w:color w:val="auto"/>
                <w:sz w:val="24"/>
                <w:szCs w:val="24"/>
                <w:highlight w:val="none"/>
                <w:u w:val="none"/>
              </w:rPr>
              <w:t>政府采购信息统计</w:t>
            </w:r>
            <w:r>
              <w:rPr>
                <w:rFonts w:hint="eastAsia" w:ascii="仿宋_GB2312" w:hAnsi="Calibri" w:eastAsia="仿宋_GB2312" w:cs="仿宋_GB2312"/>
                <w:bCs/>
                <w:color w:val="auto"/>
                <w:sz w:val="24"/>
                <w:szCs w:val="24"/>
                <w:highlight w:val="none"/>
                <w:u w:val="none"/>
              </w:rPr>
              <w:t>、</w:t>
            </w:r>
            <w:r>
              <w:rPr>
                <w:rFonts w:hint="eastAsia" w:ascii="仿宋_GB2312" w:eastAsia="仿宋_GB2312" w:cs="仿宋_GB2312"/>
                <w:bCs/>
                <w:color w:val="auto"/>
                <w:sz w:val="24"/>
                <w:szCs w:val="24"/>
                <w:highlight w:val="none"/>
                <w:u w:val="none"/>
              </w:rPr>
              <w:t>档案管理和绩效评价</w:t>
            </w:r>
            <w:r>
              <w:rPr>
                <w:rFonts w:hint="eastAsia" w:ascii="仿宋_GB2312" w:hAnsi="Arial" w:eastAsia="仿宋_GB2312" w:cs="Arial"/>
                <w:color w:val="auto"/>
                <w:sz w:val="24"/>
                <w:szCs w:val="24"/>
                <w:highlight w:val="none"/>
                <w:u w:val="none"/>
              </w:rPr>
              <w:t>。</w:t>
            </w:r>
          </w:p>
        </w:tc>
      </w:tr>
    </w:tbl>
    <w:p>
      <w:pPr>
        <w:widowControl/>
        <w:spacing w:line="579" w:lineRule="exact"/>
        <w:rPr>
          <w:rFonts w:hint="eastAsia" w:ascii="黑体" w:hAnsi="黑体" w:eastAsia="黑体" w:cs="仿宋_GB2312"/>
          <w:color w:val="auto"/>
          <w:sz w:val="32"/>
          <w:szCs w:val="32"/>
          <w:highlight w:val="none"/>
          <w:u w:val="none"/>
          <w:lang w:val="en-US" w:eastAsia="zh-CN"/>
        </w:rPr>
      </w:pPr>
      <w:r>
        <w:rPr>
          <w:rFonts w:hint="eastAsia" w:ascii="黑体" w:hAnsi="黑体" w:eastAsia="黑体" w:cs="仿宋_GB2312"/>
          <w:color w:val="auto"/>
          <w:sz w:val="32"/>
          <w:szCs w:val="32"/>
          <w:highlight w:val="none"/>
          <w:u w:val="none"/>
        </w:rPr>
        <w:t>附件</w:t>
      </w:r>
      <w:r>
        <w:rPr>
          <w:rFonts w:hint="eastAsia" w:ascii="黑体" w:hAnsi="黑体" w:eastAsia="黑体" w:cs="仿宋_GB2312"/>
          <w:color w:val="auto"/>
          <w:sz w:val="32"/>
          <w:szCs w:val="32"/>
          <w:highlight w:val="none"/>
          <w:u w:val="none"/>
          <w:lang w:val="en-US" w:eastAsia="zh-CN"/>
        </w:rPr>
        <w:t>2</w:t>
      </w:r>
    </w:p>
    <w:p>
      <w:pPr>
        <w:spacing w:before="156" w:beforeLines="50" w:after="156" w:afterLines="50" w:line="440" w:lineRule="exact"/>
        <w:jc w:val="center"/>
        <w:rPr>
          <w:rFonts w:hint="eastAsia" w:ascii="方正小标宋_GBK" w:hAnsi="方正小标宋_GBK" w:eastAsia="方正小标宋_GBK" w:cs="方正小标宋_GBK"/>
          <w:color w:val="auto"/>
          <w:sz w:val="44"/>
          <w:szCs w:val="44"/>
          <w:highlight w:val="none"/>
          <w:u w:val="none"/>
          <w:lang w:eastAsia="zh-CN"/>
        </w:rPr>
      </w:pPr>
      <w:r>
        <w:rPr>
          <w:rFonts w:hint="eastAsia" w:ascii="方正小标宋_GBK" w:hAnsi="方正小标宋_GBK" w:eastAsia="方正小标宋_GBK" w:cs="方正小标宋_GBK"/>
          <w:color w:val="auto"/>
          <w:sz w:val="44"/>
          <w:szCs w:val="44"/>
          <w:highlight w:val="none"/>
          <w:u w:val="none"/>
          <w:lang w:eastAsia="zh-CN"/>
        </w:rPr>
        <w:t>采购</w:t>
      </w:r>
      <w:r>
        <w:rPr>
          <w:rFonts w:hint="eastAsia" w:ascii="方正小标宋_GBK" w:hAnsi="方正小标宋_GBK" w:eastAsia="方正小标宋_GBK" w:cs="方正小标宋_GBK"/>
          <w:color w:val="auto"/>
          <w:sz w:val="44"/>
          <w:szCs w:val="44"/>
          <w:highlight w:val="none"/>
          <w:u w:val="none"/>
        </w:rPr>
        <w:t>需求调查</w:t>
      </w:r>
      <w:r>
        <w:rPr>
          <w:rFonts w:hint="eastAsia" w:ascii="方正小标宋_GBK" w:hAnsi="方正小标宋_GBK" w:eastAsia="方正小标宋_GBK" w:cs="方正小标宋_GBK"/>
          <w:color w:val="auto"/>
          <w:sz w:val="44"/>
          <w:szCs w:val="44"/>
          <w:highlight w:val="none"/>
          <w:u w:val="none"/>
          <w:lang w:eastAsia="zh-CN"/>
        </w:rPr>
        <w:t>表</w:t>
      </w:r>
    </w:p>
    <w:p>
      <w:pPr>
        <w:spacing w:after="156" w:afterLines="50" w:line="360" w:lineRule="exact"/>
        <w:ind w:firstLine="481" w:firstLineChars="200"/>
        <w:rPr>
          <w:rFonts w:hint="eastAsia" w:ascii="楷体" w:hAnsi="楷体" w:eastAsia="楷体" w:cs="楷体"/>
          <w:color w:val="auto"/>
          <w:sz w:val="24"/>
          <w:szCs w:val="24"/>
          <w:highlight w:val="none"/>
          <w:u w:val="none"/>
        </w:rPr>
      </w:pPr>
      <w:r>
        <w:rPr>
          <w:rFonts w:hint="eastAsia" w:ascii="楷体" w:hAnsi="楷体" w:eastAsia="楷体" w:cs="楷体"/>
          <w:b/>
          <w:bCs/>
          <w:color w:val="auto"/>
          <w:sz w:val="24"/>
          <w:szCs w:val="24"/>
          <w:highlight w:val="none"/>
          <w:u w:val="none"/>
          <w:lang w:eastAsia="zh-CN"/>
        </w:rPr>
        <w:t>说明：</w:t>
      </w:r>
      <w:r>
        <w:rPr>
          <w:rFonts w:hint="eastAsia" w:ascii="楷体" w:hAnsi="楷体" w:eastAsia="楷体" w:cs="楷体"/>
          <w:b w:val="0"/>
          <w:bCs w:val="0"/>
          <w:color w:val="auto"/>
          <w:sz w:val="24"/>
          <w:szCs w:val="24"/>
          <w:highlight w:val="none"/>
          <w:u w:val="none"/>
          <w:lang w:eastAsia="zh-CN"/>
        </w:rPr>
        <w:t>（</w:t>
      </w:r>
      <w:r>
        <w:rPr>
          <w:rFonts w:hint="eastAsia" w:ascii="楷体" w:hAnsi="楷体" w:eastAsia="楷体" w:cs="楷体"/>
          <w:b w:val="0"/>
          <w:color w:val="auto"/>
          <w:sz w:val="24"/>
          <w:szCs w:val="24"/>
          <w:highlight w:val="none"/>
          <w:u w:val="none"/>
          <w:lang w:eastAsia="zh-CN"/>
        </w:rPr>
        <w:t>一）</w:t>
      </w:r>
      <w:r>
        <w:rPr>
          <w:rFonts w:hint="eastAsia" w:ascii="楷体" w:hAnsi="楷体" w:eastAsia="楷体" w:cs="楷体"/>
          <w:color w:val="auto"/>
          <w:sz w:val="24"/>
          <w:szCs w:val="24"/>
          <w:highlight w:val="none"/>
          <w:u w:val="none"/>
        </w:rPr>
        <w:t>编制</w:t>
      </w:r>
      <w:r>
        <w:rPr>
          <w:rFonts w:hint="eastAsia" w:ascii="楷体" w:hAnsi="楷体" w:eastAsia="楷体" w:cs="楷体"/>
          <w:color w:val="auto"/>
          <w:sz w:val="24"/>
          <w:szCs w:val="24"/>
          <w:highlight w:val="none"/>
          <w:u w:val="none"/>
        </w:rPr>
        <w:fldChar w:fldCharType="begin"/>
      </w:r>
      <w:r>
        <w:rPr>
          <w:rFonts w:hint="eastAsia" w:ascii="楷体" w:hAnsi="楷体" w:eastAsia="楷体" w:cs="楷体"/>
          <w:color w:val="auto"/>
          <w:sz w:val="24"/>
          <w:szCs w:val="24"/>
          <w:highlight w:val="none"/>
          <w:u w:val="none"/>
        </w:rPr>
        <w:instrText xml:space="preserve"> HYPERLINK "http://zbb.snnu.edu.cn/sfw_cms/e?page=cms.detail&amp;cid=44565&amp;nextcid=44565&amp;aid=5109" \t "_blank" </w:instrText>
      </w:r>
      <w:r>
        <w:rPr>
          <w:rFonts w:hint="eastAsia" w:ascii="楷体" w:hAnsi="楷体" w:eastAsia="楷体" w:cs="楷体"/>
          <w:color w:val="auto"/>
          <w:sz w:val="24"/>
          <w:szCs w:val="24"/>
          <w:highlight w:val="none"/>
          <w:u w:val="none"/>
        </w:rPr>
        <w:fldChar w:fldCharType="separate"/>
      </w:r>
      <w:r>
        <w:rPr>
          <w:rFonts w:hint="eastAsia" w:ascii="楷体" w:hAnsi="楷体" w:eastAsia="楷体" w:cs="楷体"/>
          <w:color w:val="auto"/>
          <w:sz w:val="24"/>
          <w:szCs w:val="24"/>
          <w:highlight w:val="none"/>
          <w:u w:val="none"/>
        </w:rPr>
        <w:t>采购需求</w:t>
      </w:r>
      <w:r>
        <w:rPr>
          <w:rFonts w:hint="eastAsia" w:ascii="楷体" w:hAnsi="楷体" w:eastAsia="楷体" w:cs="楷体"/>
          <w:color w:val="auto"/>
          <w:sz w:val="24"/>
          <w:szCs w:val="24"/>
          <w:highlight w:val="none"/>
          <w:u w:val="none"/>
        </w:rPr>
        <w:fldChar w:fldCharType="end"/>
      </w:r>
      <w:r>
        <w:rPr>
          <w:rFonts w:hint="eastAsia" w:ascii="楷体" w:hAnsi="楷体" w:eastAsia="楷体" w:cs="楷体"/>
          <w:color w:val="auto"/>
          <w:sz w:val="24"/>
          <w:szCs w:val="24"/>
          <w:highlight w:val="none"/>
          <w:u w:val="none"/>
        </w:rPr>
        <w:t>前一年内，采购人已就相关采购标的开展过需求调查的可以不再重复开展。按照法律法规的规定，对采购项目开展可行性研究等前期工作，已包含</w:t>
      </w:r>
      <w:r>
        <w:rPr>
          <w:rFonts w:hint="eastAsia" w:ascii="楷体" w:hAnsi="楷体" w:eastAsia="楷体" w:cs="楷体"/>
          <w:color w:val="auto"/>
          <w:sz w:val="24"/>
          <w:szCs w:val="24"/>
          <w:highlight w:val="none"/>
          <w:u w:val="none"/>
        </w:rPr>
        <w:fldChar w:fldCharType="begin"/>
      </w:r>
      <w:r>
        <w:rPr>
          <w:rFonts w:hint="eastAsia" w:ascii="楷体" w:hAnsi="楷体" w:eastAsia="楷体" w:cs="楷体"/>
          <w:color w:val="auto"/>
          <w:sz w:val="24"/>
          <w:szCs w:val="24"/>
          <w:highlight w:val="none"/>
          <w:u w:val="none"/>
        </w:rPr>
        <w:instrText xml:space="preserve"> HYPERLINK "http://zbb.snnu.edu.cn/sfw_cms/e?page=cms.detail&amp;cid=4741&amp;nextcid=4741&amp;aid=8093" \t "_blank" </w:instrText>
      </w:r>
      <w:r>
        <w:rPr>
          <w:rFonts w:hint="eastAsia" w:ascii="楷体" w:hAnsi="楷体" w:eastAsia="楷体" w:cs="楷体"/>
          <w:color w:val="auto"/>
          <w:sz w:val="24"/>
          <w:szCs w:val="24"/>
          <w:highlight w:val="none"/>
          <w:u w:val="none"/>
        </w:rPr>
        <w:fldChar w:fldCharType="separate"/>
      </w:r>
      <w:r>
        <w:rPr>
          <w:rFonts w:hint="eastAsia" w:ascii="楷体" w:hAnsi="楷体" w:eastAsia="楷体" w:cs="楷体"/>
          <w:color w:val="auto"/>
          <w:sz w:val="24"/>
          <w:szCs w:val="24"/>
          <w:highlight w:val="none"/>
          <w:u w:val="none"/>
        </w:rPr>
        <w:t>《政府采购需求管理办法》（财库〔2021〕22号）</w:t>
      </w:r>
      <w:r>
        <w:rPr>
          <w:rFonts w:hint="eastAsia" w:ascii="楷体" w:hAnsi="楷体" w:eastAsia="楷体" w:cs="楷体"/>
          <w:color w:val="auto"/>
          <w:sz w:val="24"/>
          <w:szCs w:val="24"/>
          <w:highlight w:val="none"/>
          <w:u w:val="none"/>
        </w:rPr>
        <w:fldChar w:fldCharType="end"/>
      </w:r>
      <w:r>
        <w:rPr>
          <w:rFonts w:hint="eastAsia" w:ascii="楷体" w:hAnsi="楷体" w:eastAsia="楷体" w:cs="楷体"/>
          <w:color w:val="auto"/>
          <w:sz w:val="24"/>
          <w:szCs w:val="24"/>
          <w:highlight w:val="none"/>
          <w:u w:val="none"/>
        </w:rPr>
        <w:t>规定的需求调查内容的，可以不再重复调查；对在可行性研究等前期工作中未涉及的部分，应当按照</w:t>
      </w:r>
      <w:r>
        <w:rPr>
          <w:rFonts w:hint="eastAsia" w:ascii="楷体" w:hAnsi="楷体" w:eastAsia="楷体" w:cs="楷体"/>
          <w:color w:val="auto"/>
          <w:sz w:val="24"/>
          <w:szCs w:val="24"/>
          <w:highlight w:val="none"/>
          <w:u w:val="none"/>
          <w:lang w:eastAsia="zh-CN"/>
        </w:rPr>
        <w:t>《</w:t>
      </w:r>
      <w:r>
        <w:rPr>
          <w:rFonts w:hint="eastAsia" w:ascii="楷体" w:hAnsi="楷体" w:eastAsia="楷体" w:cs="楷体"/>
          <w:color w:val="auto"/>
          <w:sz w:val="24"/>
          <w:szCs w:val="24"/>
          <w:highlight w:val="none"/>
          <w:u w:val="none"/>
        </w:rPr>
        <w:t>政府采购需求管理办法》的规定开展需求调查。</w:t>
      </w:r>
    </w:p>
    <w:p>
      <w:pPr>
        <w:spacing w:after="156" w:afterLines="50" w:line="360" w:lineRule="exact"/>
        <w:ind w:firstLine="480" w:firstLineChars="200"/>
        <w:rPr>
          <w:rFonts w:hint="eastAsia"/>
          <w:color w:val="auto"/>
          <w:highlight w:val="none"/>
          <w:u w:val="none"/>
          <w:lang w:eastAsia="zh-CN"/>
        </w:rPr>
      </w:pPr>
      <w:r>
        <w:rPr>
          <w:rFonts w:hint="eastAsia" w:ascii="楷体" w:hAnsi="楷体" w:eastAsia="楷体" w:cs="楷体"/>
          <w:color w:val="auto"/>
          <w:sz w:val="24"/>
          <w:szCs w:val="24"/>
          <w:highlight w:val="none"/>
          <w:u w:val="none"/>
          <w:lang w:eastAsia="zh-CN"/>
        </w:rPr>
        <w:t>（二）以下四类项目，必须开展需求调查：</w:t>
      </w:r>
      <w:r>
        <w:rPr>
          <w:rFonts w:hint="eastAsia" w:ascii="楷体" w:hAnsi="楷体" w:eastAsia="楷体" w:cs="楷体"/>
          <w:color w:val="auto"/>
          <w:sz w:val="24"/>
          <w:szCs w:val="24"/>
          <w:highlight w:val="none"/>
          <w:u w:val="none"/>
          <w:lang w:val="en-US" w:eastAsia="zh-CN"/>
        </w:rPr>
        <w:t>1.</w:t>
      </w:r>
      <w:r>
        <w:rPr>
          <w:rFonts w:hint="eastAsia" w:ascii="楷体" w:hAnsi="楷体" w:eastAsia="楷体" w:cs="楷体"/>
          <w:color w:val="auto"/>
          <w:sz w:val="24"/>
          <w:szCs w:val="24"/>
          <w:highlight w:val="none"/>
          <w:u w:val="none"/>
        </w:rPr>
        <w:t>1000 万元以上的货物、服务采购项目</w:t>
      </w:r>
      <w:r>
        <w:rPr>
          <w:rFonts w:hint="eastAsia" w:ascii="楷体" w:hAnsi="楷体" w:eastAsia="楷体" w:cs="楷体"/>
          <w:color w:val="auto"/>
          <w:sz w:val="24"/>
          <w:szCs w:val="24"/>
          <w:highlight w:val="none"/>
          <w:u w:val="none"/>
          <w:lang w:eastAsia="zh-CN"/>
        </w:rPr>
        <w:t>；</w:t>
      </w:r>
      <w:r>
        <w:rPr>
          <w:rFonts w:hint="eastAsia" w:ascii="楷体" w:hAnsi="楷体" w:eastAsia="楷体" w:cs="楷体"/>
          <w:color w:val="auto"/>
          <w:sz w:val="24"/>
          <w:szCs w:val="24"/>
          <w:highlight w:val="none"/>
          <w:u w:val="none"/>
          <w:lang w:val="en-US" w:eastAsia="zh-CN"/>
        </w:rPr>
        <w:t>2.</w:t>
      </w:r>
      <w:r>
        <w:rPr>
          <w:rFonts w:hint="eastAsia" w:ascii="楷体" w:hAnsi="楷体" w:eastAsia="楷体" w:cs="楷体"/>
          <w:color w:val="auto"/>
          <w:sz w:val="24"/>
          <w:szCs w:val="24"/>
          <w:highlight w:val="none"/>
          <w:u w:val="none"/>
        </w:rPr>
        <w:t>涉及公共利益、社会关注度较高的采购项目，包括政府向社会公众提供的公共服务项目等</w:t>
      </w:r>
      <w:r>
        <w:rPr>
          <w:rFonts w:hint="eastAsia" w:ascii="楷体" w:hAnsi="楷体" w:eastAsia="楷体" w:cs="楷体"/>
          <w:color w:val="auto"/>
          <w:sz w:val="24"/>
          <w:szCs w:val="24"/>
          <w:highlight w:val="none"/>
          <w:u w:val="none"/>
          <w:lang w:eastAsia="zh-CN"/>
        </w:rPr>
        <w:t>；</w:t>
      </w:r>
      <w:r>
        <w:rPr>
          <w:rFonts w:hint="eastAsia" w:ascii="楷体" w:hAnsi="楷体" w:eastAsia="楷体" w:cs="楷体"/>
          <w:color w:val="auto"/>
          <w:sz w:val="24"/>
          <w:szCs w:val="24"/>
          <w:highlight w:val="none"/>
          <w:u w:val="none"/>
          <w:lang w:val="en-US" w:eastAsia="zh-CN"/>
        </w:rPr>
        <w:t>3.</w:t>
      </w:r>
      <w:r>
        <w:rPr>
          <w:rFonts w:hint="eastAsia" w:ascii="楷体" w:hAnsi="楷体" w:eastAsia="楷体" w:cs="楷体"/>
          <w:color w:val="auto"/>
          <w:sz w:val="24"/>
          <w:szCs w:val="24"/>
          <w:highlight w:val="none"/>
          <w:u w:val="none"/>
        </w:rPr>
        <w:t>技术复杂、专业性较强的项目，包括需定制开发的信息化建设项目、采购进口产品的项目等</w:t>
      </w:r>
      <w:r>
        <w:rPr>
          <w:rFonts w:hint="eastAsia" w:ascii="楷体" w:hAnsi="楷体" w:eastAsia="楷体" w:cs="楷体"/>
          <w:color w:val="auto"/>
          <w:sz w:val="24"/>
          <w:szCs w:val="24"/>
          <w:highlight w:val="none"/>
          <w:u w:val="none"/>
          <w:lang w:eastAsia="zh-CN"/>
        </w:rPr>
        <w:t>；</w:t>
      </w:r>
      <w:r>
        <w:rPr>
          <w:rFonts w:hint="eastAsia" w:ascii="楷体" w:hAnsi="楷体" w:eastAsia="楷体" w:cs="楷体"/>
          <w:color w:val="auto"/>
          <w:sz w:val="24"/>
          <w:szCs w:val="24"/>
          <w:highlight w:val="none"/>
          <w:u w:val="none"/>
          <w:lang w:val="en-US" w:eastAsia="zh-CN"/>
        </w:rPr>
        <w:t>4.</w:t>
      </w:r>
      <w:r>
        <w:rPr>
          <w:rFonts w:hint="eastAsia" w:ascii="楷体" w:hAnsi="楷体" w:eastAsia="楷体" w:cs="楷体"/>
          <w:color w:val="auto"/>
          <w:sz w:val="24"/>
          <w:szCs w:val="24"/>
          <w:highlight w:val="none"/>
          <w:u w:val="none"/>
        </w:rPr>
        <w:t>主管预算单位或者采购人认为需要开展需求调查的其他采购项目。</w:t>
      </w:r>
    </w:p>
    <w:tbl>
      <w:tblPr>
        <w:tblStyle w:val="7"/>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7"/>
        <w:gridCol w:w="50"/>
        <w:gridCol w:w="760"/>
        <w:gridCol w:w="1536"/>
        <w:gridCol w:w="2265"/>
        <w:gridCol w:w="18"/>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467" w:type="dxa"/>
            <w:gridSpan w:val="3"/>
            <w:noWrap w:val="0"/>
            <w:vAlign w:val="center"/>
          </w:tcPr>
          <w:p>
            <w:pPr>
              <w:spacing w:line="460" w:lineRule="exact"/>
              <w:jc w:val="center"/>
              <w:rPr>
                <w:rFonts w:ascii="宋体" w:hAnsi="宋体"/>
                <w:b/>
                <w:color w:val="auto"/>
                <w:sz w:val="24"/>
                <w:highlight w:val="none"/>
                <w:u w:val="none"/>
              </w:rPr>
            </w:pPr>
            <w:r>
              <w:rPr>
                <w:rFonts w:hint="eastAsia"/>
                <w:b/>
                <w:color w:val="auto"/>
                <w:sz w:val="24"/>
                <w:highlight w:val="none"/>
                <w:u w:val="none"/>
              </w:rPr>
              <w:t>项目名称</w:t>
            </w:r>
          </w:p>
        </w:tc>
        <w:tc>
          <w:tcPr>
            <w:tcW w:w="6766" w:type="dxa"/>
            <w:gridSpan w:val="4"/>
            <w:noWrap w:val="0"/>
            <w:vAlign w:val="center"/>
          </w:tcPr>
          <w:p>
            <w:pPr>
              <w:spacing w:line="460" w:lineRule="exact"/>
              <w:jc w:val="center"/>
              <w:rPr>
                <w:rFonts w:ascii="宋体" w:hAnsi="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467" w:type="dxa"/>
            <w:gridSpan w:val="3"/>
            <w:tcBorders>
              <w:bottom w:val="single" w:color="auto" w:sz="4" w:space="0"/>
            </w:tcBorders>
            <w:noWrap w:val="0"/>
            <w:vAlign w:val="center"/>
          </w:tcPr>
          <w:p>
            <w:pPr>
              <w:spacing w:line="460" w:lineRule="exact"/>
              <w:jc w:val="center"/>
              <w:rPr>
                <w:rFonts w:ascii="宋体" w:hAnsi="宋体"/>
                <w:b/>
                <w:color w:val="auto"/>
                <w:sz w:val="24"/>
                <w:highlight w:val="none"/>
                <w:u w:val="none"/>
              </w:rPr>
            </w:pPr>
            <w:r>
              <w:rPr>
                <w:rFonts w:hint="eastAsia"/>
                <w:b/>
                <w:color w:val="auto"/>
                <w:sz w:val="24"/>
                <w:highlight w:val="none"/>
                <w:u w:val="none"/>
              </w:rPr>
              <w:t>项目预算</w:t>
            </w:r>
          </w:p>
        </w:tc>
        <w:tc>
          <w:tcPr>
            <w:tcW w:w="6766" w:type="dxa"/>
            <w:gridSpan w:val="4"/>
            <w:tcBorders>
              <w:bottom w:val="single" w:color="auto" w:sz="4" w:space="0"/>
            </w:tcBorders>
            <w:noWrap w:val="0"/>
            <w:vAlign w:val="center"/>
          </w:tcPr>
          <w:p>
            <w:pPr>
              <w:spacing w:line="460" w:lineRule="exact"/>
              <w:jc w:val="center"/>
              <w:rPr>
                <w:rFonts w:ascii="宋体" w:hAnsi="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467" w:type="dxa"/>
            <w:gridSpan w:val="3"/>
            <w:tcBorders>
              <w:bottom w:val="single" w:color="auto" w:sz="4" w:space="0"/>
            </w:tcBorders>
            <w:noWrap w:val="0"/>
            <w:vAlign w:val="center"/>
          </w:tcPr>
          <w:p>
            <w:pPr>
              <w:spacing w:line="460" w:lineRule="exact"/>
              <w:jc w:val="left"/>
              <w:rPr>
                <w:rFonts w:hint="eastAsia" w:ascii="Calibri" w:hAnsi="Calibri"/>
                <w:b/>
                <w:color w:val="auto"/>
                <w:sz w:val="24"/>
                <w:highlight w:val="none"/>
                <w:u w:val="none"/>
              </w:rPr>
            </w:pPr>
            <w:r>
              <w:rPr>
                <w:rFonts w:hint="eastAsia" w:ascii="Calibri" w:hAnsi="Calibri"/>
                <w:b/>
                <w:color w:val="auto"/>
                <w:sz w:val="24"/>
                <w:highlight w:val="none"/>
                <w:u w:val="none"/>
              </w:rPr>
              <w:t>需求调查方式</w:t>
            </w:r>
          </w:p>
          <w:p>
            <w:pPr>
              <w:spacing w:line="460" w:lineRule="exact"/>
              <w:jc w:val="left"/>
              <w:rPr>
                <w:rFonts w:hint="eastAsia"/>
                <w:b/>
                <w:color w:val="auto"/>
                <w:sz w:val="24"/>
                <w:highlight w:val="none"/>
                <w:u w:val="none"/>
              </w:rPr>
            </w:pPr>
          </w:p>
        </w:tc>
        <w:tc>
          <w:tcPr>
            <w:tcW w:w="6766" w:type="dxa"/>
            <w:gridSpan w:val="4"/>
            <w:tcBorders>
              <w:bottom w:val="single" w:color="auto" w:sz="4" w:space="0"/>
            </w:tcBorders>
            <w:noWrap w:val="0"/>
            <w:vAlign w:val="center"/>
          </w:tcPr>
          <w:p>
            <w:pPr>
              <w:spacing w:line="460" w:lineRule="exact"/>
              <w:jc w:val="center"/>
              <w:rPr>
                <w:rFonts w:ascii="宋体" w:hAnsi="宋体"/>
                <w:color w:val="auto"/>
                <w:sz w:val="24"/>
                <w:highlight w:val="none"/>
                <w:u w:val="none"/>
              </w:rPr>
            </w:pPr>
            <w:r>
              <w:rPr>
                <w:rFonts w:hint="eastAsia" w:ascii="宋体" w:hAnsi="宋体"/>
                <w:color w:val="auto"/>
                <w:sz w:val="24"/>
                <w:highlight w:val="none"/>
                <w:u w:val="none"/>
              </w:rPr>
              <w:t>□咨询     □论证     □问卷调查     □其它方式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8233" w:type="dxa"/>
            <w:gridSpan w:val="7"/>
            <w:tcBorders>
              <w:bottom w:val="single" w:color="auto" w:sz="4" w:space="0"/>
            </w:tcBorders>
            <w:noWrap w:val="0"/>
            <w:vAlign w:val="center"/>
          </w:tcPr>
          <w:p>
            <w:pPr>
              <w:spacing w:line="460" w:lineRule="exact"/>
              <w:jc w:val="center"/>
              <w:rPr>
                <w:rFonts w:ascii="宋体" w:hAnsi="宋体"/>
                <w:b/>
                <w:color w:val="auto"/>
                <w:sz w:val="24"/>
                <w:highlight w:val="none"/>
                <w:u w:val="none"/>
              </w:rPr>
            </w:pPr>
            <w:r>
              <w:rPr>
                <w:rFonts w:ascii="宋体" w:hAnsi="宋体"/>
                <w:b/>
                <w:color w:val="auto"/>
                <w:sz w:val="24"/>
                <w:highlight w:val="none"/>
                <w:u w:val="none"/>
              </w:rPr>
              <w:t>调查组成员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57" w:type="dxa"/>
            <w:tcBorders>
              <w:bottom w:val="single" w:color="auto" w:sz="4" w:space="0"/>
            </w:tcBorders>
            <w:noWrap w:val="0"/>
            <w:vAlign w:val="center"/>
          </w:tcPr>
          <w:p>
            <w:pPr>
              <w:spacing w:line="460" w:lineRule="exact"/>
              <w:jc w:val="center"/>
              <w:rPr>
                <w:rFonts w:hint="eastAsia" w:ascii="宋体" w:hAnsi="宋体" w:eastAsia="宋体"/>
                <w:b/>
                <w:color w:val="auto"/>
                <w:sz w:val="24"/>
                <w:highlight w:val="none"/>
                <w:u w:val="none"/>
                <w:lang w:eastAsia="zh-CN"/>
              </w:rPr>
            </w:pPr>
            <w:r>
              <w:rPr>
                <w:rFonts w:hint="eastAsia" w:ascii="宋体" w:hAnsi="宋体"/>
                <w:color w:val="auto"/>
                <w:highlight w:val="none"/>
                <w:u w:val="none"/>
              </w:rPr>
              <w:t>序号</w:t>
            </w:r>
          </w:p>
        </w:tc>
        <w:tc>
          <w:tcPr>
            <w:tcW w:w="2346" w:type="dxa"/>
            <w:gridSpan w:val="3"/>
            <w:tcBorders>
              <w:bottom w:val="single" w:color="auto" w:sz="4" w:space="0"/>
            </w:tcBorders>
            <w:noWrap w:val="0"/>
            <w:vAlign w:val="center"/>
          </w:tcPr>
          <w:p>
            <w:pPr>
              <w:spacing w:line="460" w:lineRule="exact"/>
              <w:jc w:val="center"/>
              <w:rPr>
                <w:rFonts w:ascii="宋体" w:hAnsi="宋体"/>
                <w:b/>
                <w:color w:val="auto"/>
                <w:sz w:val="24"/>
                <w:highlight w:val="none"/>
                <w:u w:val="none"/>
              </w:rPr>
            </w:pPr>
            <w:r>
              <w:rPr>
                <w:rFonts w:hint="eastAsia" w:ascii="宋体" w:hAnsi="宋体"/>
                <w:color w:val="auto"/>
                <w:sz w:val="24"/>
                <w:highlight w:val="none"/>
                <w:u w:val="none"/>
              </w:rPr>
              <w:t>姓名</w:t>
            </w:r>
          </w:p>
        </w:tc>
        <w:tc>
          <w:tcPr>
            <w:tcW w:w="2283" w:type="dxa"/>
            <w:gridSpan w:val="2"/>
            <w:tcBorders>
              <w:bottom w:val="single" w:color="auto" w:sz="4" w:space="0"/>
            </w:tcBorders>
            <w:noWrap w:val="0"/>
            <w:vAlign w:val="center"/>
          </w:tcPr>
          <w:p>
            <w:pPr>
              <w:spacing w:line="460" w:lineRule="exact"/>
              <w:jc w:val="center"/>
              <w:rPr>
                <w:rFonts w:ascii="宋体" w:hAnsi="宋体"/>
                <w:b/>
                <w:color w:val="auto"/>
                <w:sz w:val="24"/>
                <w:highlight w:val="none"/>
                <w:u w:val="none"/>
              </w:rPr>
            </w:pPr>
            <w:r>
              <w:rPr>
                <w:rFonts w:hint="eastAsia"/>
                <w:color w:val="auto"/>
                <w:sz w:val="24"/>
                <w:highlight w:val="none"/>
                <w:u w:val="none"/>
              </w:rPr>
              <w:t>职务/职称</w:t>
            </w:r>
          </w:p>
        </w:tc>
        <w:tc>
          <w:tcPr>
            <w:tcW w:w="2947" w:type="dxa"/>
            <w:tcBorders>
              <w:bottom w:val="single" w:color="auto" w:sz="4" w:space="0"/>
            </w:tcBorders>
            <w:noWrap w:val="0"/>
            <w:vAlign w:val="center"/>
          </w:tcPr>
          <w:p>
            <w:pPr>
              <w:spacing w:line="460" w:lineRule="exact"/>
              <w:jc w:val="center"/>
              <w:rPr>
                <w:rFonts w:ascii="宋体" w:hAnsi="宋体"/>
                <w:b/>
                <w:color w:val="auto"/>
                <w:sz w:val="24"/>
                <w:highlight w:val="none"/>
                <w:u w:val="none"/>
              </w:rPr>
            </w:pPr>
            <w:r>
              <w:rPr>
                <w:rFonts w:hint="eastAsia" w:ascii="宋体" w:hAnsi="宋体"/>
                <w:color w:val="auto"/>
                <w:sz w:val="24"/>
                <w:highlight w:val="none"/>
                <w:u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57" w:type="dxa"/>
            <w:tcBorders>
              <w:bottom w:val="single" w:color="auto" w:sz="4" w:space="0"/>
            </w:tcBorders>
            <w:noWrap w:val="0"/>
            <w:vAlign w:val="center"/>
          </w:tcPr>
          <w:p>
            <w:pPr>
              <w:spacing w:line="460" w:lineRule="exact"/>
              <w:jc w:val="center"/>
              <w:rPr>
                <w:rFonts w:hint="eastAsia" w:ascii="宋体" w:hAnsi="宋体" w:eastAsia="宋体"/>
                <w:b/>
                <w:color w:val="auto"/>
                <w:sz w:val="24"/>
                <w:highlight w:val="none"/>
                <w:u w:val="none"/>
                <w:lang w:val="en-US" w:eastAsia="zh-CN"/>
              </w:rPr>
            </w:pPr>
            <w:r>
              <w:rPr>
                <w:rFonts w:hint="eastAsia" w:ascii="宋体" w:hAnsi="宋体"/>
                <w:color w:val="auto"/>
                <w:sz w:val="24"/>
                <w:highlight w:val="none"/>
                <w:u w:val="none"/>
              </w:rPr>
              <w:t>1</w:t>
            </w:r>
          </w:p>
        </w:tc>
        <w:tc>
          <w:tcPr>
            <w:tcW w:w="2346" w:type="dxa"/>
            <w:gridSpan w:val="3"/>
            <w:tcBorders>
              <w:bottom w:val="single" w:color="auto" w:sz="4" w:space="0"/>
            </w:tcBorders>
            <w:noWrap w:val="0"/>
            <w:vAlign w:val="center"/>
          </w:tcPr>
          <w:p>
            <w:pPr>
              <w:spacing w:line="460" w:lineRule="exact"/>
              <w:jc w:val="center"/>
              <w:rPr>
                <w:rFonts w:ascii="宋体" w:hAnsi="宋体"/>
                <w:b/>
                <w:color w:val="auto"/>
                <w:sz w:val="24"/>
                <w:highlight w:val="none"/>
                <w:u w:val="none"/>
              </w:rPr>
            </w:pPr>
          </w:p>
        </w:tc>
        <w:tc>
          <w:tcPr>
            <w:tcW w:w="2283" w:type="dxa"/>
            <w:gridSpan w:val="2"/>
            <w:tcBorders>
              <w:bottom w:val="single" w:color="auto" w:sz="4" w:space="0"/>
            </w:tcBorders>
            <w:noWrap w:val="0"/>
            <w:vAlign w:val="center"/>
          </w:tcPr>
          <w:p>
            <w:pPr>
              <w:spacing w:line="460" w:lineRule="exact"/>
              <w:jc w:val="center"/>
              <w:rPr>
                <w:rFonts w:ascii="宋体" w:hAnsi="宋体"/>
                <w:b/>
                <w:color w:val="auto"/>
                <w:sz w:val="24"/>
                <w:highlight w:val="none"/>
                <w:u w:val="none"/>
              </w:rPr>
            </w:pPr>
          </w:p>
        </w:tc>
        <w:tc>
          <w:tcPr>
            <w:tcW w:w="2947" w:type="dxa"/>
            <w:tcBorders>
              <w:bottom w:val="single" w:color="auto" w:sz="4" w:space="0"/>
            </w:tcBorders>
            <w:noWrap w:val="0"/>
            <w:vAlign w:val="center"/>
          </w:tcPr>
          <w:p>
            <w:pPr>
              <w:spacing w:line="460" w:lineRule="exact"/>
              <w:jc w:val="center"/>
              <w:rPr>
                <w:rFonts w:ascii="宋体" w:hAnsi="宋体"/>
                <w:b/>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57" w:type="dxa"/>
            <w:tcBorders>
              <w:bottom w:val="single" w:color="auto" w:sz="4" w:space="0"/>
            </w:tcBorders>
            <w:noWrap w:val="0"/>
            <w:vAlign w:val="center"/>
          </w:tcPr>
          <w:p>
            <w:pPr>
              <w:spacing w:line="460" w:lineRule="exact"/>
              <w:jc w:val="center"/>
              <w:rPr>
                <w:rFonts w:hint="eastAsia" w:ascii="宋体" w:hAnsi="宋体" w:eastAsia="宋体"/>
                <w:b/>
                <w:color w:val="auto"/>
                <w:sz w:val="24"/>
                <w:highlight w:val="none"/>
                <w:u w:val="none"/>
                <w:lang w:val="en-US" w:eastAsia="zh-CN"/>
              </w:rPr>
            </w:pPr>
            <w:r>
              <w:rPr>
                <w:rFonts w:hint="eastAsia" w:ascii="宋体" w:hAnsi="宋体"/>
                <w:color w:val="auto"/>
                <w:sz w:val="24"/>
                <w:highlight w:val="none"/>
                <w:u w:val="none"/>
              </w:rPr>
              <w:t>2</w:t>
            </w:r>
          </w:p>
        </w:tc>
        <w:tc>
          <w:tcPr>
            <w:tcW w:w="2346" w:type="dxa"/>
            <w:gridSpan w:val="3"/>
            <w:tcBorders>
              <w:bottom w:val="single" w:color="auto" w:sz="4" w:space="0"/>
            </w:tcBorders>
            <w:noWrap w:val="0"/>
            <w:vAlign w:val="center"/>
          </w:tcPr>
          <w:p>
            <w:pPr>
              <w:spacing w:line="460" w:lineRule="exact"/>
              <w:jc w:val="center"/>
              <w:rPr>
                <w:rFonts w:ascii="宋体" w:hAnsi="宋体"/>
                <w:b/>
                <w:color w:val="auto"/>
                <w:sz w:val="24"/>
                <w:highlight w:val="none"/>
                <w:u w:val="none"/>
              </w:rPr>
            </w:pPr>
          </w:p>
        </w:tc>
        <w:tc>
          <w:tcPr>
            <w:tcW w:w="2283" w:type="dxa"/>
            <w:gridSpan w:val="2"/>
            <w:tcBorders>
              <w:bottom w:val="single" w:color="auto" w:sz="4" w:space="0"/>
            </w:tcBorders>
            <w:noWrap w:val="0"/>
            <w:vAlign w:val="center"/>
          </w:tcPr>
          <w:p>
            <w:pPr>
              <w:spacing w:line="460" w:lineRule="exact"/>
              <w:jc w:val="center"/>
              <w:rPr>
                <w:rFonts w:ascii="宋体" w:hAnsi="宋体"/>
                <w:b/>
                <w:color w:val="auto"/>
                <w:sz w:val="24"/>
                <w:highlight w:val="none"/>
                <w:u w:val="none"/>
              </w:rPr>
            </w:pPr>
          </w:p>
        </w:tc>
        <w:tc>
          <w:tcPr>
            <w:tcW w:w="2947" w:type="dxa"/>
            <w:tcBorders>
              <w:bottom w:val="single" w:color="auto" w:sz="4" w:space="0"/>
            </w:tcBorders>
            <w:noWrap w:val="0"/>
            <w:vAlign w:val="center"/>
          </w:tcPr>
          <w:p>
            <w:pPr>
              <w:spacing w:line="460" w:lineRule="exact"/>
              <w:jc w:val="center"/>
              <w:rPr>
                <w:rFonts w:ascii="宋体" w:hAnsi="宋体"/>
                <w:b/>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57" w:type="dxa"/>
            <w:tcBorders>
              <w:bottom w:val="single" w:color="auto" w:sz="4" w:space="0"/>
            </w:tcBorders>
            <w:noWrap w:val="0"/>
            <w:vAlign w:val="center"/>
          </w:tcPr>
          <w:p>
            <w:pPr>
              <w:spacing w:line="460" w:lineRule="exact"/>
              <w:jc w:val="center"/>
              <w:rPr>
                <w:rFonts w:hint="eastAsia" w:ascii="宋体" w:hAnsi="宋体" w:eastAsia="宋体"/>
                <w:b/>
                <w:color w:val="auto"/>
                <w:sz w:val="24"/>
                <w:highlight w:val="none"/>
                <w:u w:val="none"/>
                <w:lang w:val="en-US" w:eastAsia="zh-CN"/>
              </w:rPr>
            </w:pPr>
            <w:r>
              <w:rPr>
                <w:rFonts w:hint="eastAsia" w:ascii="宋体" w:hAnsi="宋体"/>
                <w:color w:val="auto"/>
                <w:sz w:val="24"/>
                <w:highlight w:val="none"/>
                <w:u w:val="none"/>
              </w:rPr>
              <w:t>3</w:t>
            </w:r>
          </w:p>
        </w:tc>
        <w:tc>
          <w:tcPr>
            <w:tcW w:w="2346" w:type="dxa"/>
            <w:gridSpan w:val="3"/>
            <w:tcBorders>
              <w:bottom w:val="single" w:color="auto" w:sz="4" w:space="0"/>
            </w:tcBorders>
            <w:noWrap w:val="0"/>
            <w:vAlign w:val="center"/>
          </w:tcPr>
          <w:p>
            <w:pPr>
              <w:spacing w:line="460" w:lineRule="exact"/>
              <w:jc w:val="center"/>
              <w:rPr>
                <w:rFonts w:ascii="宋体" w:hAnsi="宋体"/>
                <w:b/>
                <w:color w:val="auto"/>
                <w:sz w:val="24"/>
                <w:highlight w:val="none"/>
                <w:u w:val="none"/>
              </w:rPr>
            </w:pPr>
          </w:p>
        </w:tc>
        <w:tc>
          <w:tcPr>
            <w:tcW w:w="2283" w:type="dxa"/>
            <w:gridSpan w:val="2"/>
            <w:tcBorders>
              <w:bottom w:val="single" w:color="auto" w:sz="4" w:space="0"/>
            </w:tcBorders>
            <w:noWrap w:val="0"/>
            <w:vAlign w:val="center"/>
          </w:tcPr>
          <w:p>
            <w:pPr>
              <w:spacing w:line="460" w:lineRule="exact"/>
              <w:jc w:val="center"/>
              <w:rPr>
                <w:rFonts w:ascii="宋体" w:hAnsi="宋体"/>
                <w:b/>
                <w:color w:val="auto"/>
                <w:sz w:val="24"/>
                <w:highlight w:val="none"/>
                <w:u w:val="none"/>
              </w:rPr>
            </w:pPr>
          </w:p>
        </w:tc>
        <w:tc>
          <w:tcPr>
            <w:tcW w:w="2947" w:type="dxa"/>
            <w:tcBorders>
              <w:bottom w:val="single" w:color="auto" w:sz="4" w:space="0"/>
            </w:tcBorders>
            <w:noWrap w:val="0"/>
            <w:vAlign w:val="center"/>
          </w:tcPr>
          <w:p>
            <w:pPr>
              <w:spacing w:line="460" w:lineRule="exact"/>
              <w:jc w:val="center"/>
              <w:rPr>
                <w:rFonts w:ascii="宋体" w:hAnsi="宋体"/>
                <w:b/>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57" w:type="dxa"/>
            <w:tcBorders>
              <w:bottom w:val="single" w:color="auto" w:sz="4" w:space="0"/>
            </w:tcBorders>
            <w:noWrap w:val="0"/>
            <w:vAlign w:val="center"/>
          </w:tcPr>
          <w:p>
            <w:pPr>
              <w:spacing w:line="460" w:lineRule="exact"/>
              <w:jc w:val="center"/>
              <w:rPr>
                <w:rFonts w:hint="eastAsia" w:ascii="宋体" w:hAnsi="宋体" w:eastAsia="宋体"/>
                <w:b/>
                <w:color w:val="auto"/>
                <w:sz w:val="24"/>
                <w:highlight w:val="none"/>
                <w:u w:val="none"/>
                <w:lang w:val="en-US" w:eastAsia="zh-CN"/>
              </w:rPr>
            </w:pPr>
            <w:r>
              <w:rPr>
                <w:rFonts w:hint="eastAsia" w:ascii="宋体" w:hAnsi="宋体"/>
                <w:color w:val="auto"/>
                <w:sz w:val="24"/>
                <w:highlight w:val="none"/>
                <w:u w:val="none"/>
              </w:rPr>
              <w:t>4</w:t>
            </w:r>
          </w:p>
        </w:tc>
        <w:tc>
          <w:tcPr>
            <w:tcW w:w="2346" w:type="dxa"/>
            <w:gridSpan w:val="3"/>
            <w:tcBorders>
              <w:bottom w:val="single" w:color="auto" w:sz="4" w:space="0"/>
            </w:tcBorders>
            <w:noWrap w:val="0"/>
            <w:vAlign w:val="center"/>
          </w:tcPr>
          <w:p>
            <w:pPr>
              <w:spacing w:line="460" w:lineRule="exact"/>
              <w:jc w:val="center"/>
              <w:rPr>
                <w:rFonts w:ascii="宋体" w:hAnsi="宋体"/>
                <w:b/>
                <w:color w:val="auto"/>
                <w:sz w:val="24"/>
                <w:highlight w:val="none"/>
                <w:u w:val="none"/>
              </w:rPr>
            </w:pPr>
          </w:p>
        </w:tc>
        <w:tc>
          <w:tcPr>
            <w:tcW w:w="2283" w:type="dxa"/>
            <w:gridSpan w:val="2"/>
            <w:tcBorders>
              <w:bottom w:val="single" w:color="auto" w:sz="4" w:space="0"/>
            </w:tcBorders>
            <w:noWrap w:val="0"/>
            <w:vAlign w:val="center"/>
          </w:tcPr>
          <w:p>
            <w:pPr>
              <w:spacing w:line="460" w:lineRule="exact"/>
              <w:jc w:val="center"/>
              <w:rPr>
                <w:rFonts w:ascii="宋体" w:hAnsi="宋体"/>
                <w:b/>
                <w:color w:val="auto"/>
                <w:sz w:val="24"/>
                <w:highlight w:val="none"/>
                <w:u w:val="none"/>
              </w:rPr>
            </w:pPr>
          </w:p>
        </w:tc>
        <w:tc>
          <w:tcPr>
            <w:tcW w:w="2947" w:type="dxa"/>
            <w:tcBorders>
              <w:bottom w:val="single" w:color="auto" w:sz="4" w:space="0"/>
            </w:tcBorders>
            <w:noWrap w:val="0"/>
            <w:vAlign w:val="center"/>
          </w:tcPr>
          <w:p>
            <w:pPr>
              <w:spacing w:line="460" w:lineRule="exact"/>
              <w:jc w:val="center"/>
              <w:rPr>
                <w:rFonts w:ascii="宋体" w:hAnsi="宋体"/>
                <w:b/>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57" w:type="dxa"/>
            <w:tcBorders>
              <w:bottom w:val="single" w:color="auto" w:sz="4" w:space="0"/>
            </w:tcBorders>
            <w:noWrap w:val="0"/>
            <w:vAlign w:val="center"/>
          </w:tcPr>
          <w:p>
            <w:pPr>
              <w:spacing w:line="460" w:lineRule="exact"/>
              <w:jc w:val="center"/>
              <w:rPr>
                <w:rFonts w:hint="eastAsia" w:ascii="宋体" w:hAnsi="宋体" w:eastAsia="宋体"/>
                <w:b/>
                <w:color w:val="auto"/>
                <w:sz w:val="24"/>
                <w:highlight w:val="none"/>
                <w:u w:val="none"/>
                <w:lang w:val="en-US" w:eastAsia="zh-CN"/>
              </w:rPr>
            </w:pPr>
            <w:r>
              <w:rPr>
                <w:rFonts w:hint="eastAsia" w:ascii="宋体" w:hAnsi="宋体"/>
                <w:color w:val="auto"/>
                <w:sz w:val="24"/>
                <w:highlight w:val="none"/>
                <w:u w:val="none"/>
              </w:rPr>
              <w:t>5</w:t>
            </w:r>
          </w:p>
        </w:tc>
        <w:tc>
          <w:tcPr>
            <w:tcW w:w="2346" w:type="dxa"/>
            <w:gridSpan w:val="3"/>
            <w:tcBorders>
              <w:bottom w:val="single" w:color="auto" w:sz="4" w:space="0"/>
            </w:tcBorders>
            <w:noWrap w:val="0"/>
            <w:vAlign w:val="center"/>
          </w:tcPr>
          <w:p>
            <w:pPr>
              <w:spacing w:line="460" w:lineRule="exact"/>
              <w:jc w:val="center"/>
              <w:rPr>
                <w:rFonts w:ascii="宋体" w:hAnsi="宋体"/>
                <w:b/>
                <w:color w:val="auto"/>
                <w:sz w:val="24"/>
                <w:highlight w:val="none"/>
                <w:u w:val="none"/>
              </w:rPr>
            </w:pPr>
          </w:p>
        </w:tc>
        <w:tc>
          <w:tcPr>
            <w:tcW w:w="2283" w:type="dxa"/>
            <w:gridSpan w:val="2"/>
            <w:tcBorders>
              <w:bottom w:val="single" w:color="auto" w:sz="4" w:space="0"/>
            </w:tcBorders>
            <w:noWrap w:val="0"/>
            <w:vAlign w:val="center"/>
          </w:tcPr>
          <w:p>
            <w:pPr>
              <w:spacing w:line="460" w:lineRule="exact"/>
              <w:jc w:val="center"/>
              <w:rPr>
                <w:rFonts w:ascii="宋体" w:hAnsi="宋体"/>
                <w:b/>
                <w:color w:val="auto"/>
                <w:sz w:val="24"/>
                <w:highlight w:val="none"/>
                <w:u w:val="none"/>
              </w:rPr>
            </w:pPr>
          </w:p>
        </w:tc>
        <w:tc>
          <w:tcPr>
            <w:tcW w:w="2947" w:type="dxa"/>
            <w:tcBorders>
              <w:bottom w:val="single" w:color="auto" w:sz="4" w:space="0"/>
            </w:tcBorders>
            <w:noWrap w:val="0"/>
            <w:vAlign w:val="center"/>
          </w:tcPr>
          <w:p>
            <w:pPr>
              <w:spacing w:line="460" w:lineRule="exact"/>
              <w:jc w:val="center"/>
              <w:rPr>
                <w:rFonts w:ascii="宋体" w:hAnsi="宋体"/>
                <w:b/>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0" w:hRule="atLeast"/>
          <w:jc w:val="center"/>
        </w:trPr>
        <w:tc>
          <w:tcPr>
            <w:tcW w:w="8233"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exact"/>
              <w:rPr>
                <w:rFonts w:ascii="宋体" w:hAnsi="宋体"/>
                <w:b/>
                <w:color w:val="auto"/>
                <w:sz w:val="28"/>
                <w:highlight w:val="none"/>
                <w:u w:val="none"/>
              </w:rPr>
            </w:pPr>
            <w:r>
              <w:rPr>
                <w:rFonts w:ascii="宋体" w:hAnsi="宋体"/>
                <w:b/>
                <w:color w:val="auto"/>
                <w:sz w:val="28"/>
                <w:highlight w:val="none"/>
                <w:u w:val="none"/>
              </w:rPr>
              <w:t>一</w:t>
            </w:r>
            <w:r>
              <w:rPr>
                <w:rFonts w:hint="eastAsia" w:ascii="宋体" w:hAnsi="宋体"/>
                <w:b/>
                <w:color w:val="auto"/>
                <w:sz w:val="28"/>
                <w:highlight w:val="none"/>
                <w:u w:val="none"/>
              </w:rPr>
              <w:t>、</w:t>
            </w:r>
            <w:r>
              <w:rPr>
                <w:rFonts w:hint="eastAsia" w:ascii="宋体" w:hAnsi="宋体"/>
                <w:b/>
                <w:color w:val="auto"/>
                <w:sz w:val="28"/>
                <w:highlight w:val="none"/>
                <w:u w:val="none"/>
                <w:lang w:eastAsia="zh-CN"/>
              </w:rPr>
              <w:t>采购</w:t>
            </w:r>
            <w:r>
              <w:rPr>
                <w:rFonts w:hint="eastAsia" w:ascii="宋体" w:hAnsi="宋体"/>
                <w:b/>
                <w:color w:val="auto"/>
                <w:sz w:val="28"/>
                <w:highlight w:val="none"/>
                <w:u w:val="none"/>
              </w:rPr>
              <w:t>标的相关产业发展情况</w:t>
            </w:r>
          </w:p>
          <w:p>
            <w:pPr>
              <w:spacing w:line="460" w:lineRule="exact"/>
              <w:rPr>
                <w:rFonts w:ascii="宋体" w:hAnsi="宋体"/>
                <w:b/>
                <w:color w:val="auto"/>
                <w:sz w:val="28"/>
                <w:highlight w:val="none"/>
                <w:u w:val="none"/>
              </w:rPr>
            </w:pPr>
          </w:p>
          <w:p>
            <w:pPr>
              <w:spacing w:line="460" w:lineRule="exact"/>
              <w:rPr>
                <w:rFonts w:ascii="宋体" w:hAnsi="宋体"/>
                <w:b/>
                <w:color w:val="auto"/>
                <w:sz w:val="28"/>
                <w:highlight w:val="none"/>
                <w:u w:val="none"/>
              </w:rPr>
            </w:pPr>
          </w:p>
          <w:p>
            <w:pPr>
              <w:spacing w:line="460" w:lineRule="exact"/>
              <w:rPr>
                <w:rFonts w:ascii="宋体" w:hAnsi="宋体"/>
                <w:b/>
                <w:color w:val="auto"/>
                <w:sz w:val="28"/>
                <w:highlight w:val="none"/>
                <w:u w:val="none"/>
              </w:rPr>
            </w:pPr>
            <w:r>
              <w:rPr>
                <w:rFonts w:hint="eastAsia" w:ascii="宋体" w:hAnsi="宋体"/>
                <w:b/>
                <w:color w:val="auto"/>
                <w:sz w:val="28"/>
                <w:highlight w:val="none"/>
                <w:u w:val="none"/>
                <w:lang w:eastAsia="zh-CN"/>
              </w:rPr>
              <w:t>二</w:t>
            </w:r>
            <w:r>
              <w:rPr>
                <w:rFonts w:hint="eastAsia" w:ascii="宋体" w:hAnsi="宋体"/>
                <w:b/>
                <w:color w:val="auto"/>
                <w:sz w:val="28"/>
                <w:highlight w:val="none"/>
                <w:u w:val="none"/>
              </w:rPr>
              <w:t>、市场供给情况</w:t>
            </w:r>
          </w:p>
          <w:p>
            <w:pPr>
              <w:spacing w:line="460" w:lineRule="exact"/>
              <w:rPr>
                <w:rFonts w:ascii="宋体" w:hAnsi="宋体"/>
                <w:b/>
                <w:color w:val="auto"/>
                <w:sz w:val="28"/>
                <w:highlight w:val="none"/>
                <w:u w:val="none"/>
              </w:rPr>
            </w:pPr>
          </w:p>
          <w:p>
            <w:pPr>
              <w:spacing w:line="460" w:lineRule="exact"/>
              <w:rPr>
                <w:rFonts w:ascii="宋体" w:hAnsi="宋体"/>
                <w:b/>
                <w:color w:val="auto"/>
                <w:sz w:val="28"/>
                <w:highlight w:val="none"/>
                <w:u w:val="none"/>
              </w:rPr>
            </w:pPr>
          </w:p>
          <w:p>
            <w:pPr>
              <w:spacing w:line="460" w:lineRule="exact"/>
              <w:rPr>
                <w:rFonts w:hint="eastAsia" w:ascii="宋体" w:hAnsi="宋体" w:eastAsia="宋体"/>
                <w:b/>
                <w:color w:val="auto"/>
                <w:sz w:val="28"/>
                <w:highlight w:val="none"/>
                <w:u w:val="none"/>
                <w:lang w:eastAsia="zh-CN"/>
              </w:rPr>
            </w:pPr>
            <w:r>
              <w:rPr>
                <w:rFonts w:hint="eastAsia" w:ascii="宋体" w:hAnsi="宋体"/>
                <w:b/>
                <w:color w:val="auto"/>
                <w:sz w:val="28"/>
                <w:highlight w:val="none"/>
                <w:u w:val="none"/>
                <w:lang w:eastAsia="zh-CN"/>
              </w:rPr>
              <w:t>三、</w:t>
            </w:r>
            <w:r>
              <w:rPr>
                <w:rFonts w:hint="eastAsia" w:ascii="宋体" w:hAnsi="宋体"/>
                <w:b/>
                <w:color w:val="auto"/>
                <w:sz w:val="28"/>
                <w:highlight w:val="none"/>
                <w:u w:val="none"/>
              </w:rPr>
              <w:t>同类采购项目历史成交信息</w:t>
            </w:r>
            <w:r>
              <w:rPr>
                <w:rFonts w:hint="eastAsia" w:ascii="宋体" w:hAnsi="宋体"/>
                <w:b/>
                <w:color w:val="auto"/>
                <w:sz w:val="28"/>
                <w:highlight w:val="none"/>
                <w:u w:val="none"/>
                <w:lang w:eastAsia="zh-CN"/>
              </w:rPr>
              <w:t>（产品配置、服务内容、成交价格等）</w:t>
            </w:r>
          </w:p>
          <w:p>
            <w:pPr>
              <w:spacing w:line="460" w:lineRule="exact"/>
              <w:rPr>
                <w:rFonts w:hint="eastAsia" w:ascii="宋体" w:hAnsi="宋体" w:eastAsia="宋体"/>
                <w:b/>
                <w:color w:val="auto"/>
                <w:sz w:val="28"/>
                <w:highlight w:val="none"/>
                <w:u w:val="none"/>
                <w:lang w:eastAsia="zh-CN"/>
              </w:rPr>
            </w:pPr>
          </w:p>
          <w:p>
            <w:pPr>
              <w:spacing w:line="460" w:lineRule="exact"/>
              <w:rPr>
                <w:rFonts w:ascii="宋体" w:hAnsi="宋体"/>
                <w:b/>
                <w:color w:val="auto"/>
                <w:sz w:val="28"/>
                <w:highlight w:val="none"/>
                <w:u w:val="none"/>
              </w:rPr>
            </w:pPr>
          </w:p>
          <w:p>
            <w:pPr>
              <w:spacing w:line="460" w:lineRule="exact"/>
              <w:rPr>
                <w:rFonts w:hint="eastAsia" w:ascii="宋体" w:hAnsi="宋体" w:eastAsia="宋体"/>
                <w:b/>
                <w:color w:val="auto"/>
                <w:sz w:val="28"/>
                <w:highlight w:val="none"/>
                <w:u w:val="none"/>
                <w:lang w:eastAsia="zh-CN"/>
              </w:rPr>
            </w:pPr>
            <w:r>
              <w:rPr>
                <w:rFonts w:hint="eastAsia" w:ascii="宋体" w:hAnsi="宋体"/>
                <w:b/>
                <w:color w:val="auto"/>
                <w:sz w:val="28"/>
                <w:highlight w:val="none"/>
                <w:u w:val="none"/>
                <w:lang w:eastAsia="zh-CN"/>
              </w:rPr>
              <w:t>四</w:t>
            </w:r>
            <w:r>
              <w:rPr>
                <w:rFonts w:hint="eastAsia" w:ascii="宋体" w:hAnsi="宋体"/>
                <w:b/>
                <w:color w:val="auto"/>
                <w:sz w:val="28"/>
                <w:highlight w:val="none"/>
                <w:u w:val="none"/>
              </w:rPr>
              <w:t>、可能涉及的运行维护、升级更新、备品备件、耗材等后续采购情况</w:t>
            </w:r>
            <w:r>
              <w:rPr>
                <w:rFonts w:hint="eastAsia" w:ascii="宋体" w:hAnsi="宋体"/>
                <w:b/>
                <w:color w:val="auto"/>
                <w:sz w:val="28"/>
                <w:highlight w:val="none"/>
                <w:u w:val="none"/>
                <w:lang w:eastAsia="zh-CN"/>
              </w:rPr>
              <w:t>（如有，若不涉及则选择“本项目不适用”）</w:t>
            </w:r>
          </w:p>
          <w:p>
            <w:pPr>
              <w:spacing w:line="460" w:lineRule="exact"/>
              <w:rPr>
                <w:rFonts w:hint="eastAsia" w:ascii="宋体" w:hAnsi="宋体"/>
                <w:color w:val="auto"/>
                <w:sz w:val="24"/>
                <w:highlight w:val="none"/>
                <w:u w:val="none"/>
                <w:lang w:eastAsia="zh-CN"/>
              </w:rPr>
            </w:pPr>
            <w:r>
              <w:rPr>
                <w:rFonts w:hint="eastAsia" w:ascii="宋体" w:hAnsi="宋体"/>
                <w:color w:val="auto"/>
                <w:sz w:val="24"/>
                <w:highlight w:val="none"/>
                <w:u w:val="none"/>
              </w:rPr>
              <w:t>□</w:t>
            </w:r>
            <w:r>
              <w:rPr>
                <w:rFonts w:hint="eastAsia" w:ascii="宋体" w:hAnsi="宋体"/>
                <w:color w:val="auto"/>
                <w:sz w:val="24"/>
                <w:highlight w:val="none"/>
                <w:u w:val="none"/>
                <w:lang w:eastAsia="zh-CN"/>
              </w:rPr>
              <w:t>具体情况：</w:t>
            </w:r>
          </w:p>
          <w:p>
            <w:pPr>
              <w:pStyle w:val="3"/>
              <w:spacing w:line="460" w:lineRule="exact"/>
              <w:rPr>
                <w:rFonts w:hint="eastAsia"/>
                <w:color w:val="auto"/>
                <w:highlight w:val="none"/>
                <w:u w:val="none"/>
                <w:lang w:eastAsia="zh-CN"/>
              </w:rPr>
            </w:pPr>
          </w:p>
          <w:p>
            <w:pPr>
              <w:spacing w:line="460" w:lineRule="exact"/>
              <w:rPr>
                <w:rFonts w:hint="eastAsia" w:ascii="宋体" w:hAnsi="宋体" w:eastAsia="宋体"/>
                <w:b/>
                <w:color w:val="auto"/>
                <w:sz w:val="28"/>
                <w:highlight w:val="none"/>
                <w:u w:val="none"/>
                <w:lang w:eastAsia="zh-CN"/>
              </w:rPr>
            </w:pPr>
            <w:r>
              <w:rPr>
                <w:rFonts w:hint="eastAsia" w:ascii="宋体" w:hAnsi="宋体"/>
                <w:color w:val="auto"/>
                <w:sz w:val="24"/>
                <w:highlight w:val="none"/>
                <w:u w:val="none"/>
              </w:rPr>
              <w:t>□</w:t>
            </w:r>
            <w:r>
              <w:rPr>
                <w:rFonts w:hint="eastAsia" w:ascii="宋体" w:hAnsi="宋体"/>
                <w:color w:val="auto"/>
                <w:sz w:val="24"/>
                <w:highlight w:val="none"/>
                <w:u w:val="none"/>
                <w:lang w:eastAsia="zh-CN"/>
              </w:rPr>
              <w:t>本项目不适用。</w:t>
            </w:r>
          </w:p>
          <w:p>
            <w:pPr>
              <w:spacing w:line="460" w:lineRule="exact"/>
              <w:rPr>
                <w:rFonts w:ascii="宋体" w:hAnsi="宋体"/>
                <w:b/>
                <w:color w:val="auto"/>
                <w:sz w:val="28"/>
                <w:highlight w:val="none"/>
                <w:u w:val="none"/>
              </w:rPr>
            </w:pPr>
            <w:r>
              <w:rPr>
                <w:rFonts w:hint="eastAsia" w:ascii="宋体" w:hAnsi="宋体"/>
                <w:b/>
                <w:color w:val="auto"/>
                <w:sz w:val="28"/>
                <w:highlight w:val="none"/>
                <w:u w:val="none"/>
                <w:lang w:eastAsia="zh-CN"/>
              </w:rPr>
              <w:t>五</w:t>
            </w:r>
            <w:r>
              <w:rPr>
                <w:rFonts w:hint="eastAsia" w:ascii="宋体" w:hAnsi="宋体"/>
                <w:b/>
                <w:color w:val="auto"/>
                <w:sz w:val="28"/>
                <w:highlight w:val="none"/>
                <w:u w:val="none"/>
              </w:rPr>
              <w:t>、其他相关情况</w:t>
            </w:r>
          </w:p>
          <w:p>
            <w:pPr>
              <w:spacing w:line="460" w:lineRule="exact"/>
              <w:rPr>
                <w:rFonts w:ascii="宋体" w:hAnsi="宋体"/>
                <w:b/>
                <w:color w:val="auto"/>
                <w:sz w:val="28"/>
                <w:highlight w:val="none"/>
                <w:u w:val="none"/>
              </w:rPr>
            </w:pPr>
          </w:p>
          <w:p>
            <w:pPr>
              <w:spacing w:line="460" w:lineRule="exact"/>
              <w:rPr>
                <w:rFonts w:ascii="华文楷体" w:hAnsi="华文楷体" w:eastAsia="华文楷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8233" w:type="dxa"/>
            <w:gridSpan w:val="7"/>
            <w:tcBorders>
              <w:top w:val="single" w:color="auto" w:sz="4" w:space="0"/>
            </w:tcBorders>
            <w:shd w:val="clear" w:color="auto" w:fill="F2F2F2"/>
            <w:noWrap w:val="0"/>
            <w:vAlign w:val="center"/>
          </w:tcPr>
          <w:p>
            <w:pPr>
              <w:spacing w:before="156" w:beforeLines="50" w:line="460" w:lineRule="exact"/>
              <w:jc w:val="center"/>
              <w:rPr>
                <w:rFonts w:ascii="宋体" w:hAnsi="宋体"/>
                <w:b/>
                <w:color w:val="auto"/>
                <w:sz w:val="28"/>
                <w:highlight w:val="none"/>
                <w:u w:val="none"/>
              </w:rPr>
            </w:pPr>
            <w:r>
              <w:rPr>
                <w:rFonts w:hint="eastAsia" w:ascii="宋体" w:hAnsi="宋体"/>
                <w:b/>
                <w:color w:val="auto"/>
                <w:sz w:val="28"/>
                <w:highlight w:val="none"/>
                <w:u w:val="none"/>
              </w:rPr>
              <w:t>供应商情况</w:t>
            </w:r>
          </w:p>
          <w:p>
            <w:pPr>
              <w:spacing w:line="460" w:lineRule="exact"/>
              <w:ind w:firstLine="240" w:firstLineChars="100"/>
              <w:rPr>
                <w:rFonts w:ascii="宋体" w:hAnsi="宋体"/>
                <w:b/>
                <w:color w:val="auto"/>
                <w:sz w:val="28"/>
                <w:highlight w:val="none"/>
                <w:u w:val="none"/>
              </w:rPr>
            </w:pPr>
            <w:r>
              <w:rPr>
                <w:rFonts w:ascii="华文楷体" w:hAnsi="华文楷体" w:eastAsia="华文楷体"/>
                <w:color w:val="auto"/>
                <w:sz w:val="24"/>
                <w:szCs w:val="24"/>
                <w:highlight w:val="none"/>
                <w:u w:val="none"/>
              </w:rPr>
              <w:t>说明</w:t>
            </w:r>
            <w:r>
              <w:rPr>
                <w:rFonts w:hint="eastAsia" w:ascii="华文楷体" w:hAnsi="华文楷体" w:eastAsia="华文楷体"/>
                <w:color w:val="auto"/>
                <w:sz w:val="24"/>
                <w:szCs w:val="24"/>
                <w:highlight w:val="none"/>
                <w:u w:val="none"/>
              </w:rPr>
              <w:t>：面向市场主体开展需求调查时，选择的调查对象一般不少于3个，并应当具有代表性。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gridSpan w:val="2"/>
            <w:noWrap w:val="0"/>
            <w:vAlign w:val="center"/>
          </w:tcPr>
          <w:p>
            <w:pPr>
              <w:spacing w:line="460" w:lineRule="exact"/>
              <w:jc w:val="center"/>
              <w:rPr>
                <w:rFonts w:ascii="宋体" w:hAnsi="宋体"/>
                <w:color w:val="auto"/>
                <w:sz w:val="24"/>
                <w:highlight w:val="none"/>
                <w:u w:val="none"/>
              </w:rPr>
            </w:pPr>
            <w:r>
              <w:rPr>
                <w:rFonts w:hint="eastAsia" w:ascii="宋体" w:hAnsi="宋体"/>
                <w:color w:val="auto"/>
                <w:sz w:val="20"/>
                <w:highlight w:val="none"/>
                <w:u w:val="none"/>
              </w:rPr>
              <w:t>序号</w:t>
            </w:r>
          </w:p>
        </w:tc>
        <w:tc>
          <w:tcPr>
            <w:tcW w:w="2296" w:type="dxa"/>
            <w:gridSpan w:val="2"/>
            <w:noWrap w:val="0"/>
            <w:vAlign w:val="center"/>
          </w:tcPr>
          <w:p>
            <w:pPr>
              <w:spacing w:line="460" w:lineRule="exact"/>
              <w:jc w:val="center"/>
              <w:rPr>
                <w:rFonts w:ascii="宋体" w:hAnsi="宋体"/>
                <w:color w:val="auto"/>
                <w:sz w:val="24"/>
                <w:highlight w:val="none"/>
                <w:u w:val="none"/>
              </w:rPr>
            </w:pPr>
            <w:r>
              <w:rPr>
                <w:rFonts w:hint="eastAsia" w:ascii="宋体" w:hAnsi="宋体"/>
                <w:color w:val="auto"/>
                <w:sz w:val="24"/>
                <w:highlight w:val="none"/>
                <w:u w:val="none"/>
                <w:lang w:eastAsia="zh-CN"/>
              </w:rPr>
              <w:t>市场主体</w:t>
            </w:r>
            <w:r>
              <w:rPr>
                <w:rFonts w:hint="eastAsia" w:ascii="宋体" w:hAnsi="宋体"/>
                <w:color w:val="auto"/>
                <w:sz w:val="24"/>
                <w:highlight w:val="none"/>
                <w:u w:val="none"/>
              </w:rPr>
              <w:t>名称</w:t>
            </w:r>
          </w:p>
        </w:tc>
        <w:tc>
          <w:tcPr>
            <w:tcW w:w="2265" w:type="dxa"/>
            <w:noWrap w:val="0"/>
            <w:vAlign w:val="center"/>
          </w:tcPr>
          <w:p>
            <w:pPr>
              <w:spacing w:line="460" w:lineRule="exact"/>
              <w:jc w:val="center"/>
              <w:rPr>
                <w:rFonts w:ascii="宋体" w:hAnsi="宋体"/>
                <w:color w:val="auto"/>
                <w:sz w:val="24"/>
                <w:highlight w:val="none"/>
                <w:u w:val="none"/>
              </w:rPr>
            </w:pPr>
            <w:r>
              <w:rPr>
                <w:rFonts w:hint="eastAsia" w:ascii="宋体" w:hAnsi="宋体"/>
                <w:color w:val="auto"/>
                <w:sz w:val="24"/>
                <w:highlight w:val="none"/>
                <w:u w:val="none"/>
                <w:lang w:eastAsia="zh-CN"/>
              </w:rPr>
              <w:t>联系人</w:t>
            </w:r>
            <w:r>
              <w:rPr>
                <w:rFonts w:hint="eastAsia" w:ascii="宋体" w:hAnsi="宋体"/>
                <w:color w:val="auto"/>
                <w:sz w:val="24"/>
                <w:highlight w:val="none"/>
                <w:u w:val="none"/>
              </w:rPr>
              <w:t>及联系方式</w:t>
            </w:r>
          </w:p>
        </w:tc>
        <w:tc>
          <w:tcPr>
            <w:tcW w:w="2965" w:type="dxa"/>
            <w:gridSpan w:val="2"/>
            <w:noWrap w:val="0"/>
            <w:vAlign w:val="center"/>
          </w:tcPr>
          <w:p>
            <w:pPr>
              <w:spacing w:line="460" w:lineRule="exact"/>
              <w:jc w:val="center"/>
              <w:rPr>
                <w:rFonts w:hint="eastAsia" w:ascii="宋体" w:hAnsi="宋体" w:eastAsia="宋体"/>
                <w:color w:val="auto"/>
                <w:sz w:val="24"/>
                <w:highlight w:val="none"/>
                <w:u w:val="none"/>
                <w:lang w:eastAsia="zh-CN"/>
              </w:rPr>
            </w:pPr>
            <w:r>
              <w:rPr>
                <w:rFonts w:hint="eastAsia" w:ascii="宋体" w:hAnsi="宋体"/>
                <w:color w:val="auto"/>
                <w:sz w:val="22"/>
                <w:highlight w:val="none"/>
                <w:u w:val="none"/>
              </w:rPr>
              <w:t>是否有意向参与本项目</w:t>
            </w:r>
            <w:r>
              <w:rPr>
                <w:rFonts w:hint="eastAsia" w:ascii="宋体" w:hAnsi="宋体"/>
                <w:color w:val="auto"/>
                <w:sz w:val="22"/>
                <w:highlight w:val="none"/>
                <w:u w:val="none"/>
                <w:lang w:eastAsia="zh-CN"/>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gridSpan w:val="2"/>
            <w:noWrap w:val="0"/>
            <w:vAlign w:val="center"/>
          </w:tcPr>
          <w:p>
            <w:pPr>
              <w:spacing w:line="460" w:lineRule="exact"/>
              <w:jc w:val="center"/>
              <w:rPr>
                <w:rFonts w:ascii="宋体" w:hAnsi="宋体"/>
                <w:color w:val="auto"/>
                <w:sz w:val="24"/>
                <w:highlight w:val="none"/>
                <w:u w:val="none"/>
              </w:rPr>
            </w:pPr>
            <w:r>
              <w:rPr>
                <w:rFonts w:hint="eastAsia" w:ascii="宋体" w:hAnsi="宋体"/>
                <w:color w:val="auto"/>
                <w:sz w:val="24"/>
                <w:highlight w:val="none"/>
                <w:u w:val="none"/>
              </w:rPr>
              <w:t>1</w:t>
            </w:r>
          </w:p>
        </w:tc>
        <w:tc>
          <w:tcPr>
            <w:tcW w:w="2296" w:type="dxa"/>
            <w:gridSpan w:val="2"/>
            <w:noWrap w:val="0"/>
            <w:vAlign w:val="center"/>
          </w:tcPr>
          <w:p>
            <w:pPr>
              <w:spacing w:line="460" w:lineRule="exact"/>
              <w:jc w:val="center"/>
              <w:rPr>
                <w:rFonts w:ascii="宋体" w:hAnsi="宋体"/>
                <w:color w:val="auto"/>
                <w:sz w:val="24"/>
                <w:highlight w:val="none"/>
                <w:u w:val="none"/>
              </w:rPr>
            </w:pPr>
          </w:p>
        </w:tc>
        <w:tc>
          <w:tcPr>
            <w:tcW w:w="2265" w:type="dxa"/>
            <w:noWrap w:val="0"/>
            <w:vAlign w:val="center"/>
          </w:tcPr>
          <w:p>
            <w:pPr>
              <w:spacing w:line="460" w:lineRule="exact"/>
              <w:jc w:val="center"/>
              <w:rPr>
                <w:rFonts w:ascii="宋体" w:hAnsi="宋体"/>
                <w:color w:val="auto"/>
                <w:sz w:val="24"/>
                <w:highlight w:val="none"/>
                <w:u w:val="none"/>
              </w:rPr>
            </w:pPr>
          </w:p>
        </w:tc>
        <w:tc>
          <w:tcPr>
            <w:tcW w:w="2965" w:type="dxa"/>
            <w:gridSpan w:val="2"/>
            <w:noWrap w:val="0"/>
            <w:vAlign w:val="center"/>
          </w:tcPr>
          <w:p>
            <w:pPr>
              <w:spacing w:line="460" w:lineRule="exact"/>
              <w:jc w:val="center"/>
              <w:rPr>
                <w:rFonts w:ascii="宋体" w:hAnsi="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gridSpan w:val="2"/>
            <w:noWrap w:val="0"/>
            <w:vAlign w:val="center"/>
          </w:tcPr>
          <w:p>
            <w:pPr>
              <w:spacing w:line="460" w:lineRule="exact"/>
              <w:jc w:val="center"/>
              <w:rPr>
                <w:rFonts w:ascii="宋体" w:hAnsi="宋体"/>
                <w:color w:val="auto"/>
                <w:sz w:val="24"/>
                <w:highlight w:val="none"/>
                <w:u w:val="none"/>
              </w:rPr>
            </w:pPr>
            <w:r>
              <w:rPr>
                <w:rFonts w:hint="eastAsia" w:ascii="宋体" w:hAnsi="宋体"/>
                <w:color w:val="auto"/>
                <w:sz w:val="24"/>
                <w:highlight w:val="none"/>
                <w:u w:val="none"/>
              </w:rPr>
              <w:t>2</w:t>
            </w:r>
          </w:p>
        </w:tc>
        <w:tc>
          <w:tcPr>
            <w:tcW w:w="2296" w:type="dxa"/>
            <w:gridSpan w:val="2"/>
            <w:noWrap w:val="0"/>
            <w:vAlign w:val="center"/>
          </w:tcPr>
          <w:p>
            <w:pPr>
              <w:spacing w:line="460" w:lineRule="exact"/>
              <w:jc w:val="center"/>
              <w:rPr>
                <w:rFonts w:ascii="宋体" w:hAnsi="宋体"/>
                <w:color w:val="auto"/>
                <w:sz w:val="24"/>
                <w:highlight w:val="none"/>
                <w:u w:val="none"/>
              </w:rPr>
            </w:pPr>
          </w:p>
        </w:tc>
        <w:tc>
          <w:tcPr>
            <w:tcW w:w="2265" w:type="dxa"/>
            <w:noWrap w:val="0"/>
            <w:vAlign w:val="center"/>
          </w:tcPr>
          <w:p>
            <w:pPr>
              <w:spacing w:line="460" w:lineRule="exact"/>
              <w:jc w:val="center"/>
              <w:rPr>
                <w:rFonts w:ascii="宋体" w:hAnsi="宋体"/>
                <w:color w:val="auto"/>
                <w:sz w:val="24"/>
                <w:highlight w:val="none"/>
                <w:u w:val="none"/>
              </w:rPr>
            </w:pPr>
          </w:p>
        </w:tc>
        <w:tc>
          <w:tcPr>
            <w:tcW w:w="2965" w:type="dxa"/>
            <w:gridSpan w:val="2"/>
            <w:noWrap w:val="0"/>
            <w:vAlign w:val="center"/>
          </w:tcPr>
          <w:p>
            <w:pPr>
              <w:spacing w:line="460" w:lineRule="exact"/>
              <w:jc w:val="center"/>
              <w:rPr>
                <w:rFonts w:ascii="宋体" w:hAnsi="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gridSpan w:val="2"/>
            <w:noWrap w:val="0"/>
            <w:vAlign w:val="center"/>
          </w:tcPr>
          <w:p>
            <w:pPr>
              <w:spacing w:line="460" w:lineRule="exact"/>
              <w:jc w:val="center"/>
              <w:rPr>
                <w:rFonts w:ascii="宋体" w:hAnsi="宋体"/>
                <w:color w:val="auto"/>
                <w:sz w:val="24"/>
                <w:highlight w:val="none"/>
                <w:u w:val="none"/>
              </w:rPr>
            </w:pPr>
            <w:r>
              <w:rPr>
                <w:rFonts w:hint="eastAsia" w:ascii="宋体" w:hAnsi="宋体"/>
                <w:color w:val="auto"/>
                <w:sz w:val="24"/>
                <w:highlight w:val="none"/>
                <w:u w:val="none"/>
              </w:rPr>
              <w:t>3</w:t>
            </w:r>
          </w:p>
        </w:tc>
        <w:tc>
          <w:tcPr>
            <w:tcW w:w="2296" w:type="dxa"/>
            <w:gridSpan w:val="2"/>
            <w:noWrap w:val="0"/>
            <w:vAlign w:val="center"/>
          </w:tcPr>
          <w:p>
            <w:pPr>
              <w:spacing w:line="460" w:lineRule="exact"/>
              <w:jc w:val="center"/>
              <w:rPr>
                <w:rFonts w:ascii="宋体" w:hAnsi="宋体"/>
                <w:color w:val="auto"/>
                <w:sz w:val="24"/>
                <w:highlight w:val="none"/>
                <w:u w:val="none"/>
              </w:rPr>
            </w:pPr>
          </w:p>
        </w:tc>
        <w:tc>
          <w:tcPr>
            <w:tcW w:w="2265" w:type="dxa"/>
            <w:noWrap w:val="0"/>
            <w:vAlign w:val="center"/>
          </w:tcPr>
          <w:p>
            <w:pPr>
              <w:spacing w:line="460" w:lineRule="exact"/>
              <w:jc w:val="center"/>
              <w:rPr>
                <w:rFonts w:ascii="宋体" w:hAnsi="宋体"/>
                <w:color w:val="auto"/>
                <w:sz w:val="24"/>
                <w:highlight w:val="none"/>
                <w:u w:val="none"/>
              </w:rPr>
            </w:pPr>
          </w:p>
        </w:tc>
        <w:tc>
          <w:tcPr>
            <w:tcW w:w="2965" w:type="dxa"/>
            <w:gridSpan w:val="2"/>
            <w:noWrap w:val="0"/>
            <w:vAlign w:val="center"/>
          </w:tcPr>
          <w:p>
            <w:pPr>
              <w:spacing w:line="460" w:lineRule="exact"/>
              <w:jc w:val="center"/>
              <w:rPr>
                <w:rFonts w:ascii="宋体" w:hAnsi="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gridSpan w:val="2"/>
            <w:noWrap w:val="0"/>
            <w:vAlign w:val="center"/>
          </w:tcPr>
          <w:p>
            <w:pPr>
              <w:spacing w:line="460" w:lineRule="exact"/>
              <w:jc w:val="center"/>
              <w:rPr>
                <w:rFonts w:ascii="宋体" w:hAnsi="宋体"/>
                <w:color w:val="auto"/>
                <w:sz w:val="24"/>
                <w:highlight w:val="none"/>
                <w:u w:val="none"/>
              </w:rPr>
            </w:pPr>
            <w:r>
              <w:rPr>
                <w:rFonts w:hint="eastAsia" w:ascii="宋体" w:hAnsi="宋体"/>
                <w:color w:val="auto"/>
                <w:sz w:val="24"/>
                <w:highlight w:val="none"/>
                <w:u w:val="none"/>
              </w:rPr>
              <w:t>4</w:t>
            </w:r>
          </w:p>
        </w:tc>
        <w:tc>
          <w:tcPr>
            <w:tcW w:w="2296" w:type="dxa"/>
            <w:gridSpan w:val="2"/>
            <w:noWrap w:val="0"/>
            <w:vAlign w:val="center"/>
          </w:tcPr>
          <w:p>
            <w:pPr>
              <w:spacing w:line="460" w:lineRule="exact"/>
              <w:jc w:val="center"/>
              <w:rPr>
                <w:rFonts w:ascii="宋体" w:hAnsi="宋体"/>
                <w:color w:val="auto"/>
                <w:sz w:val="24"/>
                <w:highlight w:val="none"/>
                <w:u w:val="none"/>
              </w:rPr>
            </w:pPr>
          </w:p>
        </w:tc>
        <w:tc>
          <w:tcPr>
            <w:tcW w:w="2265" w:type="dxa"/>
            <w:noWrap w:val="0"/>
            <w:vAlign w:val="center"/>
          </w:tcPr>
          <w:p>
            <w:pPr>
              <w:spacing w:line="460" w:lineRule="exact"/>
              <w:jc w:val="center"/>
              <w:rPr>
                <w:rFonts w:ascii="宋体" w:hAnsi="宋体"/>
                <w:color w:val="auto"/>
                <w:sz w:val="24"/>
                <w:highlight w:val="none"/>
                <w:u w:val="none"/>
              </w:rPr>
            </w:pPr>
          </w:p>
        </w:tc>
        <w:tc>
          <w:tcPr>
            <w:tcW w:w="2965" w:type="dxa"/>
            <w:gridSpan w:val="2"/>
            <w:noWrap w:val="0"/>
            <w:vAlign w:val="center"/>
          </w:tcPr>
          <w:p>
            <w:pPr>
              <w:spacing w:line="460" w:lineRule="exact"/>
              <w:jc w:val="center"/>
              <w:rPr>
                <w:rFonts w:ascii="宋体" w:hAnsi="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gridSpan w:val="2"/>
            <w:tcBorders>
              <w:bottom w:val="single" w:color="auto" w:sz="4" w:space="0"/>
            </w:tcBorders>
            <w:noWrap w:val="0"/>
            <w:vAlign w:val="center"/>
          </w:tcPr>
          <w:p>
            <w:pPr>
              <w:spacing w:line="460" w:lineRule="exact"/>
              <w:jc w:val="center"/>
              <w:rPr>
                <w:rFonts w:ascii="宋体" w:hAnsi="宋体"/>
                <w:color w:val="auto"/>
                <w:sz w:val="24"/>
                <w:highlight w:val="none"/>
                <w:u w:val="none"/>
              </w:rPr>
            </w:pPr>
            <w:r>
              <w:rPr>
                <w:rFonts w:hint="eastAsia" w:ascii="宋体" w:hAnsi="宋体"/>
                <w:color w:val="auto"/>
                <w:sz w:val="24"/>
                <w:highlight w:val="none"/>
                <w:u w:val="none"/>
              </w:rPr>
              <w:t>5</w:t>
            </w:r>
          </w:p>
        </w:tc>
        <w:tc>
          <w:tcPr>
            <w:tcW w:w="2296" w:type="dxa"/>
            <w:gridSpan w:val="2"/>
            <w:tcBorders>
              <w:bottom w:val="single" w:color="auto" w:sz="4" w:space="0"/>
            </w:tcBorders>
            <w:noWrap w:val="0"/>
            <w:vAlign w:val="center"/>
          </w:tcPr>
          <w:p>
            <w:pPr>
              <w:spacing w:line="460" w:lineRule="exact"/>
              <w:jc w:val="center"/>
              <w:rPr>
                <w:rFonts w:ascii="宋体" w:hAnsi="宋体"/>
                <w:color w:val="auto"/>
                <w:sz w:val="24"/>
                <w:highlight w:val="none"/>
                <w:u w:val="none"/>
              </w:rPr>
            </w:pPr>
          </w:p>
        </w:tc>
        <w:tc>
          <w:tcPr>
            <w:tcW w:w="2265" w:type="dxa"/>
            <w:tcBorders>
              <w:bottom w:val="single" w:color="auto" w:sz="4" w:space="0"/>
            </w:tcBorders>
            <w:noWrap w:val="0"/>
            <w:vAlign w:val="center"/>
          </w:tcPr>
          <w:p>
            <w:pPr>
              <w:spacing w:line="460" w:lineRule="exact"/>
              <w:jc w:val="center"/>
              <w:rPr>
                <w:rFonts w:ascii="宋体" w:hAnsi="宋体"/>
                <w:color w:val="auto"/>
                <w:sz w:val="24"/>
                <w:highlight w:val="none"/>
                <w:u w:val="none"/>
              </w:rPr>
            </w:pPr>
          </w:p>
        </w:tc>
        <w:tc>
          <w:tcPr>
            <w:tcW w:w="2965" w:type="dxa"/>
            <w:gridSpan w:val="2"/>
            <w:tcBorders>
              <w:bottom w:val="single" w:color="auto" w:sz="4" w:space="0"/>
            </w:tcBorders>
            <w:noWrap w:val="0"/>
            <w:vAlign w:val="center"/>
          </w:tcPr>
          <w:p>
            <w:pPr>
              <w:spacing w:line="460" w:lineRule="exact"/>
              <w:jc w:val="center"/>
              <w:rPr>
                <w:rFonts w:ascii="宋体" w:hAnsi="宋体"/>
                <w:color w:val="auto"/>
                <w:sz w:val="24"/>
                <w:highlight w:val="none"/>
                <w:u w:val="none"/>
              </w:rPr>
            </w:pPr>
          </w:p>
        </w:tc>
      </w:tr>
    </w:tbl>
    <w:p>
      <w:pPr>
        <w:spacing w:line="20" w:lineRule="exact"/>
        <w:rPr>
          <w:rFonts w:ascii="宋体" w:hAnsi="宋体" w:cs="Times New Roman"/>
          <w:color w:val="auto"/>
          <w:sz w:val="30"/>
          <w:szCs w:val="30"/>
          <w:highlight w:val="none"/>
          <w:u w:val="none"/>
        </w:rPr>
      </w:pPr>
    </w:p>
    <w:p>
      <w:pPr>
        <w:spacing w:line="20" w:lineRule="exact"/>
        <w:rPr>
          <w:rFonts w:ascii="宋体" w:hAnsi="宋体" w:cs="Times New Roman"/>
          <w:color w:val="auto"/>
          <w:sz w:val="30"/>
          <w:szCs w:val="30"/>
          <w:highlight w:val="none"/>
          <w:u w:val="none"/>
        </w:rPr>
      </w:pPr>
    </w:p>
    <w:p>
      <w:pPr>
        <w:spacing w:line="20" w:lineRule="exact"/>
        <w:rPr>
          <w:rFonts w:ascii="宋体" w:hAnsi="宋体" w:cs="Times New Roman"/>
          <w:color w:val="auto"/>
          <w:sz w:val="30"/>
          <w:szCs w:val="30"/>
          <w:highlight w:val="none"/>
          <w:u w:val="none"/>
        </w:rPr>
      </w:pPr>
    </w:p>
    <w:p>
      <w:pPr>
        <w:spacing w:line="20" w:lineRule="exact"/>
        <w:rPr>
          <w:rFonts w:ascii="宋体" w:hAnsi="宋体" w:cs="Times New Roman"/>
          <w:color w:val="auto"/>
          <w:sz w:val="30"/>
          <w:szCs w:val="30"/>
          <w:highlight w:val="none"/>
          <w:u w:val="none"/>
        </w:rPr>
      </w:pPr>
    </w:p>
    <w:p>
      <w:pPr>
        <w:spacing w:line="20" w:lineRule="exact"/>
        <w:rPr>
          <w:rFonts w:ascii="宋体" w:hAnsi="宋体" w:cs="Times New Roman"/>
          <w:color w:val="auto"/>
          <w:sz w:val="30"/>
          <w:szCs w:val="30"/>
          <w:highlight w:val="none"/>
          <w:u w:val="none"/>
        </w:rPr>
      </w:pPr>
    </w:p>
    <w:p>
      <w:pPr>
        <w:spacing w:line="20" w:lineRule="exact"/>
        <w:rPr>
          <w:rFonts w:ascii="宋体" w:hAnsi="宋体" w:cs="Times New Roman"/>
          <w:color w:val="auto"/>
          <w:sz w:val="30"/>
          <w:szCs w:val="30"/>
          <w:highlight w:val="none"/>
          <w:u w:val="none"/>
        </w:rPr>
      </w:pPr>
    </w:p>
    <w:p>
      <w:pPr>
        <w:spacing w:line="20" w:lineRule="exact"/>
        <w:rPr>
          <w:rFonts w:ascii="宋体" w:hAnsi="宋体" w:cs="Times New Roman"/>
          <w:color w:val="auto"/>
          <w:sz w:val="30"/>
          <w:szCs w:val="30"/>
          <w:highlight w:val="none"/>
          <w:u w:val="none"/>
        </w:rPr>
      </w:pPr>
    </w:p>
    <w:p>
      <w:pPr>
        <w:spacing w:line="20" w:lineRule="exact"/>
        <w:rPr>
          <w:rFonts w:ascii="宋体" w:hAnsi="宋体" w:cs="Times New Roman"/>
          <w:color w:val="auto"/>
          <w:sz w:val="30"/>
          <w:szCs w:val="30"/>
          <w:highlight w:val="none"/>
          <w:u w:val="none"/>
        </w:rPr>
      </w:pPr>
    </w:p>
    <w:p>
      <w:pPr>
        <w:spacing w:line="20" w:lineRule="exact"/>
        <w:rPr>
          <w:rFonts w:ascii="宋体" w:hAnsi="宋体" w:cs="Times New Roman"/>
          <w:color w:val="auto"/>
          <w:sz w:val="30"/>
          <w:szCs w:val="30"/>
          <w:highlight w:val="none"/>
          <w:u w:val="none"/>
        </w:rPr>
      </w:pPr>
    </w:p>
    <w:p>
      <w:pPr>
        <w:spacing w:line="20" w:lineRule="exact"/>
        <w:rPr>
          <w:rFonts w:ascii="宋体" w:hAnsi="宋体" w:cs="Times New Roman"/>
          <w:color w:val="auto"/>
          <w:sz w:val="30"/>
          <w:szCs w:val="30"/>
          <w:highlight w:val="none"/>
          <w:u w:val="none"/>
        </w:rPr>
      </w:pPr>
    </w:p>
    <w:p>
      <w:pPr>
        <w:spacing w:line="20" w:lineRule="exact"/>
        <w:rPr>
          <w:rFonts w:ascii="宋体" w:hAnsi="宋体" w:cs="Times New Roman"/>
          <w:color w:val="auto"/>
          <w:sz w:val="30"/>
          <w:szCs w:val="30"/>
          <w:highlight w:val="none"/>
          <w:u w:val="none"/>
        </w:rPr>
      </w:pPr>
    </w:p>
    <w:p>
      <w:pPr>
        <w:widowControl/>
        <w:spacing w:line="579" w:lineRule="exact"/>
        <w:rPr>
          <w:rFonts w:hint="eastAsia" w:ascii="黑体" w:hAnsi="黑体" w:eastAsia="黑体" w:cs="仿宋_GB2312"/>
          <w:color w:val="auto"/>
          <w:sz w:val="32"/>
          <w:szCs w:val="32"/>
          <w:highlight w:val="none"/>
          <w:u w:val="none"/>
          <w:lang w:val="en-US" w:eastAsia="zh-CN"/>
        </w:rPr>
      </w:pPr>
      <w:r>
        <w:rPr>
          <w:rFonts w:hint="eastAsia" w:ascii="黑体" w:hAnsi="黑体" w:eastAsia="黑体" w:cs="仿宋_GB2312"/>
          <w:color w:val="auto"/>
          <w:sz w:val="32"/>
          <w:szCs w:val="32"/>
          <w:highlight w:val="none"/>
          <w:u w:val="none"/>
        </w:rPr>
        <w:t>附件</w:t>
      </w:r>
      <w:r>
        <w:rPr>
          <w:rFonts w:hint="eastAsia" w:ascii="黑体" w:hAnsi="黑体" w:eastAsia="黑体" w:cs="仿宋_GB2312"/>
          <w:color w:val="auto"/>
          <w:sz w:val="32"/>
          <w:szCs w:val="32"/>
          <w:highlight w:val="none"/>
          <w:u w:val="none"/>
          <w:lang w:val="en-US" w:eastAsia="zh-CN"/>
        </w:rPr>
        <w:t>3</w:t>
      </w:r>
    </w:p>
    <w:p>
      <w:pPr>
        <w:spacing w:before="156" w:beforeLines="50" w:after="156" w:afterLines="50" w:line="440" w:lineRule="exact"/>
        <w:jc w:val="center"/>
        <w:rPr>
          <w:rFonts w:hint="eastAsia" w:ascii="方正小标宋_GBK" w:hAnsi="方正小标宋_GBK" w:eastAsia="方正小标宋_GBK" w:cs="方正小标宋_GBK"/>
          <w:color w:val="auto"/>
          <w:sz w:val="44"/>
          <w:szCs w:val="44"/>
          <w:highlight w:val="none"/>
          <w:u w:val="none"/>
          <w:lang w:eastAsia="zh-CN"/>
        </w:rPr>
      </w:pPr>
      <w:r>
        <w:rPr>
          <w:rFonts w:hint="eastAsia" w:ascii="方正小标宋_GBK" w:hAnsi="方正小标宋_GBK" w:eastAsia="方正小标宋_GBK" w:cs="方正小标宋_GBK"/>
          <w:color w:val="auto"/>
          <w:sz w:val="44"/>
          <w:szCs w:val="44"/>
          <w:highlight w:val="none"/>
          <w:u w:val="none"/>
          <w:lang w:eastAsia="zh-CN"/>
        </w:rPr>
        <w:t>采购</w:t>
      </w:r>
      <w:r>
        <w:rPr>
          <w:rFonts w:hint="eastAsia" w:ascii="方正小标宋_GBK" w:hAnsi="方正小标宋_GBK" w:eastAsia="方正小标宋_GBK" w:cs="方正小标宋_GBK"/>
          <w:color w:val="auto"/>
          <w:sz w:val="44"/>
          <w:szCs w:val="44"/>
          <w:highlight w:val="none"/>
          <w:u w:val="none"/>
        </w:rPr>
        <w:t>需求</w:t>
      </w:r>
      <w:r>
        <w:rPr>
          <w:rFonts w:hint="eastAsia" w:ascii="方正小标宋_GBK" w:hAnsi="方正小标宋_GBK" w:eastAsia="方正小标宋_GBK" w:cs="方正小标宋_GBK"/>
          <w:color w:val="auto"/>
          <w:sz w:val="44"/>
          <w:szCs w:val="44"/>
          <w:highlight w:val="none"/>
          <w:u w:val="none"/>
          <w:lang w:eastAsia="zh-CN"/>
        </w:rPr>
        <w:t>和采购实施计划审查表</w:t>
      </w:r>
    </w:p>
    <w:p>
      <w:pPr>
        <w:spacing w:after="156" w:afterLines="50" w:line="360" w:lineRule="exact"/>
        <w:ind w:firstLine="481" w:firstLineChars="200"/>
        <w:rPr>
          <w:rFonts w:hint="eastAsia" w:ascii="楷体" w:hAnsi="楷体" w:eastAsia="楷体"/>
          <w:b/>
          <w:bCs/>
          <w:color w:val="auto"/>
          <w:sz w:val="24"/>
          <w:szCs w:val="24"/>
          <w:highlight w:val="none"/>
          <w:u w:val="none"/>
        </w:rPr>
      </w:pPr>
    </w:p>
    <w:p>
      <w:pPr>
        <w:spacing w:after="156" w:afterLines="50" w:line="360" w:lineRule="exact"/>
        <w:ind w:firstLine="481" w:firstLineChars="200"/>
        <w:rPr>
          <w:rFonts w:hint="eastAsia" w:ascii="Calibri" w:hAnsi="Calibri" w:eastAsia="宋体"/>
          <w:b w:val="0"/>
          <w:color w:val="auto"/>
          <w:sz w:val="21"/>
          <w:szCs w:val="22"/>
          <w:highlight w:val="none"/>
          <w:u w:val="none"/>
          <w:lang w:val="en-US" w:eastAsia="zh-CN"/>
        </w:rPr>
      </w:pPr>
      <w:r>
        <w:rPr>
          <w:rFonts w:hint="eastAsia" w:ascii="楷体" w:hAnsi="楷体" w:eastAsia="楷体"/>
          <w:b/>
          <w:bCs/>
          <w:color w:val="auto"/>
          <w:sz w:val="24"/>
          <w:szCs w:val="24"/>
          <w:highlight w:val="none"/>
          <w:u w:val="none"/>
        </w:rPr>
        <w:t>说明：</w:t>
      </w:r>
      <w:r>
        <w:rPr>
          <w:rFonts w:hint="eastAsia" w:ascii="楷体" w:hAnsi="楷体" w:eastAsia="楷体"/>
          <w:color w:val="auto"/>
          <w:sz w:val="24"/>
          <w:szCs w:val="24"/>
          <w:highlight w:val="none"/>
          <w:u w:val="none"/>
        </w:rPr>
        <w:t>在采购活动开始前，针对采购需求管理中的重点风险事项，对采购需求和采购实施计划进行审查，审查分为一般性审查和重点审查。对于审查不通过的，应当修改采购需求和采购实施计划的内容并重新进行审查。</w:t>
      </w:r>
      <w:r>
        <w:rPr>
          <w:rFonts w:hint="eastAsia" w:ascii="楷体" w:hAnsi="楷体" w:eastAsia="楷体"/>
          <w:b w:val="0"/>
          <w:color w:val="auto"/>
          <w:sz w:val="24"/>
          <w:szCs w:val="24"/>
          <w:highlight w:val="none"/>
          <w:u w:val="none"/>
          <w:lang w:val="en-US" w:eastAsia="zh-CN"/>
        </w:rPr>
        <w:t xml:space="preserve"> </w:t>
      </w:r>
    </w:p>
    <w:tbl>
      <w:tblPr>
        <w:tblStyle w:val="8"/>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4"/>
        <w:gridCol w:w="2510"/>
        <w:gridCol w:w="1522"/>
        <w:gridCol w:w="3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8816" w:type="dxa"/>
            <w:gridSpan w:val="4"/>
            <w:tcBorders>
              <w:bottom w:val="single" w:color="000000" w:sz="4" w:space="0"/>
              <w:tl2br w:val="nil"/>
              <w:tr2bl w:val="nil"/>
            </w:tcBorders>
            <w:noWrap w:val="0"/>
            <w:vAlign w:val="center"/>
          </w:tcPr>
          <w:p>
            <w:pPr>
              <w:spacing w:before="156" w:beforeLines="50" w:after="156" w:afterLines="50" w:line="500" w:lineRule="exact"/>
              <w:jc w:val="left"/>
              <w:rPr>
                <w:rFonts w:hint="eastAsia" w:ascii="黑体" w:hAnsi="黑体" w:eastAsia="黑体"/>
                <w:b/>
                <w:color w:val="auto"/>
                <w:sz w:val="32"/>
                <w:szCs w:val="32"/>
                <w:highlight w:val="none"/>
                <w:u w:val="none"/>
                <w:lang w:eastAsia="zh-CN"/>
              </w:rPr>
            </w:pPr>
            <w:r>
              <w:rPr>
                <w:rFonts w:ascii="黑体" w:hAnsi="黑体" w:eastAsia="黑体"/>
                <w:b w:val="0"/>
                <w:bCs/>
                <w:color w:val="auto"/>
                <w:sz w:val="30"/>
                <w:szCs w:val="30"/>
                <w:highlight w:val="none"/>
                <w:u w:val="none"/>
              </w:rPr>
              <w:t>一</w:t>
            </w:r>
            <w:r>
              <w:rPr>
                <w:rFonts w:hint="eastAsia" w:ascii="黑体" w:hAnsi="黑体" w:eastAsia="黑体"/>
                <w:b w:val="0"/>
                <w:bCs/>
                <w:color w:val="auto"/>
                <w:sz w:val="30"/>
                <w:szCs w:val="30"/>
                <w:highlight w:val="none"/>
                <w:u w:val="none"/>
              </w:rPr>
              <w:t>、</w:t>
            </w:r>
            <w:r>
              <w:rPr>
                <w:rFonts w:hint="eastAsia" w:ascii="黑体" w:hAnsi="黑体" w:eastAsia="黑体"/>
                <w:b w:val="0"/>
                <w:bCs/>
                <w:color w:val="auto"/>
                <w:sz w:val="30"/>
                <w:szCs w:val="30"/>
                <w:highlight w:val="none"/>
                <w:u w:val="none"/>
                <w:lang w:eastAsia="zh-CN"/>
              </w:rPr>
              <w:t>审查事项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81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color w:val="auto"/>
                <w:sz w:val="28"/>
                <w:szCs w:val="28"/>
                <w:highlight w:val="none"/>
                <w:u w:val="none"/>
              </w:rPr>
            </w:pPr>
            <w:r>
              <w:rPr>
                <w:rFonts w:hint="eastAsia" w:ascii="黑体" w:hAnsi="黑体" w:eastAsia="黑体"/>
                <w:b w:val="0"/>
                <w:bCs/>
                <w:color w:val="auto"/>
                <w:sz w:val="28"/>
                <w:szCs w:val="28"/>
                <w:highlight w:val="none"/>
                <w:u w:val="none"/>
              </w:rPr>
              <w:t>（一）一般性审查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color w:val="auto"/>
                <w:sz w:val="24"/>
                <w:szCs w:val="24"/>
                <w:highlight w:val="none"/>
                <w:u w:val="none"/>
              </w:rPr>
            </w:pPr>
            <w:r>
              <w:rPr>
                <w:rFonts w:hint="eastAsia"/>
                <w:color w:val="auto"/>
                <w:sz w:val="24"/>
                <w:szCs w:val="24"/>
                <w:highlight w:val="none"/>
                <w:u w:val="none"/>
              </w:rPr>
              <w:t>采购需求是否符合预算、资产、财务等管理制度规定</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hint="eastAsia" w:ascii="宋体" w:hAnsi="宋体" w:eastAsia="宋体"/>
                <w:color w:val="auto"/>
                <w:sz w:val="30"/>
                <w:szCs w:val="30"/>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eastAsia="宋体"/>
                <w:color w:val="auto"/>
                <w:sz w:val="24"/>
                <w:szCs w:val="24"/>
                <w:highlight w:val="none"/>
                <w:u w:val="none"/>
              </w:rPr>
            </w:pPr>
            <w:r>
              <w:rPr>
                <w:rFonts w:hint="eastAsia" w:eastAsia="宋体"/>
                <w:color w:val="auto"/>
                <w:sz w:val="24"/>
                <w:szCs w:val="24"/>
                <w:highlight w:val="none"/>
                <w:u w:val="none"/>
              </w:rPr>
              <w:t>采购方式</w:t>
            </w:r>
            <w:r>
              <w:rPr>
                <w:rFonts w:hint="eastAsia" w:eastAsia="宋体"/>
                <w:color w:val="auto"/>
                <w:sz w:val="24"/>
                <w:szCs w:val="24"/>
                <w:highlight w:val="none"/>
                <w:u w:val="none"/>
                <w:lang w:eastAsia="zh-CN"/>
              </w:rPr>
              <w:t>（采用非公开招标方式）</w:t>
            </w:r>
            <w:r>
              <w:rPr>
                <w:rFonts w:hint="eastAsia" w:eastAsia="宋体"/>
                <w:color w:val="auto"/>
                <w:sz w:val="24"/>
                <w:szCs w:val="24"/>
                <w:highlight w:val="none"/>
                <w:u w:val="none"/>
              </w:rPr>
              <w:t>的选择是否</w:t>
            </w:r>
            <w:r>
              <w:rPr>
                <w:rFonts w:hint="eastAsia" w:eastAsia="宋体"/>
                <w:color w:val="auto"/>
                <w:sz w:val="24"/>
                <w:szCs w:val="24"/>
                <w:highlight w:val="none"/>
                <w:u w:val="none"/>
                <w:lang w:eastAsia="zh-CN"/>
              </w:rPr>
              <w:t>已</w:t>
            </w:r>
            <w:r>
              <w:rPr>
                <w:rFonts w:hint="eastAsia" w:eastAsia="宋体"/>
                <w:color w:val="auto"/>
                <w:sz w:val="24"/>
                <w:szCs w:val="24"/>
                <w:highlight w:val="none"/>
                <w:u w:val="none"/>
              </w:rPr>
              <w:t>说明</w:t>
            </w:r>
            <w:r>
              <w:rPr>
                <w:rFonts w:hint="eastAsia" w:eastAsia="宋体"/>
                <w:color w:val="auto"/>
                <w:sz w:val="24"/>
                <w:szCs w:val="24"/>
                <w:highlight w:val="none"/>
                <w:u w:val="none"/>
                <w:lang w:eastAsia="zh-CN"/>
              </w:rPr>
              <w:t>相关</w:t>
            </w:r>
            <w:r>
              <w:rPr>
                <w:rFonts w:hint="eastAsia" w:eastAsia="宋体"/>
                <w:color w:val="auto"/>
                <w:sz w:val="24"/>
                <w:szCs w:val="24"/>
                <w:highlight w:val="none"/>
                <w:u w:val="none"/>
              </w:rPr>
              <w:t>理由</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color w:val="auto"/>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eastAsia="宋体"/>
                <w:color w:val="auto"/>
                <w:sz w:val="24"/>
                <w:szCs w:val="24"/>
                <w:highlight w:val="none"/>
                <w:u w:val="none"/>
              </w:rPr>
            </w:pPr>
            <w:r>
              <w:rPr>
                <w:rFonts w:hint="eastAsia" w:eastAsia="宋体"/>
                <w:color w:val="auto"/>
                <w:sz w:val="24"/>
                <w:szCs w:val="24"/>
                <w:highlight w:val="none"/>
                <w:u w:val="none"/>
              </w:rPr>
              <w:t>评审规则</w:t>
            </w:r>
            <w:r>
              <w:rPr>
                <w:rFonts w:hint="default" w:eastAsia="宋体"/>
                <w:color w:val="auto"/>
                <w:sz w:val="24"/>
                <w:szCs w:val="24"/>
                <w:highlight w:val="none"/>
                <w:u w:val="none"/>
                <w:lang w:eastAsia="zh-CN"/>
              </w:rPr>
              <w:t>（包括</w:t>
            </w:r>
            <w:r>
              <w:rPr>
                <w:rFonts w:hint="eastAsia" w:eastAsia="宋体"/>
                <w:color w:val="auto"/>
                <w:sz w:val="24"/>
                <w:szCs w:val="24"/>
                <w:highlight w:val="none"/>
                <w:u w:val="none"/>
              </w:rPr>
              <w:t>评审方法、评审因素、价格权重</w:t>
            </w:r>
            <w:r>
              <w:rPr>
                <w:rFonts w:hint="eastAsia" w:eastAsia="宋体"/>
                <w:color w:val="auto"/>
                <w:sz w:val="24"/>
                <w:szCs w:val="24"/>
                <w:highlight w:val="none"/>
                <w:u w:val="none"/>
                <w:lang w:eastAsia="zh-CN"/>
              </w:rPr>
              <w:t>等</w:t>
            </w:r>
            <w:r>
              <w:rPr>
                <w:rFonts w:hint="default" w:eastAsia="宋体"/>
                <w:color w:val="auto"/>
                <w:sz w:val="24"/>
                <w:szCs w:val="24"/>
                <w:highlight w:val="none"/>
                <w:u w:val="none"/>
                <w:lang w:eastAsia="zh-CN"/>
              </w:rPr>
              <w:t>）</w:t>
            </w:r>
            <w:r>
              <w:rPr>
                <w:rFonts w:hint="eastAsia" w:eastAsia="宋体"/>
                <w:color w:val="auto"/>
                <w:sz w:val="24"/>
                <w:szCs w:val="24"/>
                <w:highlight w:val="none"/>
                <w:u w:val="none"/>
              </w:rPr>
              <w:t>的选择是否</w:t>
            </w:r>
            <w:r>
              <w:rPr>
                <w:rFonts w:hint="default" w:eastAsia="宋体"/>
                <w:color w:val="auto"/>
                <w:sz w:val="24"/>
                <w:szCs w:val="24"/>
                <w:highlight w:val="none"/>
                <w:u w:val="none"/>
                <w:lang w:eastAsia="zh-CN"/>
              </w:rPr>
              <w:t>已</w:t>
            </w:r>
            <w:r>
              <w:rPr>
                <w:rFonts w:hint="eastAsia" w:eastAsia="宋体"/>
                <w:color w:val="auto"/>
                <w:sz w:val="24"/>
                <w:szCs w:val="24"/>
                <w:highlight w:val="none"/>
                <w:u w:val="none"/>
              </w:rPr>
              <w:t>说明</w:t>
            </w:r>
            <w:r>
              <w:rPr>
                <w:rFonts w:hint="default" w:eastAsia="宋体"/>
                <w:color w:val="auto"/>
                <w:sz w:val="24"/>
                <w:szCs w:val="24"/>
                <w:highlight w:val="none"/>
                <w:u w:val="none"/>
                <w:lang w:eastAsia="zh-CN"/>
              </w:rPr>
              <w:t>相关</w:t>
            </w:r>
            <w:r>
              <w:rPr>
                <w:rFonts w:hint="eastAsia" w:eastAsia="宋体"/>
                <w:color w:val="auto"/>
                <w:sz w:val="24"/>
                <w:szCs w:val="24"/>
                <w:highlight w:val="none"/>
                <w:u w:val="none"/>
              </w:rPr>
              <w:t>理由</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color w:val="auto"/>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eastAsia="宋体"/>
                <w:color w:val="auto"/>
                <w:sz w:val="24"/>
                <w:szCs w:val="24"/>
                <w:highlight w:val="none"/>
                <w:u w:val="none"/>
              </w:rPr>
            </w:pPr>
            <w:r>
              <w:rPr>
                <w:rFonts w:hint="eastAsia" w:eastAsia="宋体"/>
                <w:color w:val="auto"/>
                <w:sz w:val="24"/>
                <w:szCs w:val="24"/>
                <w:highlight w:val="none"/>
                <w:u w:val="none"/>
              </w:rPr>
              <w:t>合同类型的选择是否</w:t>
            </w:r>
            <w:r>
              <w:rPr>
                <w:rFonts w:hint="default" w:eastAsia="宋体"/>
                <w:color w:val="auto"/>
                <w:sz w:val="24"/>
                <w:szCs w:val="24"/>
                <w:highlight w:val="none"/>
                <w:u w:val="none"/>
                <w:lang w:eastAsia="zh-CN"/>
              </w:rPr>
              <w:t>已</w:t>
            </w:r>
            <w:r>
              <w:rPr>
                <w:rFonts w:hint="eastAsia" w:eastAsia="宋体"/>
                <w:color w:val="auto"/>
                <w:sz w:val="24"/>
                <w:szCs w:val="24"/>
                <w:highlight w:val="none"/>
                <w:u w:val="none"/>
              </w:rPr>
              <w:t>说明</w:t>
            </w:r>
            <w:r>
              <w:rPr>
                <w:rFonts w:hint="default" w:eastAsia="宋体"/>
                <w:color w:val="auto"/>
                <w:sz w:val="24"/>
                <w:szCs w:val="24"/>
                <w:highlight w:val="none"/>
                <w:u w:val="none"/>
                <w:lang w:eastAsia="zh-CN"/>
              </w:rPr>
              <w:t>相关</w:t>
            </w:r>
            <w:r>
              <w:rPr>
                <w:rFonts w:hint="eastAsia" w:eastAsia="宋体"/>
                <w:color w:val="auto"/>
                <w:sz w:val="24"/>
                <w:szCs w:val="24"/>
                <w:highlight w:val="none"/>
                <w:u w:val="none"/>
              </w:rPr>
              <w:t>理由</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color w:val="auto"/>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eastAsia="宋体"/>
                <w:color w:val="auto"/>
                <w:sz w:val="24"/>
                <w:szCs w:val="24"/>
                <w:highlight w:val="none"/>
                <w:u w:val="none"/>
              </w:rPr>
            </w:pPr>
            <w:r>
              <w:rPr>
                <w:rFonts w:hint="default" w:eastAsia="宋体"/>
                <w:color w:val="auto"/>
                <w:sz w:val="24"/>
                <w:szCs w:val="24"/>
                <w:highlight w:val="none"/>
                <w:u w:val="none"/>
              </w:rPr>
              <w:t>定价方式</w:t>
            </w:r>
            <w:r>
              <w:rPr>
                <w:rFonts w:hint="default" w:eastAsia="宋体"/>
                <w:color w:val="auto"/>
                <w:sz w:val="24"/>
                <w:szCs w:val="24"/>
                <w:highlight w:val="none"/>
                <w:u w:val="none"/>
                <w:lang w:eastAsia="zh-CN"/>
              </w:rPr>
              <w:t>（</w:t>
            </w:r>
            <w:r>
              <w:rPr>
                <w:rFonts w:hint="eastAsia" w:eastAsia="宋体"/>
                <w:color w:val="auto"/>
                <w:sz w:val="24"/>
                <w:szCs w:val="24"/>
                <w:highlight w:val="none"/>
                <w:u w:val="none"/>
                <w:lang w:eastAsia="zh-CN"/>
              </w:rPr>
              <w:t>包括</w:t>
            </w:r>
            <w:r>
              <w:rPr>
                <w:rFonts w:hint="eastAsia" w:eastAsia="宋体"/>
                <w:color w:val="auto"/>
                <w:sz w:val="24"/>
                <w:szCs w:val="24"/>
                <w:highlight w:val="none"/>
                <w:u w:val="none"/>
              </w:rPr>
              <w:t>固定总价</w:t>
            </w:r>
            <w:r>
              <w:rPr>
                <w:rFonts w:hint="eastAsia" w:eastAsia="宋体"/>
                <w:color w:val="auto"/>
                <w:sz w:val="24"/>
                <w:szCs w:val="24"/>
                <w:highlight w:val="none"/>
                <w:u w:val="none"/>
                <w:lang w:eastAsia="zh-CN"/>
              </w:rPr>
              <w:t>、</w:t>
            </w:r>
            <w:r>
              <w:rPr>
                <w:rFonts w:hint="eastAsia" w:eastAsia="宋体"/>
                <w:color w:val="auto"/>
                <w:sz w:val="24"/>
                <w:szCs w:val="24"/>
                <w:highlight w:val="none"/>
                <w:u w:val="none"/>
              </w:rPr>
              <w:t>固定单价、成本补偿、绩效激励</w:t>
            </w:r>
            <w:r>
              <w:rPr>
                <w:rFonts w:hint="eastAsia" w:eastAsia="宋体"/>
                <w:color w:val="auto"/>
                <w:sz w:val="24"/>
                <w:szCs w:val="24"/>
                <w:highlight w:val="none"/>
                <w:u w:val="none"/>
                <w:lang w:eastAsia="zh-CN"/>
              </w:rPr>
              <w:t>等</w:t>
            </w:r>
            <w:r>
              <w:rPr>
                <w:rFonts w:hint="default" w:eastAsia="宋体"/>
                <w:color w:val="auto"/>
                <w:sz w:val="24"/>
                <w:szCs w:val="24"/>
                <w:highlight w:val="none"/>
                <w:u w:val="none"/>
                <w:lang w:eastAsia="zh-CN"/>
              </w:rPr>
              <w:t>）</w:t>
            </w:r>
            <w:r>
              <w:rPr>
                <w:rFonts w:hint="eastAsia" w:eastAsia="宋体"/>
                <w:color w:val="auto"/>
                <w:sz w:val="24"/>
                <w:szCs w:val="24"/>
                <w:highlight w:val="none"/>
                <w:u w:val="none"/>
              </w:rPr>
              <w:t>的选择是否</w:t>
            </w:r>
            <w:r>
              <w:rPr>
                <w:rFonts w:hint="default" w:eastAsia="宋体"/>
                <w:color w:val="auto"/>
                <w:sz w:val="24"/>
                <w:szCs w:val="24"/>
                <w:highlight w:val="none"/>
                <w:u w:val="none"/>
                <w:lang w:eastAsia="zh-CN"/>
              </w:rPr>
              <w:t>已</w:t>
            </w:r>
            <w:r>
              <w:rPr>
                <w:rFonts w:hint="eastAsia" w:eastAsia="宋体"/>
                <w:color w:val="auto"/>
                <w:sz w:val="24"/>
                <w:szCs w:val="24"/>
                <w:highlight w:val="none"/>
                <w:u w:val="none"/>
              </w:rPr>
              <w:t>说明</w:t>
            </w:r>
            <w:r>
              <w:rPr>
                <w:rFonts w:hint="default" w:eastAsia="宋体"/>
                <w:color w:val="auto"/>
                <w:sz w:val="24"/>
                <w:szCs w:val="24"/>
                <w:highlight w:val="none"/>
                <w:u w:val="none"/>
                <w:lang w:eastAsia="zh-CN"/>
              </w:rPr>
              <w:t>相关</w:t>
            </w:r>
            <w:r>
              <w:rPr>
                <w:rFonts w:hint="eastAsia" w:eastAsia="宋体"/>
                <w:color w:val="auto"/>
                <w:sz w:val="24"/>
                <w:szCs w:val="24"/>
                <w:highlight w:val="none"/>
                <w:u w:val="none"/>
              </w:rPr>
              <w:t>理由</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color w:val="auto"/>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color w:val="auto"/>
                <w:sz w:val="30"/>
                <w:szCs w:val="30"/>
                <w:highlight w:val="none"/>
                <w:u w:val="none"/>
                <w:lang w:eastAsia="zh-CN"/>
              </w:rPr>
              <w:t>□</w:t>
            </w:r>
            <w:r>
              <w:rPr>
                <w:rFonts w:hint="eastAsia" w:ascii="宋体" w:hAnsi="宋体" w:eastAsia="宋体"/>
                <w:color w:val="auto"/>
                <w:highlight w:val="none"/>
                <w:u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color w:val="auto"/>
                <w:sz w:val="28"/>
                <w:szCs w:val="28"/>
                <w:highlight w:val="none"/>
                <w:u w:val="none"/>
              </w:rPr>
            </w:pPr>
            <w:r>
              <w:rPr>
                <w:rFonts w:hint="eastAsia"/>
                <w:color w:val="auto"/>
                <w:sz w:val="24"/>
                <w:szCs w:val="24"/>
                <w:highlight w:val="none"/>
                <w:u w:val="none"/>
              </w:rPr>
              <w:t>属于按规定需要报相关监管部门批准、核准的事项</w:t>
            </w:r>
            <w:r>
              <w:rPr>
                <w:rFonts w:hint="eastAsia"/>
                <w:color w:val="auto"/>
                <w:sz w:val="24"/>
                <w:szCs w:val="24"/>
                <w:highlight w:val="none"/>
                <w:u w:val="none"/>
                <w:lang w:eastAsia="zh-CN"/>
              </w:rPr>
              <w:t>（进口产品审核等）</w:t>
            </w:r>
            <w:r>
              <w:rPr>
                <w:rFonts w:hint="eastAsia"/>
                <w:color w:val="auto"/>
                <w:sz w:val="24"/>
                <w:szCs w:val="24"/>
                <w:highlight w:val="none"/>
                <w:u w:val="none"/>
              </w:rPr>
              <w:t>，是否</w:t>
            </w:r>
            <w:r>
              <w:rPr>
                <w:rFonts w:hint="eastAsia"/>
                <w:color w:val="auto"/>
                <w:sz w:val="24"/>
                <w:szCs w:val="24"/>
                <w:highlight w:val="none"/>
                <w:u w:val="none"/>
                <w:lang w:eastAsia="zh-CN"/>
              </w:rPr>
              <w:t>已获得批准、核准</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hint="default" w:eastAsia="宋体"/>
                <w:color w:val="auto"/>
                <w:highlight w:val="none"/>
                <w:u w:val="none"/>
                <w:lang w:val="en-US" w:eastAsia="zh-CN"/>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是</w:t>
            </w:r>
            <w:r>
              <w:rPr>
                <w:rFonts w:hint="eastAsia" w:ascii="宋体" w:hAnsi="宋体" w:eastAsia="宋体"/>
                <w:color w:val="auto"/>
                <w:highlight w:val="none"/>
                <w:u w:val="none"/>
                <w:lang w:val="en-US" w:eastAsia="zh-CN"/>
              </w:rPr>
              <w:t xml:space="preserve">    </w:t>
            </w:r>
            <w:r>
              <w:rPr>
                <w:rFonts w:hint="eastAsia" w:ascii="宋体" w:hAnsi="宋体"/>
                <w:color w:val="auto"/>
                <w:sz w:val="30"/>
                <w:szCs w:val="30"/>
                <w:highlight w:val="none"/>
                <w:u w:val="none"/>
                <w:lang w:eastAsia="zh-CN"/>
              </w:rPr>
              <w:t>□</w:t>
            </w:r>
            <w:r>
              <w:rPr>
                <w:rFonts w:hint="eastAsia" w:ascii="宋体" w:hAnsi="宋体" w:eastAsia="宋体"/>
                <w:color w:val="auto"/>
                <w:highlight w:val="none"/>
                <w:u w:val="none"/>
              </w:rPr>
              <w:t>否</w:t>
            </w:r>
            <w:r>
              <w:rPr>
                <w:rFonts w:hint="eastAsia" w:ascii="宋体" w:hAnsi="宋体" w:eastAsia="宋体"/>
                <w:color w:val="auto"/>
                <w:highlight w:val="none"/>
                <w:u w:val="none"/>
                <w:lang w:val="en-US" w:eastAsia="zh-CN"/>
              </w:rPr>
              <w:t xml:space="preserve">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color w:val="auto"/>
                <w:sz w:val="24"/>
                <w:szCs w:val="24"/>
                <w:highlight w:val="none"/>
                <w:u w:val="none"/>
              </w:rPr>
            </w:pPr>
            <w:r>
              <w:rPr>
                <w:color w:val="auto"/>
                <w:sz w:val="24"/>
                <w:szCs w:val="24"/>
                <w:highlight w:val="none"/>
                <w:u w:val="none"/>
              </w:rPr>
              <w:t>采购实施计划是否完整</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color w:val="auto"/>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881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color w:val="auto"/>
                <w:sz w:val="28"/>
                <w:szCs w:val="28"/>
                <w:highlight w:val="none"/>
                <w:u w:val="none"/>
              </w:rPr>
            </w:pPr>
            <w:r>
              <w:rPr>
                <w:rFonts w:hint="eastAsia" w:ascii="黑体" w:hAnsi="黑体" w:eastAsia="黑体"/>
                <w:b w:val="0"/>
                <w:bCs/>
                <w:color w:val="auto"/>
                <w:sz w:val="28"/>
                <w:szCs w:val="28"/>
                <w:highlight w:val="none"/>
                <w:u w:val="none"/>
              </w:rPr>
              <w:t>（二）重点审查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rFonts w:hint="eastAsia" w:eastAsia="宋体"/>
                <w:color w:val="auto"/>
                <w:sz w:val="24"/>
                <w:szCs w:val="24"/>
                <w:highlight w:val="none"/>
                <w:u w:val="none"/>
                <w:lang w:eastAsia="zh-CN"/>
              </w:rPr>
            </w:pPr>
            <w:r>
              <w:rPr>
                <w:rFonts w:hint="eastAsia"/>
                <w:color w:val="auto"/>
                <w:sz w:val="24"/>
                <w:szCs w:val="24"/>
                <w:highlight w:val="none"/>
                <w:u w:val="none"/>
                <w:lang w:eastAsia="zh-CN"/>
              </w:rPr>
              <w:t>非歧视性审查</w:t>
            </w: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eastAsia="宋体"/>
                <w:color w:val="auto"/>
                <w:sz w:val="24"/>
                <w:szCs w:val="24"/>
                <w:highlight w:val="none"/>
                <w:u w:val="none"/>
              </w:rPr>
            </w:pPr>
            <w:r>
              <w:rPr>
                <w:rFonts w:hint="eastAsia" w:ascii="Calibri" w:hAnsi="Calibri" w:eastAsia="宋体"/>
                <w:color w:val="auto"/>
                <w:sz w:val="24"/>
                <w:szCs w:val="24"/>
                <w:highlight w:val="none"/>
                <w:u w:val="none"/>
              </w:rPr>
              <w:t>资格条件设置是否合理</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color w:val="auto"/>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4"/>
                <w:szCs w:val="24"/>
                <w:highlight w:val="none"/>
                <w:u w:val="none"/>
              </w:rPr>
            </w:pP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eastAsia="宋体"/>
                <w:color w:val="auto"/>
                <w:sz w:val="24"/>
                <w:szCs w:val="24"/>
                <w:highlight w:val="none"/>
                <w:u w:val="none"/>
              </w:rPr>
            </w:pPr>
            <w:r>
              <w:rPr>
                <w:rFonts w:hint="eastAsia" w:ascii="Calibri" w:hAnsi="Calibri" w:eastAsia="宋体"/>
                <w:color w:val="auto"/>
                <w:sz w:val="24"/>
                <w:szCs w:val="24"/>
                <w:highlight w:val="none"/>
                <w:u w:val="none"/>
              </w:rPr>
              <w:t>要求供应商提供超过2个同类业务合同的，是否具有合理性</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color w:val="auto"/>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4"/>
                <w:szCs w:val="24"/>
                <w:highlight w:val="none"/>
                <w:u w:val="none"/>
              </w:rPr>
            </w:pP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eastAsia="宋体"/>
                <w:color w:val="auto"/>
                <w:sz w:val="24"/>
                <w:szCs w:val="24"/>
                <w:highlight w:val="none"/>
                <w:u w:val="none"/>
              </w:rPr>
            </w:pPr>
            <w:r>
              <w:rPr>
                <w:rFonts w:hint="eastAsia" w:ascii="Calibri" w:hAnsi="Calibri" w:eastAsia="宋体"/>
                <w:color w:val="auto"/>
                <w:sz w:val="24"/>
                <w:szCs w:val="24"/>
                <w:highlight w:val="none"/>
                <w:u w:val="none"/>
              </w:rPr>
              <w:t>技术要求是否指向特定的专利、商标、品牌、技术路线等</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color w:val="auto"/>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4"/>
                <w:szCs w:val="24"/>
                <w:highlight w:val="none"/>
                <w:u w:val="none"/>
              </w:rPr>
            </w:pP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评审因素设置是否具有倾向性</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color w:val="auto"/>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4"/>
                <w:szCs w:val="24"/>
                <w:highlight w:val="none"/>
                <w:u w:val="none"/>
              </w:rPr>
            </w:pP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将有关履约能力作为评审因素是否适当</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color w:val="auto"/>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4"/>
                <w:szCs w:val="24"/>
                <w:highlight w:val="none"/>
                <w:u w:val="none"/>
              </w:rPr>
            </w:pPr>
            <w:r>
              <w:rPr>
                <w:rFonts w:hint="eastAsia"/>
                <w:color w:val="auto"/>
                <w:sz w:val="24"/>
                <w:szCs w:val="24"/>
                <w:highlight w:val="none"/>
                <w:u w:val="none"/>
              </w:rPr>
              <w:t>竞争性审查</w:t>
            </w: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应当以公开方式邀请供应商的，是否依法采用公开竞争方式</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ascii="宋体" w:hAnsi="宋体" w:eastAsia="宋体"/>
                <w:color w:val="auto"/>
                <w:sz w:val="30"/>
                <w:szCs w:val="30"/>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4"/>
                <w:szCs w:val="24"/>
                <w:highlight w:val="none"/>
                <w:u w:val="none"/>
              </w:rPr>
            </w:pP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采用单一来源采购方式的，是否符合法定情形</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ascii="宋体" w:hAnsi="宋体" w:eastAsia="宋体"/>
                <w:color w:val="auto"/>
                <w:sz w:val="30"/>
                <w:szCs w:val="30"/>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4"/>
                <w:szCs w:val="24"/>
                <w:highlight w:val="none"/>
                <w:u w:val="none"/>
              </w:rPr>
            </w:pP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采购需求的内容是否完整、明确</w:t>
            </w:r>
            <w:r>
              <w:rPr>
                <w:rFonts w:hint="eastAsia" w:ascii="Calibri" w:hAnsi="Calibri" w:eastAsia="宋体"/>
                <w:color w:val="auto"/>
                <w:sz w:val="24"/>
                <w:szCs w:val="24"/>
                <w:highlight w:val="none"/>
                <w:u w:val="none"/>
                <w:lang w:eastAsia="zh-CN"/>
              </w:rPr>
              <w:t>，</w:t>
            </w:r>
            <w:r>
              <w:rPr>
                <w:rFonts w:hint="eastAsia" w:ascii="Calibri" w:hAnsi="Calibri" w:eastAsia="宋体"/>
                <w:color w:val="auto"/>
                <w:sz w:val="24"/>
                <w:szCs w:val="24"/>
                <w:highlight w:val="none"/>
                <w:u w:val="none"/>
              </w:rPr>
              <w:t>是否考虑后续采购竞争性</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ascii="宋体" w:hAnsi="宋体" w:eastAsia="宋体"/>
                <w:color w:val="auto"/>
                <w:sz w:val="30"/>
                <w:szCs w:val="30"/>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4"/>
                <w:szCs w:val="24"/>
                <w:highlight w:val="none"/>
                <w:u w:val="none"/>
              </w:rPr>
            </w:pP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评审方法、评审因素、价格权重等评审规则是否适当</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ascii="宋体" w:hAnsi="宋体" w:eastAsia="宋体"/>
                <w:color w:val="auto"/>
                <w:sz w:val="30"/>
                <w:szCs w:val="30"/>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4"/>
                <w:szCs w:val="24"/>
                <w:highlight w:val="none"/>
                <w:u w:val="none"/>
              </w:rPr>
            </w:pPr>
            <w:r>
              <w:rPr>
                <w:color w:val="auto"/>
                <w:sz w:val="24"/>
                <w:szCs w:val="24"/>
                <w:highlight w:val="none"/>
                <w:u w:val="none"/>
              </w:rPr>
              <w:t>采购政策审查</w:t>
            </w: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进口产品的采购是否必要</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ascii="宋体" w:hAnsi="宋体" w:eastAsia="宋体"/>
                <w:color w:val="auto"/>
                <w:sz w:val="30"/>
                <w:szCs w:val="30"/>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4"/>
                <w:szCs w:val="24"/>
                <w:highlight w:val="none"/>
                <w:u w:val="none"/>
              </w:rPr>
            </w:pP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是否落实支持创新政策要求</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ascii="宋体" w:hAnsi="宋体" w:eastAsia="宋体"/>
                <w:color w:val="auto"/>
                <w:sz w:val="30"/>
                <w:szCs w:val="30"/>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4"/>
                <w:szCs w:val="24"/>
                <w:highlight w:val="none"/>
                <w:u w:val="none"/>
              </w:rPr>
            </w:pP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是否落实绿色发展政策要求</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ascii="宋体" w:hAnsi="宋体" w:eastAsia="宋体"/>
                <w:color w:val="auto"/>
                <w:sz w:val="30"/>
                <w:szCs w:val="30"/>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4"/>
                <w:szCs w:val="24"/>
                <w:highlight w:val="none"/>
                <w:u w:val="none"/>
              </w:rPr>
            </w:pP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是否落实中小企业发展政策要求</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ascii="宋体" w:hAnsi="宋体" w:eastAsia="宋体"/>
                <w:color w:val="auto"/>
                <w:sz w:val="30"/>
                <w:szCs w:val="30"/>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4"/>
                <w:szCs w:val="24"/>
                <w:highlight w:val="none"/>
                <w:u w:val="none"/>
              </w:rPr>
            </w:pP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是否落实其它政府采购政策要求</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ascii="宋体" w:hAnsi="宋体" w:eastAsia="宋体"/>
                <w:color w:val="auto"/>
                <w:sz w:val="30"/>
                <w:szCs w:val="30"/>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无  </w:t>
            </w:r>
            <w:r>
              <w:rPr>
                <w:rFonts w:ascii="宋体" w:hAnsi="宋体" w:eastAsia="宋体"/>
                <w:color w:val="auto"/>
                <w:highlight w:val="none"/>
                <w:u w:val="none"/>
              </w:rPr>
              <w:t xml:space="preserve">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4"/>
                <w:szCs w:val="24"/>
                <w:highlight w:val="none"/>
                <w:u w:val="none"/>
              </w:rPr>
            </w:pPr>
            <w:r>
              <w:rPr>
                <w:rFonts w:hint="eastAsia"/>
                <w:color w:val="auto"/>
                <w:sz w:val="24"/>
                <w:szCs w:val="24"/>
                <w:highlight w:val="none"/>
                <w:u w:val="none"/>
              </w:rPr>
              <w:t>履约风险审查</w:t>
            </w: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合同文本是否</w:t>
            </w:r>
            <w:r>
              <w:rPr>
                <w:rFonts w:hint="eastAsia"/>
                <w:color w:val="auto"/>
                <w:sz w:val="24"/>
                <w:szCs w:val="24"/>
                <w:highlight w:val="none"/>
                <w:u w:val="none"/>
                <w:lang w:eastAsia="zh-CN"/>
              </w:rPr>
              <w:t>通过</w:t>
            </w:r>
            <w:r>
              <w:rPr>
                <w:rFonts w:hint="eastAsia" w:ascii="Calibri" w:hAnsi="Calibri" w:eastAsia="宋体"/>
                <w:color w:val="auto"/>
                <w:sz w:val="24"/>
                <w:szCs w:val="24"/>
                <w:highlight w:val="none"/>
                <w:u w:val="none"/>
              </w:rPr>
              <w:t>法律</w:t>
            </w:r>
            <w:r>
              <w:rPr>
                <w:rFonts w:hint="eastAsia"/>
                <w:color w:val="auto"/>
                <w:sz w:val="24"/>
                <w:szCs w:val="24"/>
                <w:highlight w:val="none"/>
                <w:u w:val="none"/>
                <w:lang w:eastAsia="zh-CN"/>
              </w:rPr>
              <w:t>审查</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ascii="宋体" w:hAnsi="宋体" w:eastAsia="宋体"/>
                <w:color w:val="auto"/>
                <w:sz w:val="30"/>
                <w:szCs w:val="30"/>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8"/>
                <w:szCs w:val="28"/>
                <w:highlight w:val="none"/>
                <w:u w:val="none"/>
              </w:rPr>
            </w:pP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合同文本运用是否适当</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ascii="宋体" w:hAnsi="宋体" w:eastAsia="宋体"/>
                <w:color w:val="auto"/>
                <w:sz w:val="30"/>
                <w:szCs w:val="30"/>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8"/>
                <w:szCs w:val="28"/>
                <w:highlight w:val="none"/>
                <w:u w:val="none"/>
              </w:rPr>
            </w:pP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是否围绕采购需求和合同履行设置权利义务</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ascii="宋体" w:hAnsi="宋体" w:eastAsia="宋体"/>
                <w:color w:val="auto"/>
                <w:sz w:val="30"/>
                <w:szCs w:val="30"/>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8"/>
                <w:szCs w:val="28"/>
                <w:highlight w:val="none"/>
                <w:u w:val="none"/>
              </w:rPr>
            </w:pP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是否明确知识产权等方面的要求</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ascii="宋体" w:hAnsi="宋体" w:eastAsia="宋体"/>
                <w:color w:val="auto"/>
                <w:sz w:val="30"/>
                <w:szCs w:val="30"/>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8"/>
                <w:szCs w:val="28"/>
                <w:highlight w:val="none"/>
                <w:u w:val="none"/>
              </w:rPr>
            </w:pP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履约验收方案是否完整、标准是否明确</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ascii="宋体" w:hAnsi="宋体" w:eastAsia="宋体"/>
                <w:color w:val="auto"/>
                <w:sz w:val="30"/>
                <w:szCs w:val="30"/>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156" w:beforeLines="0" w:line="460" w:lineRule="exact"/>
              <w:jc w:val="left"/>
              <w:rPr>
                <w:color w:val="auto"/>
                <w:sz w:val="28"/>
                <w:szCs w:val="28"/>
                <w:highlight w:val="none"/>
                <w:u w:val="none"/>
              </w:rPr>
            </w:pPr>
          </w:p>
        </w:tc>
        <w:tc>
          <w:tcPr>
            <w:tcW w:w="4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jc w:val="left"/>
              <w:rPr>
                <w:rFonts w:hint="eastAsia" w:ascii="Calibri" w:hAnsi="Calibri" w:eastAsia="宋体"/>
                <w:color w:val="auto"/>
                <w:sz w:val="24"/>
                <w:szCs w:val="24"/>
                <w:highlight w:val="none"/>
                <w:u w:val="none"/>
              </w:rPr>
            </w:pPr>
            <w:r>
              <w:rPr>
                <w:rFonts w:hint="eastAsia" w:ascii="Calibri" w:hAnsi="Calibri" w:eastAsia="宋体"/>
                <w:color w:val="auto"/>
                <w:sz w:val="24"/>
                <w:szCs w:val="24"/>
                <w:highlight w:val="none"/>
                <w:u w:val="none"/>
              </w:rPr>
              <w:t>风险处置措施和替代方案是否可行</w:t>
            </w:r>
          </w:p>
        </w:tc>
        <w:tc>
          <w:tcPr>
            <w:tcW w:w="31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line="460" w:lineRule="exact"/>
              <w:rPr>
                <w:rFonts w:ascii="宋体" w:hAnsi="宋体" w:eastAsia="宋体"/>
                <w:color w:val="auto"/>
                <w:sz w:val="30"/>
                <w:szCs w:val="30"/>
                <w:highlight w:val="none"/>
                <w:u w:val="none"/>
              </w:rPr>
            </w:pP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是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 xml:space="preserve">否    </w:t>
            </w:r>
            <w:r>
              <w:rPr>
                <w:rFonts w:hint="eastAsia" w:ascii="宋体" w:hAnsi="宋体" w:eastAsia="宋体"/>
                <w:color w:val="auto"/>
                <w:sz w:val="30"/>
                <w:szCs w:val="30"/>
                <w:highlight w:val="none"/>
                <w:u w:val="none"/>
              </w:rPr>
              <w:t>□</w:t>
            </w:r>
            <w:r>
              <w:rPr>
                <w:rFonts w:hint="eastAsia" w:ascii="宋体" w:hAnsi="宋体" w:eastAsia="宋体"/>
                <w:color w:val="auto"/>
                <w:highlight w:val="none"/>
                <w:u w:val="non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9" w:hRule="atLeast"/>
        </w:trPr>
        <w:tc>
          <w:tcPr>
            <w:tcW w:w="881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0" w:beforeLines="0" w:line="500" w:lineRule="exact"/>
              <w:rPr>
                <w:rFonts w:hint="eastAsia" w:ascii="楷体" w:hAnsi="楷体" w:eastAsia="楷体"/>
                <w:color w:val="auto"/>
                <w:sz w:val="28"/>
                <w:szCs w:val="28"/>
                <w:highlight w:val="none"/>
                <w:u w:val="none"/>
              </w:rPr>
            </w:pPr>
            <w:r>
              <w:rPr>
                <w:rFonts w:hint="eastAsia" w:ascii="黑体" w:hAnsi="黑体" w:eastAsia="黑体"/>
                <w:b w:val="0"/>
                <w:bCs/>
                <w:color w:val="auto"/>
                <w:sz w:val="28"/>
                <w:szCs w:val="28"/>
                <w:highlight w:val="none"/>
                <w:u w:val="none"/>
              </w:rPr>
              <w:t>二、</w:t>
            </w:r>
            <w:r>
              <w:rPr>
                <w:rFonts w:hint="eastAsia" w:ascii="黑体" w:hAnsi="黑体" w:eastAsia="黑体"/>
                <w:b w:val="0"/>
                <w:bCs/>
                <w:color w:val="auto"/>
                <w:sz w:val="28"/>
                <w:szCs w:val="28"/>
                <w:highlight w:val="none"/>
                <w:u w:val="none"/>
                <w:lang w:eastAsia="zh-CN"/>
              </w:rPr>
              <w:t>外部审查情况（如有，选填项）</w:t>
            </w:r>
          </w:p>
          <w:p>
            <w:pPr>
              <w:spacing w:before="0" w:beforeLines="0" w:line="500" w:lineRule="exact"/>
              <w:ind w:firstLine="480" w:firstLineChars="200"/>
              <w:rPr>
                <w:rFonts w:ascii="宋体" w:hAnsi="宋体" w:eastAsia="宋体"/>
                <w:b/>
                <w:color w:val="auto"/>
                <w:sz w:val="32"/>
                <w:szCs w:val="32"/>
                <w:highlight w:val="none"/>
                <w:u w:val="none"/>
              </w:rPr>
            </w:pPr>
            <w:r>
              <w:rPr>
                <w:rFonts w:hint="eastAsia" w:ascii="楷体" w:hAnsi="楷体" w:eastAsia="楷体"/>
                <w:color w:val="auto"/>
                <w:sz w:val="24"/>
                <w:szCs w:val="24"/>
                <w:highlight w:val="none"/>
                <w:u w:val="none"/>
              </w:rPr>
              <w:t>说明：参与确定采购需求和编制采购实施计划的人员和第三方机构</w:t>
            </w:r>
            <w:r>
              <w:rPr>
                <w:rFonts w:hint="eastAsia" w:ascii="楷体" w:hAnsi="楷体" w:eastAsia="楷体"/>
                <w:color w:val="auto"/>
                <w:sz w:val="24"/>
                <w:szCs w:val="24"/>
                <w:highlight w:val="none"/>
                <w:u w:val="none"/>
                <w:lang w:eastAsia="zh-CN"/>
              </w:rPr>
              <w:t>，</w:t>
            </w:r>
            <w:r>
              <w:rPr>
                <w:rFonts w:hint="eastAsia" w:ascii="楷体" w:hAnsi="楷体" w:eastAsia="楷体"/>
                <w:color w:val="auto"/>
                <w:sz w:val="24"/>
                <w:szCs w:val="24"/>
                <w:highlight w:val="none"/>
                <w:u w:val="none"/>
              </w:rPr>
              <w:t>不得</w:t>
            </w:r>
            <w:r>
              <w:rPr>
                <w:rFonts w:hint="eastAsia" w:ascii="楷体" w:hAnsi="楷体" w:eastAsia="楷体"/>
                <w:color w:val="auto"/>
                <w:sz w:val="24"/>
                <w:szCs w:val="24"/>
                <w:highlight w:val="none"/>
                <w:u w:val="none"/>
                <w:lang w:eastAsia="zh-CN"/>
              </w:rPr>
              <w:t>再</w:t>
            </w:r>
            <w:r>
              <w:rPr>
                <w:rFonts w:hint="eastAsia" w:ascii="楷体" w:hAnsi="楷体" w:eastAsia="楷体"/>
                <w:color w:val="auto"/>
                <w:sz w:val="24"/>
                <w:szCs w:val="24"/>
                <w:highlight w:val="none"/>
                <w:u w:val="none"/>
              </w:rPr>
              <w:t>参与审查（</w:t>
            </w:r>
            <w:r>
              <w:rPr>
                <w:rFonts w:hint="eastAsia" w:ascii="楷体" w:hAnsi="楷体" w:eastAsia="楷体"/>
                <w:color w:val="auto"/>
                <w:sz w:val="24"/>
                <w:szCs w:val="24"/>
                <w:highlight w:val="none"/>
                <w:u w:val="none"/>
                <w:lang w:eastAsia="zh-CN"/>
              </w:rPr>
              <w:t>即</w:t>
            </w:r>
            <w:r>
              <w:rPr>
                <w:rFonts w:hint="eastAsia" w:ascii="楷体" w:hAnsi="楷体" w:eastAsia="楷体"/>
                <w:color w:val="auto"/>
                <w:sz w:val="24"/>
                <w:szCs w:val="24"/>
                <w:highlight w:val="none"/>
                <w:u w:val="none"/>
              </w:rPr>
              <w:t>二选一）。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1" w:hRule="atLeast"/>
        </w:trPr>
        <w:tc>
          <w:tcPr>
            <w:tcW w:w="41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500" w:lineRule="exac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专家论证审查意见：</w:t>
            </w:r>
          </w:p>
          <w:p>
            <w:pPr>
              <w:spacing w:line="500" w:lineRule="exact"/>
              <w:rPr>
                <w:rFonts w:hint="eastAsia" w:ascii="宋体" w:hAnsi="宋体" w:eastAsia="宋体" w:cs="宋体"/>
                <w:i w:val="0"/>
                <w:color w:val="auto"/>
                <w:sz w:val="21"/>
                <w:szCs w:val="21"/>
                <w:highlight w:val="none"/>
                <w:u w:val="none"/>
                <w:lang w:eastAsia="zh-CN"/>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1"/>
                <w:szCs w:val="21"/>
                <w:highlight w:val="none"/>
                <w:u w:val="none"/>
                <w:lang w:eastAsia="zh-CN"/>
              </w:rPr>
              <w:t>（是否同意以上意见</w:t>
            </w:r>
            <w:r>
              <w:rPr>
                <w:rFonts w:hint="eastAsia" w:ascii="宋体" w:hAnsi="宋体" w:eastAsia="宋体" w:cs="宋体"/>
                <w:color w:val="auto"/>
                <w:sz w:val="21"/>
                <w:szCs w:val="21"/>
                <w:highlight w:val="none"/>
                <w:u w:val="none"/>
              </w:rPr>
              <w:t>。</w:t>
            </w:r>
            <w:r>
              <w:rPr>
                <w:rFonts w:hint="eastAsia" w:ascii="宋体" w:hAnsi="宋体" w:eastAsia="宋体" w:cs="宋体"/>
                <w:i w:val="0"/>
                <w:color w:val="auto"/>
                <w:sz w:val="21"/>
                <w:szCs w:val="21"/>
                <w:highlight w:val="none"/>
                <w:u w:val="none"/>
              </w:rPr>
              <w:t>或者其它结论。</w:t>
            </w:r>
            <w:r>
              <w:rPr>
                <w:rFonts w:hint="eastAsia" w:ascii="宋体" w:hAnsi="宋体" w:eastAsia="宋体" w:cs="宋体"/>
                <w:i w:val="0"/>
                <w:color w:val="auto"/>
                <w:sz w:val="21"/>
                <w:szCs w:val="21"/>
                <w:highlight w:val="none"/>
                <w:u w:val="none"/>
                <w:lang w:eastAsia="zh-CN"/>
              </w:rPr>
              <w:t>）</w:t>
            </w:r>
          </w:p>
          <w:p>
            <w:pPr>
              <w:pStyle w:val="2"/>
              <w:rPr>
                <w:rFonts w:hint="default" w:ascii="Times New Roman" w:hAnsi="Times New Roman" w:eastAsia="宋体" w:cs="Times New Roman"/>
                <w:color w:val="auto"/>
                <w:sz w:val="32"/>
                <w:szCs w:val="24"/>
                <w:highlight w:val="none"/>
                <w:u w:val="none"/>
                <w:lang w:eastAsia="zh-CN"/>
              </w:rPr>
            </w:pPr>
          </w:p>
          <w:p>
            <w:pPr>
              <w:spacing w:line="500" w:lineRule="exac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专家签字（至少三人）：</w:t>
            </w:r>
          </w:p>
          <w:p>
            <w:pPr>
              <w:spacing w:line="500" w:lineRule="exact"/>
              <w:rPr>
                <w:rFonts w:hint="eastAsia" w:ascii="宋体" w:hAnsi="宋体" w:eastAsia="宋体" w:cs="宋体"/>
                <w:color w:val="auto"/>
                <w:sz w:val="24"/>
                <w:szCs w:val="24"/>
                <w:highlight w:val="none"/>
                <w:u w:val="none"/>
              </w:rPr>
            </w:pPr>
          </w:p>
          <w:p>
            <w:pPr>
              <w:spacing w:line="500" w:lineRule="exact"/>
              <w:rPr>
                <w:rFonts w:hint="eastAsia" w:ascii="宋体" w:hAnsi="宋体" w:eastAsia="宋体" w:cs="宋体"/>
                <w:color w:val="auto"/>
                <w:sz w:val="24"/>
                <w:szCs w:val="24"/>
                <w:highlight w:val="none"/>
                <w:u w:val="none"/>
              </w:rPr>
            </w:pPr>
          </w:p>
        </w:tc>
        <w:tc>
          <w:tcPr>
            <w:tcW w:w="46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500" w:lineRule="exac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第三方机构审查意见：</w:t>
            </w:r>
          </w:p>
          <w:p>
            <w:pPr>
              <w:spacing w:line="500" w:lineRule="exac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1"/>
                <w:szCs w:val="21"/>
                <w:highlight w:val="none"/>
                <w:u w:val="none"/>
                <w:lang w:eastAsia="zh-CN"/>
              </w:rPr>
              <w:t>（是否同意以上意见</w:t>
            </w:r>
            <w:r>
              <w:rPr>
                <w:rFonts w:hint="eastAsia" w:ascii="宋体" w:hAnsi="宋体" w:eastAsia="宋体" w:cs="宋体"/>
                <w:color w:val="auto"/>
                <w:sz w:val="21"/>
                <w:szCs w:val="21"/>
                <w:highlight w:val="none"/>
                <w:u w:val="none"/>
              </w:rPr>
              <w:t>。</w:t>
            </w:r>
            <w:r>
              <w:rPr>
                <w:rFonts w:hint="eastAsia" w:ascii="宋体" w:hAnsi="宋体" w:eastAsia="宋体" w:cs="宋体"/>
                <w:i w:val="0"/>
                <w:color w:val="auto"/>
                <w:sz w:val="21"/>
                <w:szCs w:val="21"/>
                <w:highlight w:val="none"/>
                <w:u w:val="none"/>
              </w:rPr>
              <w:t>或者其它结论。</w:t>
            </w:r>
            <w:r>
              <w:rPr>
                <w:rFonts w:hint="eastAsia" w:ascii="宋体" w:hAnsi="宋体" w:eastAsia="宋体" w:cs="宋体"/>
                <w:i w:val="0"/>
                <w:color w:val="auto"/>
                <w:sz w:val="21"/>
                <w:szCs w:val="21"/>
                <w:highlight w:val="none"/>
                <w:u w:val="none"/>
                <w:lang w:eastAsia="zh-CN"/>
              </w:rPr>
              <w:t>）</w:t>
            </w:r>
          </w:p>
          <w:p>
            <w:pPr>
              <w:spacing w:line="500" w:lineRule="exact"/>
              <w:rPr>
                <w:rFonts w:hint="eastAsia" w:ascii="宋体" w:hAnsi="宋体" w:eastAsia="宋体" w:cs="宋体"/>
                <w:color w:val="auto"/>
                <w:sz w:val="24"/>
                <w:szCs w:val="24"/>
                <w:highlight w:val="none"/>
                <w:u w:val="none"/>
              </w:rPr>
            </w:pPr>
          </w:p>
          <w:p>
            <w:pPr>
              <w:spacing w:line="500" w:lineRule="exac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机构名称：</w:t>
            </w:r>
          </w:p>
          <w:p>
            <w:pPr>
              <w:spacing w:line="500" w:lineRule="exac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负责人签字：</w:t>
            </w:r>
          </w:p>
          <w:p>
            <w:pPr>
              <w:spacing w:line="500" w:lineRule="exact"/>
              <w:rPr>
                <w:rFonts w:hint="eastAsia" w:ascii="宋体" w:hAnsi="宋体" w:eastAsia="宋体" w:cs="宋体"/>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5" w:hRule="atLeast"/>
        </w:trPr>
        <w:tc>
          <w:tcPr>
            <w:tcW w:w="8816" w:type="dxa"/>
            <w:gridSpan w:val="4"/>
            <w:tcBorders>
              <w:top w:val="single" w:color="000000" w:sz="4" w:space="0"/>
              <w:left w:val="nil"/>
              <w:bottom w:val="nil"/>
              <w:right w:val="nil"/>
              <w:tl2br w:val="nil"/>
              <w:tr2bl w:val="nil"/>
            </w:tcBorders>
            <w:noWrap w:val="0"/>
            <w:vAlign w:val="center"/>
          </w:tcPr>
          <w:p>
            <w:pPr>
              <w:spacing w:before="0" w:beforeLines="0" w:line="500" w:lineRule="exact"/>
              <w:rPr>
                <w:rFonts w:hint="eastAsia" w:ascii="黑体" w:hAnsi="黑体" w:eastAsia="黑体"/>
                <w:b w:val="0"/>
                <w:bCs/>
                <w:color w:val="auto"/>
                <w:sz w:val="28"/>
                <w:szCs w:val="28"/>
                <w:highlight w:val="none"/>
                <w:u w:val="none"/>
                <w:lang w:eastAsia="zh-CN"/>
              </w:rPr>
            </w:pPr>
          </w:p>
          <w:p>
            <w:pPr>
              <w:spacing w:before="0" w:beforeLines="0" w:line="500" w:lineRule="exact"/>
              <w:rPr>
                <w:rFonts w:hint="eastAsia" w:ascii="黑体" w:hAnsi="黑体" w:eastAsia="黑体"/>
                <w:b w:val="0"/>
                <w:bCs/>
                <w:color w:val="auto"/>
                <w:sz w:val="28"/>
                <w:szCs w:val="28"/>
                <w:highlight w:val="none"/>
                <w:u w:val="none"/>
                <w:lang w:eastAsia="zh-CN"/>
              </w:rPr>
            </w:pPr>
            <w:r>
              <w:rPr>
                <w:rFonts w:hint="eastAsia" w:ascii="黑体" w:hAnsi="黑体" w:eastAsia="黑体"/>
                <w:b w:val="0"/>
                <w:bCs/>
                <w:color w:val="auto"/>
                <w:sz w:val="28"/>
                <w:szCs w:val="28"/>
                <w:highlight w:val="none"/>
                <w:u w:val="none"/>
                <w:lang w:eastAsia="zh-CN"/>
              </w:rPr>
              <w:t>三</w:t>
            </w:r>
            <w:r>
              <w:rPr>
                <w:rFonts w:hint="eastAsia" w:ascii="黑体" w:hAnsi="黑体" w:eastAsia="黑体"/>
                <w:b w:val="0"/>
                <w:bCs/>
                <w:color w:val="auto"/>
                <w:sz w:val="28"/>
                <w:szCs w:val="28"/>
                <w:highlight w:val="none"/>
                <w:u w:val="none"/>
              </w:rPr>
              <w:t>、</w:t>
            </w:r>
            <w:r>
              <w:rPr>
                <w:rFonts w:hint="eastAsia" w:ascii="黑体" w:hAnsi="黑体" w:eastAsia="黑体"/>
                <w:b w:val="0"/>
                <w:bCs/>
                <w:color w:val="auto"/>
                <w:sz w:val="28"/>
                <w:szCs w:val="28"/>
                <w:highlight w:val="none"/>
                <w:u w:val="none"/>
                <w:lang w:eastAsia="zh-CN"/>
              </w:rPr>
              <w:t>采购人本单位</w:t>
            </w:r>
            <w:r>
              <w:rPr>
                <w:rFonts w:hint="eastAsia" w:ascii="黑体" w:hAnsi="黑体" w:eastAsia="黑体"/>
                <w:b w:val="0"/>
                <w:bCs/>
                <w:color w:val="auto"/>
                <w:sz w:val="28"/>
                <w:szCs w:val="28"/>
                <w:highlight w:val="none"/>
                <w:u w:val="none"/>
              </w:rPr>
              <w:t>审查工作</w:t>
            </w:r>
            <w:r>
              <w:rPr>
                <w:rFonts w:hint="eastAsia" w:ascii="黑体" w:hAnsi="黑体" w:eastAsia="黑体"/>
                <w:b w:val="0"/>
                <w:bCs/>
                <w:color w:val="auto"/>
                <w:sz w:val="28"/>
                <w:szCs w:val="28"/>
                <w:highlight w:val="none"/>
                <w:u w:val="none"/>
                <w:lang w:eastAsia="zh-CN"/>
              </w:rPr>
              <w:t>机</w:t>
            </w:r>
            <w:r>
              <w:rPr>
                <w:rFonts w:hint="eastAsia" w:ascii="黑体" w:hAnsi="黑体" w:eastAsia="黑体"/>
                <w:b w:val="0"/>
                <w:bCs/>
                <w:color w:val="auto"/>
                <w:sz w:val="28"/>
                <w:szCs w:val="28"/>
                <w:highlight w:val="none"/>
                <w:u w:val="none"/>
              </w:rPr>
              <w:t>制成员单位意见</w:t>
            </w:r>
            <w:r>
              <w:rPr>
                <w:rFonts w:hint="eastAsia" w:ascii="黑体" w:hAnsi="黑体" w:eastAsia="黑体"/>
                <w:b w:val="0"/>
                <w:bCs/>
                <w:color w:val="auto"/>
                <w:sz w:val="28"/>
                <w:szCs w:val="28"/>
                <w:highlight w:val="none"/>
                <w:u w:val="none"/>
                <w:lang w:eastAsia="zh-CN"/>
              </w:rPr>
              <w:t>（必填项）</w:t>
            </w:r>
          </w:p>
          <w:p>
            <w:pPr>
              <w:spacing w:line="500" w:lineRule="exact"/>
              <w:ind w:firstLine="0" w:firstLineChars="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审查工作机制成员包括本部门、本单位的采购、财务、业务、监督等内部机构。审查意见不分先后顺序，各审查单位根据自己业务情况把握审查要点，独立出具审查意见，</w:t>
            </w:r>
            <w:r>
              <w:rPr>
                <w:rFonts w:hint="eastAsia" w:ascii="宋体" w:hAnsi="宋体" w:eastAsia="宋体" w:cs="宋体"/>
                <w:color w:val="auto"/>
                <w:sz w:val="24"/>
                <w:szCs w:val="24"/>
                <w:highlight w:val="none"/>
                <w:u w:val="none"/>
                <w:lang w:eastAsia="zh-CN"/>
              </w:rPr>
              <w:t>并由</w:t>
            </w:r>
            <w:r>
              <w:rPr>
                <w:rFonts w:hint="eastAsia" w:ascii="宋体" w:hAnsi="宋体" w:eastAsia="宋体" w:cs="宋体"/>
                <w:color w:val="auto"/>
                <w:sz w:val="24"/>
                <w:szCs w:val="24"/>
                <w:highlight w:val="none"/>
                <w:u w:val="none"/>
              </w:rPr>
              <w:t>负责人签字</w:t>
            </w:r>
            <w:r>
              <w:rPr>
                <w:rFonts w:hint="eastAsia" w:ascii="宋体" w:hAnsi="宋体" w:eastAsia="宋体" w:cs="宋体"/>
                <w:color w:val="auto"/>
                <w:sz w:val="24"/>
                <w:szCs w:val="24"/>
                <w:highlight w:val="none"/>
                <w:u w:val="none"/>
                <w:lang w:eastAsia="zh-CN"/>
              </w:rPr>
              <w:t>或盖</w:t>
            </w:r>
            <w:r>
              <w:rPr>
                <w:rFonts w:hint="eastAsia" w:ascii="宋体" w:hAnsi="宋体" w:eastAsia="宋体" w:cs="宋体"/>
                <w:color w:val="auto"/>
                <w:sz w:val="24"/>
                <w:szCs w:val="24"/>
                <w:highlight w:val="none"/>
                <w:u w:val="none"/>
              </w:rPr>
              <w:t>章</w:t>
            </w:r>
            <w:r>
              <w:rPr>
                <w:rFonts w:hint="eastAsia" w:ascii="宋体" w:hAnsi="宋体" w:eastAsia="宋体" w:cs="宋体"/>
                <w:color w:val="auto"/>
                <w:sz w:val="24"/>
                <w:szCs w:val="24"/>
                <w:highlight w:val="none"/>
                <w:u w:val="none"/>
                <w:lang w:eastAsia="zh-CN"/>
              </w:rPr>
              <w:t>（如有）。具体方式：可以通过内部文件流转方式，也可以通过集中会议方式。）</w:t>
            </w:r>
          </w:p>
          <w:p>
            <w:pPr>
              <w:pStyle w:val="3"/>
              <w:rPr>
                <w:rFonts w:hint="eastAsia" w:ascii="楷体" w:hAnsi="楷体" w:eastAsia="楷体"/>
                <w:color w:val="auto"/>
                <w:sz w:val="24"/>
                <w:szCs w:val="24"/>
                <w:highlight w:val="none"/>
                <w:u w:val="none"/>
                <w:lang w:eastAsia="zh-CN"/>
              </w:rPr>
            </w:pPr>
          </w:p>
          <w:p>
            <w:pPr>
              <w:pStyle w:val="3"/>
              <w:rPr>
                <w:rFonts w:hint="eastAsia" w:ascii="楷体" w:hAnsi="楷体" w:eastAsia="楷体"/>
                <w:color w:val="auto"/>
                <w:sz w:val="24"/>
                <w:szCs w:val="24"/>
                <w:highlight w:val="none"/>
                <w:u w:val="none"/>
                <w:lang w:eastAsia="zh-CN"/>
              </w:rPr>
            </w:pPr>
          </w:p>
          <w:p>
            <w:pPr>
              <w:pStyle w:val="3"/>
              <w:rPr>
                <w:rFonts w:hint="eastAsia" w:ascii="楷体" w:hAnsi="楷体" w:eastAsia="楷体"/>
                <w:color w:val="auto"/>
                <w:sz w:val="24"/>
                <w:szCs w:val="24"/>
                <w:highlight w:val="none"/>
                <w:u w:val="none"/>
                <w:lang w:eastAsia="zh-CN"/>
              </w:rPr>
            </w:pPr>
          </w:p>
          <w:p>
            <w:pPr>
              <w:pStyle w:val="3"/>
              <w:rPr>
                <w:rFonts w:hint="eastAsia" w:ascii="楷体" w:hAnsi="楷体" w:eastAsia="楷体"/>
                <w:color w:val="auto"/>
                <w:sz w:val="24"/>
                <w:szCs w:val="24"/>
                <w:highlight w:val="none"/>
                <w:u w:val="none"/>
                <w:lang w:eastAsia="zh-CN"/>
              </w:rPr>
            </w:pPr>
          </w:p>
          <w:p>
            <w:pPr>
              <w:pStyle w:val="3"/>
              <w:rPr>
                <w:rFonts w:hint="eastAsia" w:ascii="楷体" w:hAnsi="楷体" w:eastAsia="楷体"/>
                <w:color w:val="auto"/>
                <w:sz w:val="24"/>
                <w:szCs w:val="24"/>
                <w:highlight w:val="none"/>
                <w:u w:val="none"/>
                <w:lang w:eastAsia="zh-CN"/>
              </w:rPr>
            </w:pPr>
          </w:p>
          <w:p>
            <w:pPr>
              <w:pStyle w:val="3"/>
              <w:rPr>
                <w:rFonts w:hint="default" w:ascii="楷体" w:hAnsi="楷体" w:eastAsia="楷体"/>
                <w:color w:val="auto"/>
                <w:sz w:val="24"/>
                <w:szCs w:val="24"/>
                <w:highlight w:val="none"/>
                <w:u w:val="none"/>
              </w:rPr>
            </w:pPr>
          </w:p>
          <w:p>
            <w:pPr>
              <w:spacing w:line="240" w:lineRule="exact"/>
              <w:ind w:firstLine="420" w:firstLineChars="200"/>
              <w:rPr>
                <w:rFonts w:hint="eastAsia" w:ascii="楷体" w:hAnsi="楷体" w:eastAsia="楷体"/>
                <w:color w:val="auto"/>
                <w:highlight w:val="none"/>
                <w:u w:val="none"/>
              </w:rPr>
            </w:pPr>
          </w:p>
          <w:p>
            <w:pPr>
              <w:pStyle w:val="3"/>
              <w:ind w:left="0" w:leftChars="0" w:firstLine="0" w:firstLineChars="0"/>
              <w:rPr>
                <w:rFonts w:hint="eastAsia" w:ascii="黑体" w:hAnsi="黑体" w:eastAsia="黑体"/>
                <w:b/>
                <w:color w:val="auto"/>
                <w:sz w:val="32"/>
                <w:szCs w:val="32"/>
                <w:highlight w:val="none"/>
                <w:u w:val="none"/>
                <w:lang w:eastAsia="zh-CN"/>
              </w:rPr>
            </w:pPr>
          </w:p>
          <w:p>
            <w:pPr>
              <w:spacing w:line="240" w:lineRule="exact"/>
              <w:rPr>
                <w:rFonts w:ascii="宋体" w:hAnsi="宋体" w:eastAsia="宋体"/>
                <w:b/>
                <w:color w:val="auto"/>
                <w:sz w:val="32"/>
                <w:szCs w:val="32"/>
                <w:highlight w:val="none"/>
                <w:u w:val="none"/>
              </w:rPr>
            </w:pPr>
          </w:p>
        </w:tc>
      </w:tr>
    </w:tbl>
    <w:p>
      <w:pPr>
        <w:rPr>
          <w:color w:val="auto"/>
          <w:highlight w:val="none"/>
          <w:u w:val="none"/>
        </w:rPr>
        <w:sectPr>
          <w:footerReference r:id="rId5"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widowControl/>
        <w:spacing w:line="579" w:lineRule="exact"/>
        <w:rPr>
          <w:rFonts w:hint="eastAsia" w:ascii="黑体" w:hAnsi="黑体" w:eastAsia="黑体" w:cs="仿宋_GB2312"/>
          <w:color w:val="auto"/>
          <w:sz w:val="32"/>
          <w:szCs w:val="32"/>
          <w:highlight w:val="none"/>
          <w:u w:val="none"/>
          <w:lang w:val="en-US" w:eastAsia="zh-CN"/>
        </w:rPr>
      </w:pPr>
      <w:r>
        <w:rPr>
          <w:rFonts w:hint="eastAsia" w:ascii="黑体" w:hAnsi="黑体" w:eastAsia="黑体" w:cs="仿宋_GB2312"/>
          <w:color w:val="auto"/>
          <w:sz w:val="32"/>
          <w:szCs w:val="32"/>
          <w:highlight w:val="none"/>
          <w:u w:val="none"/>
          <w:lang w:eastAsia="zh-CN"/>
        </w:rPr>
        <w:t>附件</w:t>
      </w:r>
      <w:r>
        <w:rPr>
          <w:rFonts w:hint="eastAsia" w:ascii="黑体" w:hAnsi="黑体" w:eastAsia="黑体" w:cs="仿宋_GB2312"/>
          <w:color w:val="auto"/>
          <w:sz w:val="32"/>
          <w:szCs w:val="32"/>
          <w:highlight w:val="none"/>
          <w:u w:val="none"/>
          <w:lang w:val="en-US" w:eastAsia="zh-CN"/>
        </w:rPr>
        <w:t>4</w:t>
      </w:r>
    </w:p>
    <w:p>
      <w:pPr>
        <w:widowControl/>
        <w:spacing w:line="579" w:lineRule="exact"/>
        <w:ind w:firstLine="880" w:firstLineChars="200"/>
        <w:jc w:val="center"/>
        <w:rPr>
          <w:rFonts w:hint="eastAsia" w:ascii="方正小标宋_GBK" w:hAnsi="方正小标宋_GBK" w:eastAsia="方正小标宋_GBK" w:cs="方正小标宋_GBK"/>
          <w:color w:val="auto"/>
          <w:sz w:val="44"/>
          <w:szCs w:val="44"/>
          <w:highlight w:val="none"/>
          <w:u w:val="none"/>
          <w:lang w:val="en-US" w:eastAsia="zh-CN"/>
        </w:rPr>
      </w:pPr>
      <w:r>
        <w:rPr>
          <w:rFonts w:hint="eastAsia" w:ascii="方正小标宋_GBK" w:hAnsi="方正小标宋_GBK" w:eastAsia="方正小标宋_GBK" w:cs="方正小标宋_GBK"/>
          <w:color w:val="auto"/>
          <w:sz w:val="44"/>
          <w:szCs w:val="44"/>
          <w:highlight w:val="none"/>
          <w:u w:val="none"/>
          <w:lang w:val="en-US" w:eastAsia="zh-CN"/>
        </w:rPr>
        <w:t>自行采购项目供应商资格审查表</w:t>
      </w:r>
    </w:p>
    <w:tbl>
      <w:tblPr>
        <w:tblStyle w:val="8"/>
        <w:tblpPr w:leftFromText="180" w:rightFromText="180" w:vertAnchor="text" w:horzAnchor="page" w:tblpX="1540" w:tblpY="86"/>
        <w:tblOverlap w:val="never"/>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2388"/>
        <w:gridCol w:w="3348"/>
        <w:gridCol w:w="1248"/>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top"/>
          </w:tcPr>
          <w:p>
            <w:pPr>
              <w:widowControl/>
              <w:spacing w:beforeLines="0" w:afterLines="0" w:line="380" w:lineRule="exact"/>
              <w:jc w:val="center"/>
              <w:rPr>
                <w:rFonts w:hint="eastAsia" w:ascii="黑体" w:hAnsi="黑体" w:eastAsia="黑体" w:cs="仿宋_GB2312"/>
                <w:color w:val="auto"/>
                <w:sz w:val="24"/>
                <w:szCs w:val="24"/>
                <w:highlight w:val="none"/>
                <w:u w:val="none"/>
                <w:vertAlign w:val="baseline"/>
                <w:lang w:eastAsia="zh-CN"/>
              </w:rPr>
            </w:pPr>
            <w:r>
              <w:rPr>
                <w:rFonts w:hint="eastAsia" w:ascii="黑体" w:hAnsi="黑体" w:eastAsia="黑体" w:cs="仿宋_GB2312"/>
                <w:color w:val="auto"/>
                <w:sz w:val="24"/>
                <w:szCs w:val="24"/>
                <w:highlight w:val="none"/>
                <w:u w:val="none"/>
                <w:vertAlign w:val="baseline"/>
                <w:lang w:eastAsia="zh-CN"/>
              </w:rPr>
              <w:t>序号</w:t>
            </w:r>
          </w:p>
        </w:tc>
        <w:tc>
          <w:tcPr>
            <w:tcW w:w="2388" w:type="dxa"/>
            <w:noWrap w:val="0"/>
            <w:vAlign w:val="center"/>
          </w:tcPr>
          <w:p>
            <w:pPr>
              <w:widowControl/>
              <w:spacing w:beforeLines="0" w:afterLines="0" w:line="380" w:lineRule="exact"/>
              <w:jc w:val="center"/>
              <w:rPr>
                <w:rFonts w:hint="eastAsia" w:ascii="黑体" w:hAnsi="黑体" w:eastAsia="黑体" w:cs="仿宋_GB2312"/>
                <w:color w:val="auto"/>
                <w:sz w:val="24"/>
                <w:szCs w:val="24"/>
                <w:highlight w:val="none"/>
                <w:u w:val="none"/>
                <w:vertAlign w:val="baseline"/>
                <w:lang w:eastAsia="zh-CN"/>
              </w:rPr>
            </w:pPr>
            <w:r>
              <w:rPr>
                <w:rFonts w:hint="eastAsia" w:ascii="黑体" w:hAnsi="黑体" w:eastAsia="黑体" w:cs="仿宋_GB2312"/>
                <w:color w:val="auto"/>
                <w:sz w:val="24"/>
                <w:szCs w:val="24"/>
                <w:highlight w:val="none"/>
                <w:u w:val="none"/>
                <w:vertAlign w:val="baseline"/>
                <w:lang w:eastAsia="zh-CN"/>
              </w:rPr>
              <w:t>审查内容</w:t>
            </w:r>
          </w:p>
        </w:tc>
        <w:tc>
          <w:tcPr>
            <w:tcW w:w="3348" w:type="dxa"/>
            <w:noWrap w:val="0"/>
            <w:vAlign w:val="center"/>
          </w:tcPr>
          <w:p>
            <w:pPr>
              <w:widowControl/>
              <w:spacing w:beforeLines="0" w:afterLines="0" w:line="380" w:lineRule="exact"/>
              <w:jc w:val="center"/>
              <w:rPr>
                <w:rFonts w:hint="default" w:ascii="黑体" w:hAnsi="黑体" w:eastAsia="黑体" w:cs="仿宋_GB2312"/>
                <w:color w:val="auto"/>
                <w:sz w:val="24"/>
                <w:szCs w:val="24"/>
                <w:highlight w:val="none"/>
                <w:u w:val="none"/>
                <w:vertAlign w:val="baseline"/>
                <w:lang w:val="en-US" w:eastAsia="zh-CN"/>
              </w:rPr>
            </w:pPr>
            <w:r>
              <w:rPr>
                <w:rFonts w:hint="eastAsia" w:ascii="黑体" w:hAnsi="黑体" w:eastAsia="黑体" w:cs="仿宋_GB2312"/>
                <w:color w:val="auto"/>
                <w:sz w:val="24"/>
                <w:szCs w:val="24"/>
                <w:highlight w:val="none"/>
                <w:u w:val="none"/>
                <w:vertAlign w:val="baseline"/>
                <w:lang w:eastAsia="zh-CN"/>
              </w:rPr>
              <w:t>审查方式</w:t>
            </w:r>
            <w:r>
              <w:rPr>
                <w:rFonts w:hint="eastAsia" w:ascii="黑体" w:hAnsi="黑体" w:eastAsia="黑体" w:cs="仿宋_GB2312"/>
                <w:color w:val="auto"/>
                <w:sz w:val="24"/>
                <w:szCs w:val="24"/>
                <w:highlight w:val="none"/>
                <w:u w:val="none"/>
                <w:vertAlign w:val="baseline"/>
                <w:lang w:val="en-US" w:eastAsia="zh-CN"/>
              </w:rPr>
              <w:t>/查询途径</w:t>
            </w:r>
          </w:p>
        </w:tc>
        <w:tc>
          <w:tcPr>
            <w:tcW w:w="1248" w:type="dxa"/>
            <w:noWrap w:val="0"/>
            <w:vAlign w:val="center"/>
          </w:tcPr>
          <w:p>
            <w:pPr>
              <w:widowControl/>
              <w:spacing w:beforeLines="0" w:afterLines="0" w:line="380" w:lineRule="exact"/>
              <w:jc w:val="center"/>
              <w:rPr>
                <w:rFonts w:hint="eastAsia" w:ascii="黑体" w:hAnsi="黑体" w:eastAsia="黑体" w:cs="仿宋_GB2312"/>
                <w:color w:val="auto"/>
                <w:sz w:val="24"/>
                <w:szCs w:val="24"/>
                <w:highlight w:val="none"/>
                <w:u w:val="none"/>
                <w:vertAlign w:val="baseline"/>
                <w:lang w:eastAsia="zh-CN"/>
              </w:rPr>
            </w:pPr>
            <w:r>
              <w:rPr>
                <w:rFonts w:hint="eastAsia" w:ascii="黑体" w:hAnsi="黑体" w:eastAsia="黑体" w:cs="仿宋_GB2312"/>
                <w:color w:val="auto"/>
                <w:sz w:val="24"/>
                <w:szCs w:val="24"/>
                <w:highlight w:val="none"/>
                <w:u w:val="none"/>
                <w:vertAlign w:val="baseline"/>
                <w:lang w:eastAsia="zh-CN"/>
              </w:rPr>
              <w:t>审查结果</w:t>
            </w:r>
          </w:p>
        </w:tc>
        <w:tc>
          <w:tcPr>
            <w:tcW w:w="1716" w:type="dxa"/>
            <w:noWrap w:val="0"/>
            <w:vAlign w:val="center"/>
          </w:tcPr>
          <w:p>
            <w:pPr>
              <w:widowControl/>
              <w:spacing w:beforeLines="0" w:afterLines="0" w:line="380" w:lineRule="exact"/>
              <w:jc w:val="center"/>
              <w:rPr>
                <w:rFonts w:hint="eastAsia" w:ascii="黑体" w:hAnsi="黑体" w:eastAsia="黑体" w:cs="仿宋_GB2312"/>
                <w:color w:val="auto"/>
                <w:sz w:val="24"/>
                <w:szCs w:val="24"/>
                <w:highlight w:val="none"/>
                <w:u w:val="none"/>
                <w:vertAlign w:val="baseline"/>
                <w:lang w:eastAsia="zh-CN"/>
              </w:rPr>
            </w:pPr>
            <w:r>
              <w:rPr>
                <w:rFonts w:hint="eastAsia" w:ascii="黑体" w:hAnsi="黑体" w:eastAsia="黑体" w:cs="仿宋_GB2312"/>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center"/>
          </w:tcPr>
          <w:p>
            <w:pPr>
              <w:widowControl/>
              <w:spacing w:beforeLines="0" w:afterLines="0" w:line="380" w:lineRule="exact"/>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w:t>
            </w:r>
          </w:p>
        </w:tc>
        <w:tc>
          <w:tcPr>
            <w:tcW w:w="2388" w:type="dxa"/>
            <w:noWrap w:val="0"/>
            <w:vAlign w:val="center"/>
          </w:tcPr>
          <w:p>
            <w:pPr>
              <w:widowControl/>
              <w:spacing w:beforeLines="0" w:afterLines="0" w:line="380" w:lineRule="exact"/>
              <w:jc w:val="both"/>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lang w:eastAsia="zh-CN"/>
              </w:rPr>
              <w:t>资质</w:t>
            </w:r>
            <w:r>
              <w:rPr>
                <w:rFonts w:hint="eastAsia" w:ascii="仿宋_GB2312" w:hAnsi="仿宋_GB2312" w:eastAsia="仿宋_GB2312" w:cs="仿宋_GB2312"/>
                <w:color w:val="auto"/>
                <w:sz w:val="24"/>
                <w:szCs w:val="24"/>
                <w:highlight w:val="none"/>
                <w:u w:val="none"/>
              </w:rPr>
              <w:t>条件</w:t>
            </w:r>
          </w:p>
        </w:tc>
        <w:tc>
          <w:tcPr>
            <w:tcW w:w="3348" w:type="dxa"/>
            <w:noWrap w:val="0"/>
            <w:vAlign w:val="center"/>
          </w:tcPr>
          <w:p>
            <w:pPr>
              <w:widowControl/>
              <w:spacing w:beforeLines="0" w:afterLines="0" w:line="380" w:lineRule="exact"/>
              <w:jc w:val="both"/>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lang w:eastAsia="zh-CN"/>
              </w:rPr>
              <w:t>根据采购文件的规定，要求供应商提供资质证明材料或采购人自行通过公开渠道查询</w:t>
            </w:r>
          </w:p>
        </w:tc>
        <w:tc>
          <w:tcPr>
            <w:tcW w:w="1248" w:type="dxa"/>
            <w:noWrap w:val="0"/>
            <w:vAlign w:val="center"/>
          </w:tcPr>
          <w:p>
            <w:pPr>
              <w:widowControl/>
              <w:spacing w:beforeLines="0" w:afterLines="0" w:line="380" w:lineRule="exact"/>
              <w:jc w:val="both"/>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lang w:eastAsia="zh-CN"/>
              </w:rPr>
              <w:t>□通过</w:t>
            </w:r>
            <w:r>
              <w:rPr>
                <w:rFonts w:hint="eastAsia" w:ascii="仿宋_GB2312" w:hAnsi="仿宋_GB2312" w:eastAsia="仿宋_GB2312" w:cs="仿宋_GB2312"/>
                <w:color w:val="auto"/>
                <w:sz w:val="24"/>
                <w:szCs w:val="24"/>
                <w:highlight w:val="none"/>
                <w:u w:val="none"/>
              </w:rPr>
              <w:t xml:space="preserve"> □</w:t>
            </w:r>
            <w:r>
              <w:rPr>
                <w:rFonts w:hint="eastAsia" w:ascii="仿宋_GB2312" w:hAnsi="仿宋_GB2312" w:eastAsia="仿宋_GB2312" w:cs="仿宋_GB2312"/>
                <w:color w:val="auto"/>
                <w:sz w:val="24"/>
                <w:szCs w:val="24"/>
                <w:highlight w:val="none"/>
                <w:u w:val="none"/>
                <w:lang w:eastAsia="zh-CN"/>
              </w:rPr>
              <w:t>不通过</w:t>
            </w:r>
          </w:p>
        </w:tc>
        <w:tc>
          <w:tcPr>
            <w:tcW w:w="1716" w:type="dxa"/>
            <w:noWrap w:val="0"/>
            <w:vAlign w:val="center"/>
          </w:tcPr>
          <w:p>
            <w:pPr>
              <w:widowControl/>
              <w:spacing w:beforeLines="0" w:afterLines="0" w:line="380" w:lineRule="exact"/>
              <w:jc w:val="left"/>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eastAsia="zh-CN"/>
              </w:rPr>
              <w:t>采购人应当在采购文件事先明确具体的审查方式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center"/>
          </w:tcPr>
          <w:p>
            <w:pPr>
              <w:widowControl/>
              <w:spacing w:beforeLines="0" w:afterLines="0" w:line="380" w:lineRule="exact"/>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2</w:t>
            </w:r>
          </w:p>
        </w:tc>
        <w:tc>
          <w:tcPr>
            <w:tcW w:w="2388" w:type="dxa"/>
            <w:noWrap w:val="0"/>
            <w:vAlign w:val="center"/>
          </w:tcPr>
          <w:p>
            <w:pPr>
              <w:widowControl/>
              <w:spacing w:beforeLines="0" w:afterLines="0" w:line="380" w:lineRule="exact"/>
              <w:jc w:val="both"/>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rPr>
              <w:t>是否存在</w:t>
            </w:r>
            <w:r>
              <w:rPr>
                <w:rFonts w:hint="eastAsia" w:ascii="仿宋_GB2312" w:hAnsi="仿宋_GB2312" w:eastAsia="仿宋_GB2312" w:cs="仿宋_GB2312"/>
                <w:color w:val="auto"/>
                <w:sz w:val="24"/>
                <w:szCs w:val="24"/>
                <w:highlight w:val="none"/>
                <w:u w:val="none"/>
                <w:lang w:eastAsia="zh-CN"/>
              </w:rPr>
              <w:t>因</w:t>
            </w:r>
            <w:r>
              <w:rPr>
                <w:rFonts w:hint="eastAsia" w:ascii="仿宋_GB2312" w:hAnsi="仿宋_GB2312" w:eastAsia="仿宋_GB2312" w:cs="仿宋_GB2312"/>
                <w:color w:val="auto"/>
                <w:sz w:val="24"/>
                <w:szCs w:val="24"/>
                <w:highlight w:val="none"/>
                <w:u w:val="none"/>
              </w:rPr>
              <w:t>违法行为</w:t>
            </w:r>
            <w:r>
              <w:rPr>
                <w:rFonts w:hint="eastAsia" w:ascii="仿宋_GB2312" w:hAnsi="仿宋_GB2312" w:eastAsia="仿宋_GB2312" w:cs="仿宋_GB2312"/>
                <w:color w:val="auto"/>
                <w:sz w:val="24"/>
                <w:szCs w:val="24"/>
                <w:highlight w:val="none"/>
                <w:u w:val="none"/>
                <w:lang w:eastAsia="zh-CN"/>
              </w:rPr>
              <w:t>而</w:t>
            </w:r>
            <w:r>
              <w:rPr>
                <w:rFonts w:hint="eastAsia" w:ascii="仿宋_GB2312" w:hAnsi="仿宋_GB2312" w:eastAsia="仿宋_GB2312" w:cs="仿宋_GB2312"/>
                <w:color w:val="auto"/>
                <w:sz w:val="24"/>
                <w:szCs w:val="24"/>
                <w:highlight w:val="none"/>
                <w:u w:val="none"/>
              </w:rPr>
              <w:t>被禁止参加</w:t>
            </w:r>
            <w:r>
              <w:rPr>
                <w:rFonts w:hint="eastAsia" w:ascii="仿宋_GB2312" w:hAnsi="仿宋_GB2312" w:eastAsia="仿宋_GB2312" w:cs="仿宋_GB2312"/>
                <w:color w:val="auto"/>
                <w:sz w:val="24"/>
                <w:szCs w:val="24"/>
                <w:highlight w:val="none"/>
                <w:u w:val="none"/>
                <w:lang w:eastAsia="zh-CN"/>
              </w:rPr>
              <w:t>本市</w:t>
            </w:r>
            <w:r>
              <w:rPr>
                <w:rFonts w:hint="eastAsia" w:ascii="仿宋_GB2312" w:hAnsi="仿宋_GB2312" w:eastAsia="仿宋_GB2312" w:cs="仿宋_GB2312"/>
                <w:color w:val="auto"/>
                <w:sz w:val="24"/>
                <w:szCs w:val="24"/>
                <w:highlight w:val="none"/>
                <w:u w:val="none"/>
              </w:rPr>
              <w:t>政府采购活动</w:t>
            </w:r>
            <w:r>
              <w:rPr>
                <w:rFonts w:hint="eastAsia" w:ascii="仿宋_GB2312" w:hAnsi="仿宋_GB2312" w:eastAsia="仿宋_GB2312" w:cs="仿宋_GB2312"/>
                <w:color w:val="auto"/>
                <w:sz w:val="24"/>
                <w:szCs w:val="24"/>
                <w:highlight w:val="none"/>
                <w:u w:val="none"/>
                <w:lang w:eastAsia="zh-CN"/>
              </w:rPr>
              <w:t>的情形</w:t>
            </w:r>
          </w:p>
        </w:tc>
        <w:tc>
          <w:tcPr>
            <w:tcW w:w="3348" w:type="dxa"/>
            <w:noWrap w:val="0"/>
            <w:vAlign w:val="center"/>
          </w:tcPr>
          <w:p>
            <w:pPr>
              <w:widowControl/>
              <w:wordWrap w:val="0"/>
              <w:spacing w:beforeLines="0" w:afterLines="0" w:line="380" w:lineRule="exact"/>
              <w:jc w:val="left"/>
              <w:rPr>
                <w:rFonts w:hint="eastAsia" w:ascii="仿宋_GB2312" w:hAnsi="仿宋_GB2312" w:eastAsia="仿宋_GB2312" w:cs="仿宋_GB2312"/>
                <w:color w:val="auto"/>
                <w:sz w:val="24"/>
                <w:szCs w:val="24"/>
                <w:highlight w:val="none"/>
                <w:u w:val="none"/>
                <w:vertAlign w:val="baseline"/>
                <w:lang w:bidi="ar"/>
              </w:rPr>
            </w:pPr>
            <w:r>
              <w:rPr>
                <w:rFonts w:hint="eastAsia" w:ascii="仿宋_GB2312" w:hAnsi="仿宋_GB2312" w:eastAsia="仿宋_GB2312" w:cs="仿宋_GB2312"/>
                <w:i w:val="0"/>
                <w:caps w:val="0"/>
                <w:color w:val="auto"/>
                <w:spacing w:val="0"/>
                <w:kern w:val="2"/>
                <w:sz w:val="24"/>
                <w:szCs w:val="24"/>
                <w:highlight w:val="none"/>
                <w:u w:val="none"/>
                <w:shd w:val="clear" w:color="auto" w:fill="auto"/>
                <w:lang w:val="en-US" w:eastAsia="zh-CN" w:bidi="ar"/>
              </w:rPr>
              <w:t>中国政府采购网（</w:t>
            </w:r>
            <w:r>
              <w:rPr>
                <w:rFonts w:hint="eastAsia" w:ascii="仿宋_GB2312" w:hAnsi="仿宋_GB2312" w:eastAsia="仿宋_GB2312" w:cs="仿宋_GB2312"/>
                <w:color w:val="auto"/>
                <w:kern w:val="2"/>
                <w:sz w:val="24"/>
                <w:szCs w:val="24"/>
                <w:highlight w:val="none"/>
                <w:lang w:val="en-US" w:eastAsia="zh-CN" w:bidi="ar"/>
              </w:rPr>
              <w:fldChar w:fldCharType="begin"/>
            </w:r>
            <w:r>
              <w:rPr>
                <w:rFonts w:hint="eastAsia" w:ascii="仿宋_GB2312" w:hAnsi="仿宋_GB2312" w:eastAsia="仿宋_GB2312" w:cs="仿宋_GB2312"/>
                <w:color w:val="auto"/>
                <w:kern w:val="2"/>
                <w:sz w:val="24"/>
                <w:szCs w:val="24"/>
                <w:highlight w:val="none"/>
                <w:lang w:val="en-US" w:eastAsia="zh-CN" w:bidi="ar"/>
              </w:rPr>
              <w:instrText xml:space="preserve"> HYPERLINK "http://www.ccgp.gov.cn/search/cr/" </w:instrText>
            </w:r>
            <w:r>
              <w:rPr>
                <w:rFonts w:hint="eastAsia" w:ascii="仿宋_GB2312" w:hAnsi="仿宋_GB2312" w:eastAsia="仿宋_GB2312" w:cs="仿宋_GB2312"/>
                <w:color w:val="auto"/>
                <w:kern w:val="2"/>
                <w:sz w:val="24"/>
                <w:szCs w:val="24"/>
                <w:highlight w:val="none"/>
                <w:lang w:val="en-US" w:eastAsia="zh-CN" w:bidi="ar"/>
              </w:rPr>
              <w:fldChar w:fldCharType="separate"/>
            </w:r>
            <w:r>
              <w:rPr>
                <w:rFonts w:hint="eastAsia" w:ascii="仿宋_GB2312" w:hAnsi="仿宋_GB2312" w:eastAsia="仿宋_GB2312" w:cs="仿宋_GB2312"/>
                <w:color w:val="auto"/>
                <w:sz w:val="24"/>
                <w:szCs w:val="24"/>
                <w:highlight w:val="none"/>
                <w:u w:val="none"/>
                <w:lang w:bidi="ar"/>
              </w:rPr>
              <w:t>http://www.ccgp.gov.cn/search/cr/</w:t>
            </w:r>
            <w:r>
              <w:rPr>
                <w:rFonts w:hint="eastAsia" w:ascii="仿宋_GB2312" w:hAnsi="仿宋_GB2312" w:eastAsia="仿宋_GB2312" w:cs="仿宋_GB2312"/>
                <w:color w:val="auto"/>
                <w:kern w:val="2"/>
                <w:sz w:val="24"/>
                <w:szCs w:val="24"/>
                <w:highlight w:val="none"/>
                <w:lang w:val="en-US" w:eastAsia="zh-CN" w:bidi="ar"/>
              </w:rPr>
              <w:fldChar w:fldCharType="end"/>
            </w:r>
            <w:r>
              <w:rPr>
                <w:rFonts w:hint="eastAsia" w:ascii="仿宋_GB2312" w:hAnsi="仿宋_GB2312" w:eastAsia="仿宋_GB2312" w:cs="仿宋_GB2312"/>
                <w:i w:val="0"/>
                <w:caps w:val="0"/>
                <w:color w:val="auto"/>
                <w:spacing w:val="0"/>
                <w:kern w:val="2"/>
                <w:sz w:val="24"/>
                <w:szCs w:val="24"/>
                <w:highlight w:val="none"/>
                <w:u w:val="none"/>
                <w:shd w:val="clear" w:color="auto" w:fill="auto"/>
                <w:lang w:val="en-US" w:eastAsia="zh-CN" w:bidi="ar"/>
              </w:rPr>
              <w:t>）、深圳市政府采购监管网（</w:t>
            </w:r>
            <w:r>
              <w:rPr>
                <w:rFonts w:hint="eastAsia" w:ascii="仿宋_GB2312" w:hAnsi="仿宋_GB2312" w:eastAsia="仿宋_GB2312" w:cs="仿宋_GB2312"/>
                <w:color w:val="auto"/>
                <w:kern w:val="2"/>
                <w:sz w:val="24"/>
                <w:szCs w:val="24"/>
                <w:highlight w:val="none"/>
                <w:lang w:val="en-US" w:eastAsia="zh-CN" w:bidi="ar"/>
              </w:rPr>
              <w:fldChar w:fldCharType="begin"/>
            </w:r>
            <w:r>
              <w:rPr>
                <w:rFonts w:hint="eastAsia" w:ascii="仿宋_GB2312" w:hAnsi="仿宋_GB2312" w:eastAsia="仿宋_GB2312" w:cs="仿宋_GB2312"/>
                <w:color w:val="auto"/>
                <w:kern w:val="2"/>
                <w:sz w:val="24"/>
                <w:szCs w:val="24"/>
                <w:highlight w:val="none"/>
                <w:lang w:val="en-US" w:eastAsia="zh-CN" w:bidi="ar"/>
              </w:rPr>
              <w:instrText xml:space="preserve"> HYPERLINK "http://zfcg.sz.gov.cn/cgjg/cxda/index.html" </w:instrText>
            </w:r>
            <w:r>
              <w:rPr>
                <w:rFonts w:hint="eastAsia" w:ascii="仿宋_GB2312" w:hAnsi="仿宋_GB2312" w:eastAsia="仿宋_GB2312" w:cs="仿宋_GB2312"/>
                <w:color w:val="auto"/>
                <w:kern w:val="2"/>
                <w:sz w:val="24"/>
                <w:szCs w:val="24"/>
                <w:highlight w:val="none"/>
                <w:lang w:val="en-US" w:eastAsia="zh-CN" w:bidi="ar"/>
              </w:rPr>
              <w:fldChar w:fldCharType="separate"/>
            </w:r>
            <w:r>
              <w:rPr>
                <w:rFonts w:hint="eastAsia" w:ascii="仿宋_GB2312" w:hAnsi="仿宋_GB2312" w:eastAsia="仿宋_GB2312" w:cs="仿宋_GB2312"/>
                <w:color w:val="auto"/>
                <w:sz w:val="24"/>
                <w:szCs w:val="24"/>
                <w:highlight w:val="none"/>
                <w:u w:val="none"/>
                <w:lang w:bidi="ar"/>
              </w:rPr>
              <w:t>http://zfcg.sz.gov.cn/cgjg/cxda/index.html</w:t>
            </w:r>
            <w:r>
              <w:rPr>
                <w:rFonts w:hint="eastAsia" w:ascii="仿宋_GB2312" w:hAnsi="仿宋_GB2312" w:eastAsia="仿宋_GB2312" w:cs="仿宋_GB2312"/>
                <w:color w:val="auto"/>
                <w:kern w:val="2"/>
                <w:sz w:val="24"/>
                <w:szCs w:val="24"/>
                <w:highlight w:val="none"/>
                <w:lang w:val="en-US" w:eastAsia="zh-CN" w:bidi="ar"/>
              </w:rPr>
              <w:fldChar w:fldCharType="end"/>
            </w:r>
            <w:r>
              <w:rPr>
                <w:rFonts w:hint="eastAsia" w:ascii="仿宋_GB2312" w:hAnsi="仿宋_GB2312" w:eastAsia="仿宋_GB2312" w:cs="仿宋_GB2312"/>
                <w:i w:val="0"/>
                <w:caps w:val="0"/>
                <w:color w:val="auto"/>
                <w:spacing w:val="0"/>
                <w:kern w:val="2"/>
                <w:sz w:val="24"/>
                <w:szCs w:val="24"/>
                <w:highlight w:val="none"/>
                <w:u w:val="none"/>
                <w:shd w:val="clear" w:color="auto" w:fill="auto"/>
                <w:lang w:val="en-US" w:eastAsia="zh-CN" w:bidi="ar"/>
              </w:rPr>
              <w:t>）</w:t>
            </w:r>
          </w:p>
        </w:tc>
        <w:tc>
          <w:tcPr>
            <w:tcW w:w="1248" w:type="dxa"/>
            <w:noWrap w:val="0"/>
            <w:vAlign w:val="center"/>
          </w:tcPr>
          <w:p>
            <w:pPr>
              <w:widowControl/>
              <w:spacing w:beforeLines="0" w:afterLines="0" w:line="380" w:lineRule="exact"/>
              <w:jc w:val="both"/>
              <w:rPr>
                <w:rFonts w:hint="eastAsia" w:ascii="仿宋_GB2312" w:hAnsi="仿宋_GB2312" w:eastAsia="仿宋_GB2312" w:cs="仿宋_GB2312"/>
                <w:color w:val="auto"/>
                <w:sz w:val="24"/>
                <w:szCs w:val="24"/>
                <w:highlight w:val="none"/>
                <w:u w:val="none"/>
                <w:lang w:bidi="ar"/>
              </w:rPr>
            </w:pPr>
            <w:r>
              <w:rPr>
                <w:rFonts w:hint="eastAsia" w:ascii="仿宋_GB2312" w:hAnsi="仿宋_GB2312" w:eastAsia="仿宋_GB2312" w:cs="仿宋_GB2312"/>
                <w:color w:val="auto"/>
                <w:sz w:val="24"/>
                <w:szCs w:val="24"/>
                <w:highlight w:val="none"/>
                <w:u w:val="none"/>
                <w:lang w:eastAsia="zh-CN" w:bidi="ar"/>
              </w:rPr>
              <w:t>□是</w:t>
            </w:r>
            <w:r>
              <w:rPr>
                <w:rFonts w:hint="eastAsia" w:ascii="仿宋_GB2312" w:hAnsi="仿宋_GB2312" w:eastAsia="仿宋_GB2312" w:cs="仿宋_GB2312"/>
                <w:color w:val="auto"/>
                <w:sz w:val="24"/>
                <w:szCs w:val="24"/>
                <w:highlight w:val="none"/>
                <w:u w:val="none"/>
                <w:lang w:bidi="ar"/>
              </w:rPr>
              <w:t xml:space="preserve"> </w:t>
            </w:r>
          </w:p>
          <w:p>
            <w:pPr>
              <w:widowControl/>
              <w:spacing w:beforeLines="0" w:afterLines="0" w:line="380" w:lineRule="exact"/>
              <w:jc w:val="both"/>
              <w:rPr>
                <w:rFonts w:hint="eastAsia" w:ascii="仿宋_GB2312" w:hAnsi="仿宋_GB2312" w:eastAsia="仿宋_GB2312" w:cs="仿宋_GB2312"/>
                <w:color w:val="auto"/>
                <w:sz w:val="24"/>
                <w:szCs w:val="24"/>
                <w:highlight w:val="none"/>
                <w:u w:val="none"/>
                <w:lang w:bidi="ar"/>
              </w:rPr>
            </w:pPr>
            <w:r>
              <w:rPr>
                <w:rFonts w:hint="eastAsia" w:ascii="仿宋_GB2312" w:hAnsi="仿宋_GB2312" w:eastAsia="仿宋_GB2312" w:cs="仿宋_GB2312"/>
                <w:color w:val="auto"/>
                <w:sz w:val="24"/>
                <w:szCs w:val="24"/>
                <w:highlight w:val="none"/>
                <w:u w:val="none"/>
                <w:lang w:bidi="ar"/>
              </w:rPr>
              <w:t>□</w:t>
            </w:r>
            <w:r>
              <w:rPr>
                <w:rFonts w:hint="eastAsia" w:ascii="仿宋_GB2312" w:hAnsi="仿宋_GB2312" w:eastAsia="仿宋_GB2312" w:cs="仿宋_GB2312"/>
                <w:color w:val="auto"/>
                <w:sz w:val="24"/>
                <w:szCs w:val="24"/>
                <w:highlight w:val="none"/>
                <w:u w:val="none"/>
                <w:lang w:eastAsia="zh-CN" w:bidi="ar"/>
              </w:rPr>
              <w:t>否</w:t>
            </w:r>
          </w:p>
        </w:tc>
        <w:tc>
          <w:tcPr>
            <w:tcW w:w="1716" w:type="dxa"/>
            <w:noWrap w:val="0"/>
            <w:vAlign w:val="center"/>
          </w:tcPr>
          <w:p>
            <w:pPr>
              <w:widowControl/>
              <w:spacing w:beforeLines="0" w:afterLines="0" w:line="380" w:lineRule="exact"/>
              <w:jc w:val="left"/>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kern w:val="2"/>
                <w:sz w:val="24"/>
                <w:szCs w:val="24"/>
                <w:highlight w:val="none"/>
                <w:u w:val="none"/>
                <w:lang w:val="en-US" w:eastAsia="zh-CN" w:bidi="ar-SA"/>
              </w:rPr>
              <w:t>若选择“是”，则属于审查不通过。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2" w:type="dxa"/>
            <w:noWrap w:val="0"/>
            <w:vAlign w:val="center"/>
          </w:tcPr>
          <w:p>
            <w:pPr>
              <w:widowControl/>
              <w:spacing w:beforeLines="0" w:afterLines="0" w:line="38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3</w:t>
            </w:r>
          </w:p>
        </w:tc>
        <w:tc>
          <w:tcPr>
            <w:tcW w:w="2388" w:type="dxa"/>
            <w:noWrap w:val="0"/>
            <w:vAlign w:val="center"/>
          </w:tcPr>
          <w:p>
            <w:pPr>
              <w:widowControl/>
              <w:spacing w:beforeLines="0" w:afterLines="0" w:line="380" w:lineRule="exact"/>
              <w:jc w:val="both"/>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rPr>
              <w:t>不同供应商的单位负责人是否为同一人</w:t>
            </w:r>
          </w:p>
        </w:tc>
        <w:tc>
          <w:tcPr>
            <w:tcW w:w="3348" w:type="dxa"/>
            <w:noWrap w:val="0"/>
            <w:vAlign w:val="center"/>
          </w:tcPr>
          <w:p>
            <w:pPr>
              <w:keepNext w:val="0"/>
              <w:keepLines w:val="0"/>
              <w:widowControl/>
              <w:suppressLineNumbers w:val="0"/>
              <w:wordWrap w:val="0"/>
              <w:spacing w:beforeLines="0" w:afterLines="0" w:line="380" w:lineRule="exact"/>
              <w:jc w:val="left"/>
              <w:rPr>
                <w:rFonts w:hint="eastAsia" w:ascii="仿宋_GB2312" w:hAnsi="仿宋_GB2312" w:eastAsia="仿宋_GB2312" w:cs="仿宋_GB2312"/>
                <w:color w:val="auto"/>
                <w:sz w:val="24"/>
                <w:szCs w:val="24"/>
                <w:highlight w:val="none"/>
                <w:u w:val="none"/>
                <w:vertAlign w:val="baseline"/>
                <w:lang w:eastAsia="zh-CN" w:bidi="ar"/>
              </w:rPr>
            </w:pPr>
            <w:r>
              <w:rPr>
                <w:rFonts w:hint="eastAsia" w:ascii="仿宋_GB2312" w:hAnsi="仿宋_GB2312" w:eastAsia="仿宋_GB2312" w:cs="仿宋_GB2312"/>
                <w:color w:val="auto"/>
                <w:sz w:val="24"/>
                <w:szCs w:val="24"/>
                <w:highlight w:val="none"/>
                <w:u w:val="none"/>
                <w:vertAlign w:val="baseline"/>
                <w:lang w:eastAsia="zh-CN" w:bidi="ar"/>
              </w:rPr>
              <w:t>国家企业信用信息公示系统</w:t>
            </w:r>
          </w:p>
          <w:p>
            <w:pPr>
              <w:keepNext w:val="0"/>
              <w:keepLines w:val="0"/>
              <w:widowControl/>
              <w:suppressLineNumbers w:val="0"/>
              <w:wordWrap w:val="0"/>
              <w:spacing w:beforeLines="0" w:afterLines="0" w:line="380" w:lineRule="exact"/>
              <w:jc w:val="left"/>
              <w:rPr>
                <w:rFonts w:hint="eastAsia" w:ascii="仿宋_GB2312" w:hAnsi="仿宋_GB2312" w:eastAsia="仿宋_GB2312" w:cs="仿宋_GB2312"/>
                <w:color w:val="auto"/>
                <w:sz w:val="24"/>
                <w:szCs w:val="24"/>
                <w:highlight w:val="none"/>
                <w:lang w:bidi="ar"/>
              </w:rPr>
            </w:pPr>
            <w:r>
              <w:rPr>
                <w:rFonts w:hint="eastAsia" w:ascii="仿宋_GB2312" w:hAnsi="仿宋_GB2312" w:eastAsia="仿宋_GB2312" w:cs="仿宋_GB2312"/>
                <w:color w:val="auto"/>
                <w:sz w:val="24"/>
                <w:szCs w:val="24"/>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z w:val="24"/>
                <w:szCs w:val="24"/>
                <w:highlight w:val="none"/>
                <w:u w:val="none"/>
                <w:vertAlign w:val="baseline"/>
                <w:lang w:val="en-US" w:eastAsia="zh-CN" w:bidi="ar"/>
              </w:rPr>
              <w:t>全国社会组织信用信息公示平台（</w:t>
            </w:r>
            <w:r>
              <w:rPr>
                <w:rFonts w:hint="eastAsia" w:ascii="仿宋_GB2312" w:hAnsi="仿宋_GB2312" w:eastAsia="仿宋_GB2312" w:cs="仿宋_GB2312"/>
                <w:color w:val="auto"/>
                <w:kern w:val="2"/>
                <w:sz w:val="24"/>
                <w:szCs w:val="24"/>
                <w:highlight w:val="none"/>
                <w:lang w:val="en-US" w:eastAsia="zh-CN" w:bidi="ar"/>
              </w:rPr>
              <w:fldChar w:fldCharType="begin"/>
            </w:r>
            <w:r>
              <w:rPr>
                <w:rFonts w:hint="eastAsia" w:ascii="仿宋_GB2312" w:hAnsi="仿宋_GB2312" w:eastAsia="仿宋_GB2312" w:cs="仿宋_GB2312"/>
                <w:color w:val="auto"/>
                <w:kern w:val="2"/>
                <w:sz w:val="24"/>
                <w:szCs w:val="24"/>
                <w:highlight w:val="none"/>
                <w:lang w:val="en-US" w:eastAsia="zh-CN" w:bidi="ar"/>
              </w:rPr>
              <w:instrText xml:space="preserve"> HYPERLINK "https://xxgs.chinanpo.mca.gov.cn/gsxt/newList" </w:instrText>
            </w:r>
            <w:r>
              <w:rPr>
                <w:rFonts w:hint="eastAsia" w:ascii="仿宋_GB2312" w:hAnsi="仿宋_GB2312" w:eastAsia="仿宋_GB2312" w:cs="仿宋_GB2312"/>
                <w:color w:val="auto"/>
                <w:kern w:val="2"/>
                <w:sz w:val="24"/>
                <w:szCs w:val="24"/>
                <w:highlight w:val="none"/>
                <w:lang w:val="en-US" w:eastAsia="zh-CN" w:bidi="ar"/>
              </w:rPr>
              <w:fldChar w:fldCharType="separate"/>
            </w:r>
            <w:r>
              <w:rPr>
                <w:rFonts w:hint="eastAsia" w:ascii="仿宋_GB2312" w:hAnsi="仿宋_GB2312" w:eastAsia="仿宋_GB2312" w:cs="仿宋_GB2312"/>
                <w:color w:val="auto"/>
                <w:sz w:val="24"/>
                <w:szCs w:val="24"/>
                <w:highlight w:val="none"/>
                <w:u w:val="none"/>
                <w:lang w:bidi="ar"/>
              </w:rPr>
              <w:t>https://xxgs.chinanpo.mca.gov.cn/gsxt/newList</w:t>
            </w:r>
            <w:r>
              <w:rPr>
                <w:rFonts w:hint="eastAsia" w:ascii="仿宋_GB2312" w:hAnsi="仿宋_GB2312" w:eastAsia="仿宋_GB2312" w:cs="仿宋_GB2312"/>
                <w:color w:val="auto"/>
                <w:kern w:val="2"/>
                <w:sz w:val="24"/>
                <w:szCs w:val="24"/>
                <w:highlight w:val="none"/>
                <w:lang w:val="en-US" w:eastAsia="zh-CN" w:bidi="ar"/>
              </w:rPr>
              <w:fldChar w:fldCharType="end"/>
            </w:r>
          </w:p>
          <w:p>
            <w:pPr>
              <w:widowControl/>
              <w:wordWrap w:val="0"/>
              <w:spacing w:beforeLines="0" w:afterLines="0" w:line="380" w:lineRule="exact"/>
              <w:jc w:val="left"/>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bidi="ar"/>
              </w:rPr>
              <w:t>）</w:t>
            </w:r>
            <w:r>
              <w:rPr>
                <w:rFonts w:hint="eastAsia" w:ascii="仿宋_GB2312" w:hAnsi="仿宋_GB2312" w:eastAsia="仿宋_GB2312" w:cs="仿宋_GB2312"/>
                <w:color w:val="auto"/>
                <w:sz w:val="24"/>
                <w:szCs w:val="24"/>
                <w:highlight w:val="none"/>
                <w:u w:val="none"/>
                <w:vertAlign w:val="baseline"/>
                <w:lang w:eastAsia="zh-CN" w:bidi="ar"/>
              </w:rPr>
              <w:t>等网站</w:t>
            </w:r>
          </w:p>
        </w:tc>
        <w:tc>
          <w:tcPr>
            <w:tcW w:w="1248" w:type="dxa"/>
            <w:noWrap w:val="0"/>
            <w:vAlign w:val="center"/>
          </w:tcPr>
          <w:p>
            <w:pPr>
              <w:widowControl/>
              <w:spacing w:beforeLines="0" w:afterLines="0" w:line="380" w:lineRule="exact"/>
              <w:jc w:val="both"/>
              <w:rPr>
                <w:rFonts w:hint="eastAsia" w:ascii="仿宋_GB2312" w:hAnsi="仿宋_GB2312" w:eastAsia="仿宋_GB2312" w:cs="仿宋_GB2312"/>
                <w:color w:val="auto"/>
                <w:kern w:val="2"/>
                <w:sz w:val="24"/>
                <w:szCs w:val="24"/>
                <w:highlight w:val="none"/>
                <w:u w:val="none"/>
                <w:lang w:val="en-US" w:eastAsia="zh-CN" w:bidi="ar"/>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eastAsia="zh-CN"/>
              </w:rPr>
              <w:t>存在该种情形</w:t>
            </w:r>
            <w:r>
              <w:rPr>
                <w:rFonts w:hint="eastAsia" w:ascii="仿宋_GB2312" w:hAnsi="仿宋_GB2312" w:eastAsia="仿宋_GB2312" w:cs="仿宋_GB2312"/>
                <w:color w:val="auto"/>
                <w:sz w:val="24"/>
                <w:szCs w:val="24"/>
                <w:highlight w:val="none"/>
                <w:u w:val="none"/>
              </w:rPr>
              <w:t xml:space="preserve"> □</w:t>
            </w:r>
            <w:r>
              <w:rPr>
                <w:rFonts w:hint="eastAsia" w:ascii="仿宋_GB2312" w:hAnsi="仿宋_GB2312" w:eastAsia="仿宋_GB2312" w:cs="仿宋_GB2312"/>
                <w:color w:val="auto"/>
                <w:sz w:val="24"/>
                <w:szCs w:val="24"/>
                <w:highlight w:val="none"/>
                <w:u w:val="none"/>
                <w:lang w:eastAsia="zh-CN"/>
              </w:rPr>
              <w:t>不存在该种情形</w:t>
            </w:r>
          </w:p>
        </w:tc>
        <w:tc>
          <w:tcPr>
            <w:tcW w:w="1716" w:type="dxa"/>
            <w:noWrap w:val="0"/>
            <w:vAlign w:val="center"/>
          </w:tcPr>
          <w:p>
            <w:pPr>
              <w:widowControl/>
              <w:spacing w:beforeLines="0" w:afterLines="0" w:line="380" w:lineRule="exact"/>
              <w:jc w:val="left"/>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eastAsia="zh-CN" w:bidi="ar"/>
              </w:rPr>
              <w:t>若为同一人，则该几家供应商不得</w:t>
            </w:r>
            <w:r>
              <w:rPr>
                <w:rFonts w:hint="eastAsia" w:ascii="仿宋_GB2312" w:hAnsi="仿宋_GB2312" w:eastAsia="仿宋_GB2312" w:cs="仿宋_GB2312"/>
                <w:color w:val="auto"/>
                <w:kern w:val="2"/>
                <w:sz w:val="24"/>
                <w:szCs w:val="24"/>
                <w:highlight w:val="none"/>
                <w:u w:val="none"/>
                <w:lang w:bidi="ar"/>
              </w:rPr>
              <w:t>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412" w:type="dxa"/>
            <w:noWrap w:val="0"/>
            <w:vAlign w:val="center"/>
          </w:tcPr>
          <w:p>
            <w:pPr>
              <w:widowControl/>
              <w:spacing w:beforeLines="0" w:afterLines="0" w:line="380" w:lineRule="exact"/>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4</w:t>
            </w:r>
          </w:p>
        </w:tc>
        <w:tc>
          <w:tcPr>
            <w:tcW w:w="2388" w:type="dxa"/>
            <w:noWrap w:val="0"/>
            <w:vAlign w:val="center"/>
          </w:tcPr>
          <w:p>
            <w:pPr>
              <w:widowControl/>
              <w:spacing w:beforeLines="0" w:afterLines="0" w:line="380" w:lineRule="exact"/>
              <w:jc w:val="both"/>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kern w:val="2"/>
                <w:sz w:val="24"/>
                <w:szCs w:val="24"/>
                <w:highlight w:val="none"/>
                <w:u w:val="none"/>
                <w:lang w:eastAsia="zh-CN" w:bidi="ar"/>
              </w:rPr>
              <w:t>不同供应商之间是否</w:t>
            </w:r>
            <w:r>
              <w:rPr>
                <w:rFonts w:hint="eastAsia" w:ascii="仿宋_GB2312" w:hAnsi="仿宋_GB2312" w:eastAsia="仿宋_GB2312" w:cs="仿宋_GB2312"/>
                <w:color w:val="auto"/>
                <w:kern w:val="2"/>
                <w:sz w:val="24"/>
                <w:szCs w:val="24"/>
                <w:highlight w:val="none"/>
                <w:u w:val="none"/>
                <w:lang w:bidi="ar"/>
              </w:rPr>
              <w:t>存在直接控股、管理关系</w:t>
            </w:r>
          </w:p>
        </w:tc>
        <w:tc>
          <w:tcPr>
            <w:tcW w:w="3348" w:type="dxa"/>
            <w:noWrap w:val="0"/>
            <w:vAlign w:val="center"/>
          </w:tcPr>
          <w:p>
            <w:pPr>
              <w:keepNext w:val="0"/>
              <w:keepLines w:val="0"/>
              <w:widowControl/>
              <w:suppressLineNumbers w:val="0"/>
              <w:wordWrap w:val="0"/>
              <w:spacing w:beforeLines="0" w:afterLines="0" w:line="380" w:lineRule="exact"/>
              <w:jc w:val="left"/>
              <w:rPr>
                <w:rFonts w:hint="eastAsia" w:ascii="仿宋_GB2312" w:hAnsi="仿宋_GB2312" w:eastAsia="仿宋_GB2312" w:cs="仿宋_GB2312"/>
                <w:color w:val="auto"/>
                <w:sz w:val="24"/>
                <w:szCs w:val="24"/>
                <w:highlight w:val="none"/>
                <w:u w:val="none"/>
                <w:vertAlign w:val="baseline"/>
                <w:lang w:eastAsia="zh-CN" w:bidi="ar"/>
              </w:rPr>
            </w:pPr>
            <w:r>
              <w:rPr>
                <w:rFonts w:hint="eastAsia" w:ascii="仿宋_GB2312" w:hAnsi="仿宋_GB2312" w:eastAsia="仿宋_GB2312" w:cs="仿宋_GB2312"/>
                <w:color w:val="auto"/>
                <w:sz w:val="24"/>
                <w:szCs w:val="24"/>
                <w:highlight w:val="none"/>
                <w:u w:val="none"/>
                <w:vertAlign w:val="baseline"/>
                <w:lang w:eastAsia="zh-CN" w:bidi="ar"/>
              </w:rPr>
              <w:t>国家企业信用信息公示系统</w:t>
            </w:r>
          </w:p>
          <w:p>
            <w:pPr>
              <w:keepNext w:val="0"/>
              <w:keepLines w:val="0"/>
              <w:widowControl/>
              <w:suppressLineNumbers w:val="0"/>
              <w:wordWrap w:val="0"/>
              <w:spacing w:beforeLines="0" w:afterLines="0" w:line="380" w:lineRule="exact"/>
              <w:jc w:val="left"/>
              <w:rPr>
                <w:rFonts w:hint="eastAsia" w:ascii="仿宋_GB2312" w:hAnsi="仿宋_GB2312" w:eastAsia="仿宋_GB2312" w:cs="仿宋_GB2312"/>
                <w:color w:val="auto"/>
                <w:sz w:val="24"/>
                <w:szCs w:val="24"/>
                <w:highlight w:val="none"/>
                <w:lang w:bidi="ar"/>
              </w:rPr>
            </w:pPr>
            <w:r>
              <w:rPr>
                <w:rFonts w:hint="eastAsia" w:ascii="仿宋_GB2312" w:hAnsi="仿宋_GB2312" w:eastAsia="仿宋_GB2312" w:cs="仿宋_GB2312"/>
                <w:color w:val="auto"/>
                <w:sz w:val="24"/>
                <w:szCs w:val="24"/>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z w:val="24"/>
                <w:szCs w:val="24"/>
                <w:highlight w:val="none"/>
                <w:u w:val="none"/>
                <w:vertAlign w:val="baseline"/>
                <w:lang w:val="en-US" w:eastAsia="zh-CN" w:bidi="ar"/>
              </w:rPr>
              <w:t>全国社会组织信用信息公示平台（</w:t>
            </w:r>
            <w:r>
              <w:rPr>
                <w:rFonts w:hint="eastAsia" w:ascii="仿宋_GB2312" w:hAnsi="仿宋_GB2312" w:eastAsia="仿宋_GB2312" w:cs="仿宋_GB2312"/>
                <w:color w:val="auto"/>
                <w:kern w:val="2"/>
                <w:sz w:val="24"/>
                <w:szCs w:val="24"/>
                <w:highlight w:val="none"/>
                <w:lang w:val="en-US" w:eastAsia="zh-CN" w:bidi="ar"/>
              </w:rPr>
              <w:fldChar w:fldCharType="begin"/>
            </w:r>
            <w:r>
              <w:rPr>
                <w:rFonts w:hint="eastAsia" w:ascii="仿宋_GB2312" w:hAnsi="仿宋_GB2312" w:eastAsia="仿宋_GB2312" w:cs="仿宋_GB2312"/>
                <w:color w:val="auto"/>
                <w:kern w:val="2"/>
                <w:sz w:val="24"/>
                <w:szCs w:val="24"/>
                <w:highlight w:val="none"/>
                <w:lang w:val="en-US" w:eastAsia="zh-CN" w:bidi="ar"/>
              </w:rPr>
              <w:instrText xml:space="preserve"> HYPERLINK "https://xxgs.chinanpo.mca.gov.cn/gsxt/newList" </w:instrText>
            </w:r>
            <w:r>
              <w:rPr>
                <w:rFonts w:hint="eastAsia" w:ascii="仿宋_GB2312" w:hAnsi="仿宋_GB2312" w:eastAsia="仿宋_GB2312" w:cs="仿宋_GB2312"/>
                <w:color w:val="auto"/>
                <w:kern w:val="2"/>
                <w:sz w:val="24"/>
                <w:szCs w:val="24"/>
                <w:highlight w:val="none"/>
                <w:lang w:val="en-US" w:eastAsia="zh-CN" w:bidi="ar"/>
              </w:rPr>
              <w:fldChar w:fldCharType="separate"/>
            </w:r>
            <w:r>
              <w:rPr>
                <w:rFonts w:hint="eastAsia" w:ascii="仿宋_GB2312" w:hAnsi="仿宋_GB2312" w:eastAsia="仿宋_GB2312" w:cs="仿宋_GB2312"/>
                <w:color w:val="auto"/>
                <w:sz w:val="24"/>
                <w:szCs w:val="24"/>
                <w:highlight w:val="none"/>
                <w:u w:val="none"/>
                <w:lang w:bidi="ar"/>
              </w:rPr>
              <w:t>https://xxgs.chinanpo.mca.gov.cn/gsxt/newList</w:t>
            </w:r>
            <w:r>
              <w:rPr>
                <w:rFonts w:hint="eastAsia" w:ascii="仿宋_GB2312" w:hAnsi="仿宋_GB2312" w:eastAsia="仿宋_GB2312" w:cs="仿宋_GB2312"/>
                <w:color w:val="auto"/>
                <w:kern w:val="2"/>
                <w:sz w:val="24"/>
                <w:szCs w:val="24"/>
                <w:highlight w:val="none"/>
                <w:lang w:val="en-US" w:eastAsia="zh-CN" w:bidi="ar"/>
              </w:rPr>
              <w:fldChar w:fldCharType="end"/>
            </w:r>
          </w:p>
          <w:p>
            <w:pPr>
              <w:widowControl/>
              <w:spacing w:beforeLines="0" w:afterLines="0" w:line="380" w:lineRule="exact"/>
              <w:jc w:val="both"/>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lang w:val="en-US" w:eastAsia="zh-CN" w:bidi="ar"/>
              </w:rPr>
              <w:t>）</w:t>
            </w:r>
            <w:r>
              <w:rPr>
                <w:rFonts w:hint="eastAsia" w:ascii="仿宋_GB2312" w:hAnsi="仿宋_GB2312" w:eastAsia="仿宋_GB2312" w:cs="仿宋_GB2312"/>
                <w:color w:val="auto"/>
                <w:sz w:val="24"/>
                <w:szCs w:val="24"/>
                <w:highlight w:val="none"/>
                <w:u w:val="none"/>
                <w:vertAlign w:val="baseline"/>
                <w:lang w:eastAsia="zh-CN" w:bidi="ar"/>
              </w:rPr>
              <w:t>等网站</w:t>
            </w:r>
          </w:p>
        </w:tc>
        <w:tc>
          <w:tcPr>
            <w:tcW w:w="1248" w:type="dxa"/>
            <w:noWrap w:val="0"/>
            <w:vAlign w:val="center"/>
          </w:tcPr>
          <w:p>
            <w:pPr>
              <w:widowControl/>
              <w:spacing w:beforeLines="0" w:afterLines="0" w:line="380" w:lineRule="exact"/>
              <w:jc w:val="both"/>
              <w:rPr>
                <w:rFonts w:hint="eastAsia" w:ascii="仿宋_GB2312" w:hAnsi="仿宋_GB2312" w:eastAsia="仿宋_GB2312" w:cs="仿宋_GB2312"/>
                <w:color w:val="auto"/>
                <w:kern w:val="2"/>
                <w:sz w:val="24"/>
                <w:szCs w:val="24"/>
                <w:highlight w:val="none"/>
                <w:u w:val="none"/>
                <w:lang w:val="en-US" w:eastAsia="zh-CN" w:bidi="ar"/>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eastAsia="zh-CN"/>
              </w:rPr>
              <w:t>存在该种情形</w:t>
            </w:r>
            <w:r>
              <w:rPr>
                <w:rFonts w:hint="eastAsia" w:ascii="仿宋_GB2312" w:hAnsi="仿宋_GB2312" w:eastAsia="仿宋_GB2312" w:cs="仿宋_GB2312"/>
                <w:color w:val="auto"/>
                <w:sz w:val="24"/>
                <w:szCs w:val="24"/>
                <w:highlight w:val="none"/>
                <w:u w:val="none"/>
              </w:rPr>
              <w:t xml:space="preserve"> □</w:t>
            </w:r>
            <w:r>
              <w:rPr>
                <w:rFonts w:hint="eastAsia" w:ascii="仿宋_GB2312" w:hAnsi="仿宋_GB2312" w:eastAsia="仿宋_GB2312" w:cs="仿宋_GB2312"/>
                <w:color w:val="auto"/>
                <w:sz w:val="24"/>
                <w:szCs w:val="24"/>
                <w:highlight w:val="none"/>
                <w:u w:val="none"/>
                <w:lang w:eastAsia="zh-CN"/>
              </w:rPr>
              <w:t>不存在该种情形</w:t>
            </w:r>
          </w:p>
        </w:tc>
        <w:tc>
          <w:tcPr>
            <w:tcW w:w="1716" w:type="dxa"/>
            <w:noWrap w:val="0"/>
            <w:vAlign w:val="center"/>
          </w:tcPr>
          <w:p>
            <w:pPr>
              <w:widowControl/>
              <w:spacing w:beforeLines="0" w:afterLines="0" w:line="380" w:lineRule="exact"/>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kern w:val="2"/>
                <w:sz w:val="24"/>
                <w:szCs w:val="24"/>
                <w:highlight w:val="none"/>
                <w:u w:val="none"/>
                <w:lang w:eastAsia="zh-CN" w:bidi="ar"/>
              </w:rPr>
              <w:t>若存在直接控股、管理关系，则该几家供应商不得</w:t>
            </w:r>
            <w:r>
              <w:rPr>
                <w:rFonts w:hint="eastAsia" w:ascii="仿宋_GB2312" w:hAnsi="仿宋_GB2312" w:eastAsia="仿宋_GB2312" w:cs="仿宋_GB2312"/>
                <w:color w:val="auto"/>
                <w:kern w:val="2"/>
                <w:sz w:val="24"/>
                <w:szCs w:val="24"/>
                <w:highlight w:val="none"/>
                <w:u w:val="none"/>
                <w:lang w:bidi="ar"/>
              </w:rPr>
              <w:t>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top"/>
          </w:tcPr>
          <w:p>
            <w:pPr>
              <w:widowControl/>
              <w:spacing w:beforeLines="0" w:afterLines="0" w:line="380" w:lineRule="exact"/>
              <w:jc w:val="center"/>
              <w:rPr>
                <w:rFonts w:hint="eastAsia" w:ascii="仿宋_GB2312" w:hAnsi="仿宋_GB2312" w:eastAsia="仿宋_GB2312" w:cs="仿宋_GB2312"/>
                <w:color w:val="auto"/>
                <w:sz w:val="24"/>
                <w:szCs w:val="24"/>
                <w:highlight w:val="none"/>
                <w:u w:val="none"/>
                <w:lang w:val="en-US" w:eastAsia="zh-CN"/>
              </w:rPr>
            </w:pPr>
            <w:r>
              <w:rPr>
                <w:rFonts w:hint="eastAsia" w:ascii="黑体" w:hAnsi="黑体" w:eastAsia="黑体" w:cs="仿宋_GB2312"/>
                <w:color w:val="auto"/>
                <w:sz w:val="24"/>
                <w:szCs w:val="24"/>
                <w:highlight w:val="none"/>
                <w:u w:val="none"/>
                <w:vertAlign w:val="baseline"/>
                <w:lang w:eastAsia="zh-CN"/>
              </w:rPr>
              <w:t>序号</w:t>
            </w:r>
          </w:p>
        </w:tc>
        <w:tc>
          <w:tcPr>
            <w:tcW w:w="2388" w:type="dxa"/>
            <w:noWrap w:val="0"/>
            <w:vAlign w:val="center"/>
          </w:tcPr>
          <w:p>
            <w:pPr>
              <w:widowControl/>
              <w:spacing w:beforeLines="0" w:afterLines="0" w:line="380" w:lineRule="exact"/>
              <w:jc w:val="center"/>
              <w:rPr>
                <w:rFonts w:hint="eastAsia" w:ascii="仿宋_GB2312" w:hAnsi="仿宋_GB2312" w:eastAsia="仿宋_GB2312" w:cs="仿宋_GB2312"/>
                <w:color w:val="auto"/>
                <w:kern w:val="2"/>
                <w:sz w:val="24"/>
                <w:szCs w:val="24"/>
                <w:highlight w:val="none"/>
                <w:u w:val="none"/>
                <w:lang w:bidi="ar"/>
              </w:rPr>
            </w:pPr>
            <w:r>
              <w:rPr>
                <w:rFonts w:hint="eastAsia" w:ascii="黑体" w:hAnsi="黑体" w:eastAsia="黑体" w:cs="仿宋_GB2312"/>
                <w:color w:val="auto"/>
                <w:sz w:val="24"/>
                <w:szCs w:val="24"/>
                <w:highlight w:val="none"/>
                <w:u w:val="none"/>
                <w:vertAlign w:val="baseline"/>
                <w:lang w:eastAsia="zh-CN"/>
              </w:rPr>
              <w:t>审查内容</w:t>
            </w:r>
          </w:p>
        </w:tc>
        <w:tc>
          <w:tcPr>
            <w:tcW w:w="3348" w:type="dxa"/>
            <w:noWrap w:val="0"/>
            <w:vAlign w:val="center"/>
          </w:tcPr>
          <w:p>
            <w:pPr>
              <w:widowControl/>
              <w:spacing w:beforeLines="0" w:afterLines="0" w:line="380" w:lineRule="exact"/>
              <w:jc w:val="center"/>
              <w:rPr>
                <w:rFonts w:hint="eastAsia" w:ascii="仿宋_GB2312" w:hAnsi="仿宋_GB2312" w:eastAsia="仿宋_GB2312" w:cs="仿宋_GB2312"/>
                <w:color w:val="auto"/>
                <w:sz w:val="24"/>
                <w:szCs w:val="24"/>
                <w:highlight w:val="none"/>
                <w:u w:val="none"/>
                <w:vertAlign w:val="baseline"/>
                <w:lang w:eastAsia="zh-CN" w:bidi="ar"/>
              </w:rPr>
            </w:pPr>
            <w:r>
              <w:rPr>
                <w:rFonts w:hint="eastAsia" w:ascii="黑体" w:hAnsi="黑体" w:eastAsia="黑体" w:cs="仿宋_GB2312"/>
                <w:color w:val="auto"/>
                <w:sz w:val="24"/>
                <w:szCs w:val="24"/>
                <w:highlight w:val="none"/>
                <w:u w:val="none"/>
                <w:vertAlign w:val="baseline"/>
                <w:lang w:eastAsia="zh-CN"/>
              </w:rPr>
              <w:t>审查方式</w:t>
            </w:r>
            <w:r>
              <w:rPr>
                <w:rFonts w:hint="eastAsia" w:ascii="黑体" w:hAnsi="黑体" w:eastAsia="黑体" w:cs="仿宋_GB2312"/>
                <w:color w:val="auto"/>
                <w:sz w:val="24"/>
                <w:szCs w:val="24"/>
                <w:highlight w:val="none"/>
                <w:u w:val="none"/>
                <w:vertAlign w:val="baseline"/>
                <w:lang w:val="en-US" w:eastAsia="zh-CN"/>
              </w:rPr>
              <w:t>/查询途径</w:t>
            </w:r>
          </w:p>
        </w:tc>
        <w:tc>
          <w:tcPr>
            <w:tcW w:w="1248" w:type="dxa"/>
            <w:noWrap w:val="0"/>
            <w:vAlign w:val="center"/>
          </w:tcPr>
          <w:p>
            <w:pPr>
              <w:widowControl/>
              <w:spacing w:beforeLines="0" w:afterLines="0" w:line="380" w:lineRule="exact"/>
              <w:jc w:val="center"/>
              <w:rPr>
                <w:rFonts w:hint="eastAsia" w:ascii="仿宋_GB2312" w:hAnsi="仿宋_GB2312" w:eastAsia="仿宋_GB2312" w:cs="仿宋_GB2312"/>
                <w:color w:val="auto"/>
                <w:sz w:val="24"/>
                <w:szCs w:val="24"/>
                <w:highlight w:val="none"/>
                <w:u w:val="none"/>
              </w:rPr>
            </w:pPr>
            <w:r>
              <w:rPr>
                <w:rFonts w:hint="eastAsia" w:ascii="黑体" w:hAnsi="黑体" w:eastAsia="黑体" w:cs="仿宋_GB2312"/>
                <w:color w:val="auto"/>
                <w:sz w:val="24"/>
                <w:szCs w:val="24"/>
                <w:highlight w:val="none"/>
                <w:u w:val="none"/>
                <w:vertAlign w:val="baseline"/>
                <w:lang w:eastAsia="zh-CN"/>
              </w:rPr>
              <w:t>审查结果</w:t>
            </w:r>
          </w:p>
        </w:tc>
        <w:tc>
          <w:tcPr>
            <w:tcW w:w="1716" w:type="dxa"/>
            <w:noWrap w:val="0"/>
            <w:vAlign w:val="center"/>
          </w:tcPr>
          <w:p>
            <w:pPr>
              <w:widowControl/>
              <w:spacing w:beforeLines="0" w:afterLines="0" w:line="38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黑体" w:hAnsi="黑体" w:eastAsia="黑体" w:cs="仿宋_GB2312"/>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0"/>
            <w:vAlign w:val="center"/>
          </w:tcPr>
          <w:p>
            <w:pPr>
              <w:widowControl/>
              <w:spacing w:beforeLines="0" w:afterLines="0" w:line="38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5</w:t>
            </w:r>
          </w:p>
        </w:tc>
        <w:tc>
          <w:tcPr>
            <w:tcW w:w="2388" w:type="dxa"/>
            <w:noWrap w:val="0"/>
            <w:vAlign w:val="center"/>
          </w:tcPr>
          <w:p>
            <w:pPr>
              <w:widowControl/>
              <w:spacing w:beforeLines="0" w:afterLines="0" w:line="380" w:lineRule="exact"/>
              <w:jc w:val="both"/>
              <w:rPr>
                <w:rFonts w:hint="eastAsia" w:ascii="仿宋_GB2312" w:hAnsi="仿宋_GB2312" w:eastAsia="仿宋_GB2312" w:cs="仿宋_GB2312"/>
                <w:color w:val="auto"/>
                <w:kern w:val="2"/>
                <w:sz w:val="24"/>
                <w:szCs w:val="24"/>
                <w:highlight w:val="none"/>
                <w:u w:val="none"/>
                <w:lang w:val="en-US" w:eastAsia="zh-CN" w:bidi="ar"/>
              </w:rPr>
            </w:pPr>
            <w:r>
              <w:rPr>
                <w:rFonts w:hint="eastAsia" w:ascii="仿宋_GB2312" w:hAnsi="仿宋_GB2312" w:eastAsia="仿宋_GB2312" w:cs="仿宋_GB2312"/>
                <w:color w:val="auto"/>
                <w:kern w:val="2"/>
                <w:sz w:val="24"/>
                <w:szCs w:val="24"/>
                <w:highlight w:val="none"/>
                <w:u w:val="none"/>
                <w:lang w:bidi="ar"/>
              </w:rPr>
              <w:t>为采购项目提供整体设计、规范编制或者项目管理、监理、检测等服务的供应商，</w:t>
            </w:r>
            <w:r>
              <w:rPr>
                <w:rFonts w:hint="eastAsia" w:ascii="仿宋_GB2312" w:hAnsi="仿宋_GB2312" w:eastAsia="仿宋_GB2312" w:cs="仿宋_GB2312"/>
                <w:color w:val="auto"/>
                <w:kern w:val="2"/>
                <w:sz w:val="24"/>
                <w:szCs w:val="24"/>
                <w:highlight w:val="none"/>
                <w:u w:val="none"/>
                <w:lang w:eastAsia="zh-CN" w:bidi="ar"/>
              </w:rPr>
              <w:t>是否</w:t>
            </w:r>
            <w:r>
              <w:rPr>
                <w:rFonts w:hint="eastAsia" w:ascii="仿宋_GB2312" w:hAnsi="仿宋_GB2312" w:eastAsia="仿宋_GB2312" w:cs="仿宋_GB2312"/>
                <w:color w:val="auto"/>
                <w:kern w:val="2"/>
                <w:sz w:val="24"/>
                <w:szCs w:val="24"/>
                <w:highlight w:val="none"/>
                <w:u w:val="none"/>
                <w:lang w:bidi="ar"/>
              </w:rPr>
              <w:t>参加</w:t>
            </w:r>
            <w:r>
              <w:rPr>
                <w:rFonts w:hint="eastAsia" w:ascii="仿宋_GB2312" w:hAnsi="仿宋_GB2312" w:eastAsia="仿宋_GB2312" w:cs="仿宋_GB2312"/>
                <w:color w:val="auto"/>
                <w:kern w:val="2"/>
                <w:sz w:val="24"/>
                <w:szCs w:val="24"/>
                <w:highlight w:val="none"/>
                <w:u w:val="none"/>
                <w:lang w:eastAsia="zh-CN" w:bidi="ar"/>
              </w:rPr>
              <w:t>了</w:t>
            </w:r>
            <w:r>
              <w:rPr>
                <w:rFonts w:hint="eastAsia" w:ascii="仿宋_GB2312" w:hAnsi="仿宋_GB2312" w:eastAsia="仿宋_GB2312" w:cs="仿宋_GB2312"/>
                <w:color w:val="auto"/>
                <w:kern w:val="2"/>
                <w:sz w:val="24"/>
                <w:szCs w:val="24"/>
                <w:highlight w:val="none"/>
                <w:u w:val="none"/>
                <w:lang w:bidi="ar"/>
              </w:rPr>
              <w:t>该采购项目的其他采购活动</w:t>
            </w:r>
          </w:p>
        </w:tc>
        <w:tc>
          <w:tcPr>
            <w:tcW w:w="3348" w:type="dxa"/>
            <w:noWrap w:val="0"/>
            <w:vAlign w:val="center"/>
          </w:tcPr>
          <w:p>
            <w:pPr>
              <w:widowControl/>
              <w:spacing w:beforeLines="0" w:afterLines="0" w:line="380" w:lineRule="exact"/>
              <w:jc w:val="both"/>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bidi="ar"/>
              </w:rPr>
              <w:t>采购人内部排查</w:t>
            </w:r>
          </w:p>
        </w:tc>
        <w:tc>
          <w:tcPr>
            <w:tcW w:w="1248" w:type="dxa"/>
            <w:noWrap w:val="0"/>
            <w:vAlign w:val="center"/>
          </w:tcPr>
          <w:p>
            <w:pPr>
              <w:widowControl/>
              <w:spacing w:beforeLines="0" w:afterLines="0" w:line="380" w:lineRule="exact"/>
              <w:jc w:val="both"/>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eastAsia="zh-CN"/>
              </w:rPr>
              <w:t>□是</w:t>
            </w:r>
            <w:r>
              <w:rPr>
                <w:rFonts w:hint="eastAsia" w:ascii="仿宋_GB2312" w:hAnsi="仿宋_GB2312" w:eastAsia="仿宋_GB2312" w:cs="仿宋_GB2312"/>
                <w:color w:val="auto"/>
                <w:sz w:val="24"/>
                <w:szCs w:val="24"/>
                <w:highlight w:val="none"/>
                <w:u w:val="none"/>
              </w:rPr>
              <w:t xml:space="preserve"> </w:t>
            </w:r>
          </w:p>
          <w:p>
            <w:pPr>
              <w:widowControl/>
              <w:spacing w:beforeLines="0" w:afterLines="0" w:line="380" w:lineRule="exact"/>
              <w:jc w:val="both"/>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eastAsia="zh-CN"/>
              </w:rPr>
              <w:t>否</w:t>
            </w:r>
          </w:p>
        </w:tc>
        <w:tc>
          <w:tcPr>
            <w:tcW w:w="1716" w:type="dxa"/>
            <w:noWrap w:val="0"/>
            <w:vAlign w:val="center"/>
          </w:tcPr>
          <w:p>
            <w:pPr>
              <w:widowControl/>
              <w:spacing w:beforeLines="0" w:afterLines="0" w:line="380" w:lineRule="exact"/>
              <w:jc w:val="left"/>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采用单一来源方式的除外。若选择“是”，则属于审查不通过。</w:t>
            </w:r>
          </w:p>
        </w:tc>
      </w:tr>
    </w:tbl>
    <w:p>
      <w:pPr>
        <w:widowControl/>
        <w:spacing w:line="579" w:lineRule="exact"/>
        <w:ind w:firstLine="0" w:firstLineChars="0"/>
        <w:rPr>
          <w:rFonts w:hint="eastAsia" w:ascii="黑体" w:hAnsi="黑体" w:eastAsia="黑体" w:cs="仿宋_GB2312"/>
          <w:color w:val="auto"/>
          <w:sz w:val="32"/>
          <w:szCs w:val="32"/>
          <w:highlight w:val="none"/>
          <w:u w:val="none"/>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481" w:firstLineChars="200"/>
        <w:jc w:val="both"/>
        <w:textAlignment w:val="baseline"/>
        <w:rPr>
          <w:rFonts w:hint="eastAsia" w:ascii="仿宋_GB2312" w:hAnsi="仿宋_GB2312" w:eastAsia="仿宋_GB2312" w:cs="仿宋_GB2312"/>
          <w:color w:val="auto"/>
          <w:sz w:val="24"/>
          <w:szCs w:val="24"/>
          <w:highlight w:val="none"/>
          <w:u w:val="none"/>
          <w:shd w:val="clear" w:color="auto" w:fill="FFFFFF"/>
          <w:lang w:val="en-US" w:eastAsia="zh-CN" w:bidi="ar"/>
        </w:rPr>
      </w:pPr>
      <w:r>
        <w:rPr>
          <w:rFonts w:hint="eastAsia" w:ascii="仿宋_GB2312" w:hAnsi="仿宋_GB2312" w:eastAsia="仿宋_GB2312" w:cs="仿宋_GB2312"/>
          <w:b/>
          <w:bCs/>
          <w:color w:val="auto"/>
          <w:sz w:val="24"/>
          <w:szCs w:val="24"/>
          <w:highlight w:val="none"/>
          <w:u w:val="none"/>
          <w:lang w:eastAsia="zh-CN"/>
        </w:rPr>
        <w:t>备注：</w:t>
      </w:r>
      <w:r>
        <w:rPr>
          <w:rFonts w:hint="eastAsia" w:ascii="仿宋_GB2312" w:hAnsi="仿宋_GB2312" w:eastAsia="仿宋_GB2312" w:cs="仿宋_GB2312"/>
          <w:color w:val="auto"/>
          <w:sz w:val="24"/>
          <w:szCs w:val="24"/>
          <w:highlight w:val="none"/>
          <w:u w:val="none"/>
          <w:shd w:val="clear" w:color="auto" w:fill="FFFFFF"/>
          <w:lang w:val="en-US" w:eastAsia="zh-CN" w:bidi="ar"/>
        </w:rPr>
        <w:t>1.上述情形为日常监督检查和审计监督中发现的易发情形，在自行采购项目供应商审查时，除了上述易发情形，采购人还应核查供应商是否存在法律法规规定的其他严重违法失信行为，并</w:t>
      </w:r>
      <w:r>
        <w:rPr>
          <w:rFonts w:hint="eastAsia" w:ascii="仿宋_GB2312" w:hAnsi="仿宋_GB2312" w:eastAsia="仿宋_GB2312" w:cs="仿宋_GB2312"/>
          <w:i w:val="0"/>
          <w:caps w:val="0"/>
          <w:color w:val="auto"/>
          <w:spacing w:val="0"/>
          <w:sz w:val="24"/>
          <w:szCs w:val="24"/>
          <w:highlight w:val="none"/>
          <w:u w:val="none"/>
          <w:shd w:val="clear" w:color="auto" w:fill="FFFFFF"/>
          <w:vertAlign w:val="baseline"/>
          <w:lang w:val="en-US" w:eastAsia="zh-CN" w:bidi="ar"/>
        </w:rPr>
        <w:t>在采购文件中明确供应商审查要求。</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480" w:firstLineChars="200"/>
        <w:jc w:val="both"/>
        <w:textAlignment w:val="baseline"/>
        <w:rPr>
          <w:rFonts w:hint="eastAsia" w:ascii="仿宋_GB2312" w:hAnsi="仿宋_GB2312" w:eastAsia="仿宋_GB2312" w:cs="仿宋_GB2312"/>
          <w:i w:val="0"/>
          <w:caps w:val="0"/>
          <w:color w:val="auto"/>
          <w:spacing w:val="0"/>
          <w:kern w:val="0"/>
          <w:sz w:val="24"/>
          <w:szCs w:val="24"/>
          <w:highlight w:val="none"/>
          <w:u w:val="none"/>
          <w:shd w:val="clear" w:color="auto" w:fill="FFFFFF"/>
          <w:lang w:val="en-US" w:eastAsia="zh-CN" w:bidi="ar"/>
        </w:rPr>
      </w:pPr>
      <w:r>
        <w:rPr>
          <w:rFonts w:hint="eastAsia" w:ascii="仿宋_GB2312" w:hAnsi="仿宋_GB2312" w:eastAsia="仿宋_GB2312" w:cs="仿宋_GB2312"/>
          <w:color w:val="auto"/>
          <w:kern w:val="0"/>
          <w:sz w:val="24"/>
          <w:szCs w:val="24"/>
          <w:highlight w:val="none"/>
          <w:u w:val="none"/>
          <w:shd w:val="clear" w:color="auto" w:fill="FFFFFF"/>
          <w:lang w:val="en-US" w:eastAsia="zh-CN" w:bidi="ar"/>
        </w:rPr>
        <w:t>2.上表</w:t>
      </w:r>
      <w:r>
        <w:rPr>
          <w:rFonts w:hint="eastAsia" w:ascii="仿宋_GB2312" w:hAnsi="仿宋_GB2312" w:eastAsia="仿宋_GB2312" w:cs="仿宋_GB2312"/>
          <w:color w:val="auto"/>
          <w:sz w:val="24"/>
          <w:szCs w:val="24"/>
          <w:highlight w:val="none"/>
          <w:u w:val="none"/>
          <w:shd w:val="clear" w:color="auto" w:fill="FFFFFF"/>
          <w:lang w:val="en-US" w:eastAsia="zh-CN" w:bidi="ar"/>
        </w:rPr>
        <w:t>第3项中的单位负责人，</w:t>
      </w:r>
      <w:r>
        <w:rPr>
          <w:rFonts w:hint="eastAsia" w:ascii="仿宋_GB2312" w:hAnsi="仿宋_GB2312" w:eastAsia="仿宋_GB2312" w:cs="仿宋_GB2312"/>
          <w:i w:val="0"/>
          <w:caps w:val="0"/>
          <w:color w:val="auto"/>
          <w:spacing w:val="0"/>
          <w:kern w:val="0"/>
          <w:sz w:val="24"/>
          <w:szCs w:val="24"/>
          <w:highlight w:val="none"/>
          <w:u w:val="none"/>
          <w:shd w:val="clear" w:color="auto" w:fill="FFFFFF"/>
          <w:lang w:val="en-US" w:eastAsia="zh-CN" w:bidi="ar"/>
        </w:rPr>
        <w:t>是指单位法定代表人或者法律、行政法规规定代表单位行使职权的主要负责人。</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480" w:firstLineChars="200"/>
        <w:jc w:val="both"/>
        <w:textAlignment w:val="baseline"/>
        <w:rPr>
          <w:rFonts w:hint="eastAsia" w:ascii="仿宋_GB2312" w:hAnsi="仿宋_GB2312" w:eastAsia="仿宋_GB2312" w:cs="仿宋_GB2312"/>
          <w:i w:val="0"/>
          <w:caps w:val="0"/>
          <w:color w:val="auto"/>
          <w:spacing w:val="0"/>
          <w:sz w:val="24"/>
          <w:szCs w:val="24"/>
          <w:highlight w:val="none"/>
          <w:u w:val="none"/>
          <w:shd w:val="clear" w:color="auto" w:fill="FFFFFF"/>
          <w:vertAlign w:val="baseline"/>
          <w:lang w:eastAsia="zh-CN" w:bidi="ar"/>
        </w:rPr>
      </w:pPr>
      <w:r>
        <w:rPr>
          <w:rFonts w:hint="eastAsia" w:ascii="仿宋_GB2312" w:hAnsi="仿宋_GB2312" w:eastAsia="仿宋_GB2312" w:cs="仿宋_GB2312"/>
          <w:i w:val="0"/>
          <w:caps w:val="0"/>
          <w:color w:val="auto"/>
          <w:spacing w:val="0"/>
          <w:kern w:val="0"/>
          <w:sz w:val="24"/>
          <w:szCs w:val="24"/>
          <w:highlight w:val="none"/>
          <w:u w:val="none"/>
          <w:shd w:val="clear" w:color="auto" w:fill="FFFFFF"/>
          <w:lang w:val="en-US" w:eastAsia="zh-CN" w:bidi="ar"/>
        </w:rPr>
        <w:t>3.上表第4项中的</w:t>
      </w:r>
      <w:r>
        <w:rPr>
          <w:rFonts w:hint="eastAsia" w:ascii="仿宋_GB2312" w:hAnsi="仿宋_GB2312" w:eastAsia="仿宋_GB2312" w:cs="仿宋_GB2312"/>
          <w:i w:val="0"/>
          <w:caps w:val="0"/>
          <w:color w:val="auto"/>
          <w:spacing w:val="0"/>
          <w:sz w:val="24"/>
          <w:szCs w:val="24"/>
          <w:highlight w:val="none"/>
          <w:u w:val="none"/>
          <w:shd w:val="clear" w:color="auto" w:fill="FFFFFF"/>
          <w:vertAlign w:val="baseline"/>
          <w:lang w:bidi="ar"/>
        </w:rPr>
        <w:t>控股</w:t>
      </w:r>
      <w:r>
        <w:rPr>
          <w:rFonts w:hint="eastAsia" w:ascii="仿宋_GB2312" w:hAnsi="仿宋_GB2312" w:eastAsia="仿宋_GB2312" w:cs="仿宋_GB2312"/>
          <w:i w:val="0"/>
          <w:caps w:val="0"/>
          <w:color w:val="auto"/>
          <w:spacing w:val="0"/>
          <w:sz w:val="24"/>
          <w:szCs w:val="24"/>
          <w:highlight w:val="none"/>
          <w:u w:val="none"/>
          <w:shd w:val="clear" w:color="auto" w:fill="FFFFFF"/>
          <w:vertAlign w:val="baseline"/>
          <w:lang w:eastAsia="zh-CN" w:bidi="ar"/>
        </w:rPr>
        <w:t>关系，是指单位或个人股东的控股关系，控股包括绝对控股和相对控股；管理关系，是指</w:t>
      </w:r>
      <w:r>
        <w:rPr>
          <w:rFonts w:hint="eastAsia" w:ascii="仿宋_GB2312" w:hAnsi="仿宋_GB2312" w:eastAsia="仿宋_GB2312" w:cs="仿宋_GB2312"/>
          <w:i w:val="0"/>
          <w:caps w:val="0"/>
          <w:color w:val="auto"/>
          <w:spacing w:val="0"/>
          <w:kern w:val="0"/>
          <w:sz w:val="24"/>
          <w:szCs w:val="24"/>
          <w:highlight w:val="none"/>
          <w:u w:val="none"/>
          <w:shd w:val="clear" w:color="auto" w:fill="FFFFFF"/>
          <w:lang w:val="en-US" w:eastAsia="zh-CN" w:bidi="ar"/>
        </w:rPr>
        <w:t>不具有出资持股关系的其他单位之间存在的管理与被管理关系，如上下级关系的事业单位和团体组织。</w:t>
      </w:r>
      <w:r>
        <w:rPr>
          <w:rFonts w:hint="eastAsia" w:ascii="仿宋_GB2312" w:hAnsi="仿宋_GB2312" w:eastAsia="仿宋_GB2312" w:cs="仿宋_GB2312"/>
          <w:i w:val="0"/>
          <w:caps w:val="0"/>
          <w:color w:val="auto"/>
          <w:spacing w:val="0"/>
          <w:sz w:val="24"/>
          <w:szCs w:val="24"/>
          <w:highlight w:val="none"/>
          <w:u w:val="none"/>
          <w:shd w:val="clear" w:color="auto" w:fill="FFFFFF"/>
          <w:vertAlign w:val="baseline"/>
          <w:lang w:bidi="ar"/>
        </w:rPr>
        <w:t>控股、管理关系，仅限于直接控股、直接管理关系，不包括间接的控股或管理关系。例如，不是公司的股东，但通过投资关系、协议或者其他安排，能够实际支配公司行为的公司实际控制人。公司实际控制人与公司之间的关系不属于上</w:t>
      </w:r>
      <w:r>
        <w:rPr>
          <w:rFonts w:hint="eastAsia" w:ascii="仿宋_GB2312" w:hAnsi="仿宋_GB2312" w:eastAsia="仿宋_GB2312" w:cs="仿宋_GB2312"/>
          <w:i w:val="0"/>
          <w:caps w:val="0"/>
          <w:color w:val="auto"/>
          <w:spacing w:val="0"/>
          <w:sz w:val="24"/>
          <w:szCs w:val="24"/>
          <w:highlight w:val="none"/>
          <w:u w:val="none"/>
          <w:shd w:val="clear" w:color="auto" w:fill="FFFFFF"/>
          <w:vertAlign w:val="baseline"/>
          <w:lang w:eastAsia="zh-CN" w:bidi="ar"/>
        </w:rPr>
        <w:t>表</w:t>
      </w:r>
      <w:r>
        <w:rPr>
          <w:rFonts w:hint="eastAsia" w:ascii="仿宋_GB2312" w:hAnsi="仿宋_GB2312" w:eastAsia="仿宋_GB2312" w:cs="仿宋_GB2312"/>
          <w:i w:val="0"/>
          <w:caps w:val="0"/>
          <w:color w:val="auto"/>
          <w:spacing w:val="0"/>
          <w:sz w:val="24"/>
          <w:szCs w:val="24"/>
          <w:highlight w:val="none"/>
          <w:u w:val="none"/>
          <w:shd w:val="clear" w:color="auto" w:fill="FFFFFF"/>
          <w:vertAlign w:val="baseline"/>
          <w:lang w:bidi="ar"/>
        </w:rPr>
        <w:t>所说的直接控股关系</w:t>
      </w:r>
      <w:r>
        <w:rPr>
          <w:rFonts w:hint="eastAsia" w:ascii="仿宋_GB2312" w:hAnsi="仿宋_GB2312" w:eastAsia="仿宋_GB2312" w:cs="仿宋_GB2312"/>
          <w:i w:val="0"/>
          <w:caps w:val="0"/>
          <w:color w:val="auto"/>
          <w:spacing w:val="0"/>
          <w:sz w:val="24"/>
          <w:szCs w:val="24"/>
          <w:highlight w:val="none"/>
          <w:u w:val="none"/>
          <w:shd w:val="clear" w:color="auto" w:fill="FFFFFF"/>
          <w:vertAlign w:val="baseline"/>
          <w:lang w:eastAsia="zh-CN" w:bidi="ar"/>
        </w:rPr>
        <w:t>。</w:t>
      </w:r>
    </w:p>
    <w:p>
      <w:pPr>
        <w:pStyle w:val="2"/>
        <w:rPr>
          <w:color w:val="auto"/>
          <w:sz w:val="24"/>
          <w:highlight w:val="none"/>
          <w:u w:val="none"/>
          <w:lang w:bidi="ar"/>
        </w:rPr>
      </w:pPr>
    </w:p>
    <w:p>
      <w:pPr>
        <w:pStyle w:val="2"/>
        <w:rPr>
          <w:color w:val="auto"/>
          <w:sz w:val="24"/>
          <w:highlight w:val="none"/>
          <w:u w:val="none"/>
          <w:lang w:bidi="ar"/>
        </w:rPr>
      </w:pPr>
    </w:p>
    <w:p>
      <w:pPr>
        <w:widowControl/>
        <w:spacing w:line="579" w:lineRule="exact"/>
        <w:ind w:firstLine="0" w:firstLineChars="0"/>
        <w:rPr>
          <w:rFonts w:hint="default" w:ascii="黑体" w:hAnsi="黑体" w:eastAsia="黑体" w:cs="仿宋_GB2312"/>
          <w:color w:val="auto"/>
          <w:sz w:val="32"/>
          <w:szCs w:val="32"/>
          <w:highlight w:val="none"/>
          <w:u w:val="none"/>
        </w:rPr>
      </w:pPr>
    </w:p>
    <w:p>
      <w:pPr>
        <w:rPr>
          <w:color w:val="auto"/>
          <w:highlight w:val="none"/>
          <w:u w:val="none"/>
        </w:rPr>
      </w:pPr>
    </w:p>
    <w:p>
      <w:pPr>
        <w:rPr>
          <w:color w:val="auto"/>
          <w:highlight w:val="none"/>
          <w:u w:val="none"/>
        </w:rPr>
      </w:pPr>
    </w:p>
    <w:p>
      <w:pPr>
        <w:rPr>
          <w:u w:val="none"/>
        </w:rPr>
      </w:pPr>
    </w:p>
    <w:sectPr>
      <w:footerReference r:id="rId6"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Source Han Sans CN">
    <w:altName w:val="华文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Cocjda4AQAAYAMAAA4AAAAAAAAAAQAgAAAANAEAAGRycy9l&#10;Mm9Eb2MueG1sUEsFBgAAAAAGAAYAWQEAAF4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1m9hC5AQAAYAMAAA4AAABkcnMv&#10;ZTJvRG9jLnhtbK1TS27bMBDdB+gdCO5ryQ4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NZvYQuQEAAGADAAAOAAAAAAAAAAEAIAAAADQBAABkcnMv&#10;ZTJvRG9jLnhtbFBLBQYAAAAABgAGAFkBAABf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D3D9E"/>
    <w:multiLevelType w:val="singleLevel"/>
    <w:tmpl w:val="3BAD3D9E"/>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BFC751"/>
    <w:rsid w:val="03FEF703"/>
    <w:rsid w:val="0F5DE2BD"/>
    <w:rsid w:val="19CC9D5C"/>
    <w:rsid w:val="1DFF5B4B"/>
    <w:rsid w:val="1EC94547"/>
    <w:rsid w:val="26F7E105"/>
    <w:rsid w:val="2EFEB417"/>
    <w:rsid w:val="373B56F6"/>
    <w:rsid w:val="3BAA33A6"/>
    <w:rsid w:val="3DE56EF1"/>
    <w:rsid w:val="3FE725E8"/>
    <w:rsid w:val="47CDDAE7"/>
    <w:rsid w:val="4BCD710E"/>
    <w:rsid w:val="4F7F7B22"/>
    <w:rsid w:val="563AE752"/>
    <w:rsid w:val="575DD00B"/>
    <w:rsid w:val="5EFD445A"/>
    <w:rsid w:val="6EFF4D1A"/>
    <w:rsid w:val="6F9DCBFA"/>
    <w:rsid w:val="73AD5855"/>
    <w:rsid w:val="777540B0"/>
    <w:rsid w:val="77F708D8"/>
    <w:rsid w:val="7BFF103C"/>
    <w:rsid w:val="7CF50063"/>
    <w:rsid w:val="7EFFC03E"/>
    <w:rsid w:val="7F0B54B5"/>
    <w:rsid w:val="7F8F13B2"/>
    <w:rsid w:val="7FB7F7A5"/>
    <w:rsid w:val="7FDDF938"/>
    <w:rsid w:val="7FDF7F48"/>
    <w:rsid w:val="7FDF8ABC"/>
    <w:rsid w:val="7FEFA361"/>
    <w:rsid w:val="7FF3534A"/>
    <w:rsid w:val="7FF7CEB3"/>
    <w:rsid w:val="7FFEF3C1"/>
    <w:rsid w:val="7FFEFA9E"/>
    <w:rsid w:val="8FC88221"/>
    <w:rsid w:val="963CF05A"/>
    <w:rsid w:val="99F35B57"/>
    <w:rsid w:val="9FBFC751"/>
    <w:rsid w:val="AFDF4438"/>
    <w:rsid w:val="B1DF5FAB"/>
    <w:rsid w:val="B6CFD366"/>
    <w:rsid w:val="B75E0D56"/>
    <w:rsid w:val="BBFFCB0E"/>
    <w:rsid w:val="BDFB1AA9"/>
    <w:rsid w:val="BF6B55F7"/>
    <w:rsid w:val="D3FFA1E0"/>
    <w:rsid w:val="D9F596EE"/>
    <w:rsid w:val="DEFFBA72"/>
    <w:rsid w:val="DFBFD2CA"/>
    <w:rsid w:val="DFDF2E7F"/>
    <w:rsid w:val="DFE877AC"/>
    <w:rsid w:val="E0F2451B"/>
    <w:rsid w:val="E83FB576"/>
    <w:rsid w:val="E97F64D4"/>
    <w:rsid w:val="EB7BC838"/>
    <w:rsid w:val="EFB77358"/>
    <w:rsid w:val="EFCF9572"/>
    <w:rsid w:val="F35B1114"/>
    <w:rsid w:val="F69F9913"/>
    <w:rsid w:val="F73F2153"/>
    <w:rsid w:val="F95EADE2"/>
    <w:rsid w:val="FB5D91BB"/>
    <w:rsid w:val="FBBD4782"/>
    <w:rsid w:val="FF7AB74B"/>
    <w:rsid w:val="FFF7E858"/>
    <w:rsid w:val="FFFF36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sz w:val="32"/>
      <w:szCs w:val="24"/>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awspan"/>
    <w:basedOn w:val="9"/>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12849</Words>
  <Characters>13244</Characters>
  <Lines>0</Lines>
  <Paragraphs>0</Paragraphs>
  <TotalTime>0</TotalTime>
  <ScaleCrop>false</ScaleCrop>
  <LinksUpToDate>false</LinksUpToDate>
  <CharactersWithSpaces>13554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2022-09-05T14:10:00Z</dcterms:created>
  <dc:creator>houruifeng</dc:creator>
  <cp:lastModifiedBy>huawei</cp:lastModifiedBy>
  <cp:lastPrinted>2023-01-11T02:36:00Z</cp:lastPrinted>
  <dcterms:modified xsi:type="dcterms:W3CDTF">2023-01-11T16:14:29Z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A448CEA1C3BC46AFA829B84DBFB410DC</vt:lpwstr>
  </property>
</Properties>
</file>