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深圳市光明区公明街道民生大道兴宝合工业大厦东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计）、挥发酚类（以苯酚计）、阴离子合成洗涤剂、氨氮（以N计）、游离余氯、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深圳市光明区凤凰街道甲子塘社区甲子塘大道77号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凤凰街道甲子塘社区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甲子塘南4巷25号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1楼02号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深圳市光明区凤凰街道塘尾社区塘尾路2号102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深圳市光明区马田街道新庄社区新围路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深圳市光明区马田街道新庄社区南庄中心街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排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马田街道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南庄旧村八区三十栋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深圳市光明区公明街道振明路30号主楼4-9楼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深圳市光明区马田街道合水口社区十三区商业大楼104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深圳市光明区马田街道合水口社区十三区商业大楼106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深圳市光明区玉塘街道玉律社区玉泉东路6号一、二楼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深圳市光明区玉塘街道长圳社区长升路二巷1号101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深圳市光明区凤凰街道塘家社区塘家路124号401、701、1001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深圳市光明区凤凰街道塘家社区塘福街79号A101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深圳市光明新区凤凰街道观光路凤凰社区凤凰村光明水厂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深圳市光明区光明街道牛山路786号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深圳市光明区光明街道碧园路2号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深圳市光明区光明街道光明社区河心南路33号侨新花园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碧翠苑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41号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深圳市光明区光侨大道3409号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深圳市光明区新湖街道楼村社区楼明路257号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深圳市光明区新湖街道楼村社区楼明路257号101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2023.02.22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WI3NzY1ZjNkODRkZWMyZTQxYWZhYTlkYTg2Mjk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17E60F5E"/>
    <w:rsid w:val="1A363DBF"/>
    <w:rsid w:val="1C1C1CB7"/>
    <w:rsid w:val="241C3D06"/>
    <w:rsid w:val="286335A7"/>
    <w:rsid w:val="2F1C0037"/>
    <w:rsid w:val="3247491E"/>
    <w:rsid w:val="3755562B"/>
    <w:rsid w:val="3A681767"/>
    <w:rsid w:val="3B354BC8"/>
    <w:rsid w:val="412232F8"/>
    <w:rsid w:val="43C256A4"/>
    <w:rsid w:val="485B6D80"/>
    <w:rsid w:val="4FA92C6E"/>
    <w:rsid w:val="502D46E8"/>
    <w:rsid w:val="50BC32D2"/>
    <w:rsid w:val="50EF0CB6"/>
    <w:rsid w:val="53C1545C"/>
    <w:rsid w:val="547B34CA"/>
    <w:rsid w:val="56D56319"/>
    <w:rsid w:val="5BF21760"/>
    <w:rsid w:val="62E4042C"/>
    <w:rsid w:val="635D753A"/>
    <w:rsid w:val="65CA5DCE"/>
    <w:rsid w:val="6CBA4A11"/>
    <w:rsid w:val="72E61EDE"/>
    <w:rsid w:val="75B0036F"/>
    <w:rsid w:val="76DE60A6"/>
    <w:rsid w:val="7FBB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5588</Words>
  <Characters>6002</Characters>
  <Lines>381</Lines>
  <Paragraphs>107</Paragraphs>
  <TotalTime>1</TotalTime>
  <ScaleCrop>false</ScaleCrop>
  <LinksUpToDate>false</LinksUpToDate>
  <CharactersWithSpaces>6002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2020-03-24T19:13:00Z</dcterms:created>
  <dc:creator>一叶知秋</dc:creator>
  <cp:lastModifiedBy>joanne</cp:lastModifiedBy>
  <cp:lastPrinted>2020-01-07T11:31:00Z</cp:lastPrinted>
  <dcterms:modified xsi:type="dcterms:W3CDTF">2023-04-25T16:06:29Z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42DA429F26B34BF59BBFE8236FD9E40D_13</vt:lpwstr>
  </property>
</Properties>
</file>