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文应麟古墓、梁元琮古墓基本情况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1.文应麟古墓基本情况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43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6695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lang w:val="en-US" w:eastAsia="zh-CN" w:bidi="ar-SA"/>
              </w:rPr>
              <w:t>文应麟古墓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时代</w:t>
            </w:r>
          </w:p>
        </w:tc>
        <w:tc>
          <w:tcPr>
            <w:tcW w:w="243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元代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结构或形制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墓葬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695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lang w:val="en-US" w:eastAsia="zh-CN" w:bidi="ar-SA"/>
              </w:rPr>
              <w:t>深圳市光明区马田街道马山头村钻鱼溪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价值意义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文应麟古墓位于深圳市光明区马田街道马山头村钻鱼溪，始建于元代，清光绪二十九年(1903)重修，1992年由香港、深圳两地文族后人修复。墓规模较大，用花岗岩石砖筑而成。墓堂宽6米，进深9米，墓碑高1米，上刻“元义士应麟文公墓”。应麟是爱国义士，文天祥从孙，抗元失败后，隐居于福永凤凰岩一带。他性格豪爽，为人正直，曾建望烟楼，凡见没有炊烟的农户则救济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其美德广为流传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，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被誉为“义士”。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2.梁元琮古墓基本情况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43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6695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lang w:val="en-US" w:eastAsia="zh-CN" w:bidi="ar-SA"/>
              </w:rPr>
              <w:t>梁元琮古墓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时代</w:t>
            </w:r>
          </w:p>
        </w:tc>
        <w:tc>
          <w:tcPr>
            <w:tcW w:w="243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明代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结构或形制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墓葬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695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lang w:val="en-US" w:eastAsia="zh-CN" w:bidi="ar-SA"/>
              </w:rPr>
              <w:t>深圳市光明区公明街道李松蓢社区金朗路蓝天科技园旁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价值意义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-SA"/>
              </w:rPr>
              <w:t>梁元琮，字真寿，是广东祖梁实斋公的11代孙，生于明代。梁氏先祖，原籍东莞县常平镇板石村，梁元琮家族自明英宗正统元年(1436)前后举家搬迁至李松蓢。此墓是梁元琮的陵墓，是李松蓢社区全村梁氏的开村始祖，建于明代，2015年重修过。陵墓位于李松蓢村北面土名“金角”的荔枝园内，占地60平方米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</w:p>
    <w:p>
      <w:pPr>
        <w:rPr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MGVjZGI3MzQ3MWRlMTRjZmNiYWIxN2YyODQxNWYifQ=="/>
  </w:docVars>
  <w:rsids>
    <w:rsidRoot w:val="770F7B7F"/>
    <w:rsid w:val="392F1CE1"/>
    <w:rsid w:val="770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2023-09-21T08:49:00Z</dcterms:created>
  <dc:creator>hey ！</dc:creator>
  <cp:lastModifiedBy>hey ！</cp:lastModifiedBy>
  <dcterms:modified xsi:type="dcterms:W3CDTF">2023-09-21T08:50:44Z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73790D5512D54A7BBA552E70F47C8016_11</vt:lpwstr>
  </property>
</Properties>
</file>