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eastAsia="仿宋_GB2312"/>
          <w:bCs/>
          <w:sz w:val="32"/>
          <w:szCs w:val="32"/>
          <w:lang w:eastAsia="zh-CN"/>
        </w:rPr>
      </w:pPr>
      <w:r>
        <w:rPr>
          <w:rFonts w:eastAsia="仿宋_GB2312"/>
          <w:bCs/>
          <w:sz w:val="32"/>
          <w:szCs w:val="32"/>
        </w:rPr>
        <w:t>附件</w:t>
      </w:r>
      <w:r>
        <w:rPr>
          <w:rFonts w:hint="eastAsia" w:eastAsia="仿宋_GB2312"/>
          <w:bCs/>
          <w:sz w:val="32"/>
          <w:szCs w:val="32"/>
          <w:lang w:val="en-US" w:eastAsia="zh-CN"/>
        </w:rPr>
        <w:t>3</w:t>
      </w:r>
    </w:p>
    <w:p>
      <w:pPr>
        <w:spacing w:line="300" w:lineRule="exact"/>
        <w:rPr>
          <w:rFonts w:eastAsia="仿宋_GB2312"/>
          <w:bCs/>
          <w:sz w:val="32"/>
          <w:szCs w:val="32"/>
        </w:rPr>
      </w:pPr>
    </w:p>
    <w:p>
      <w:pPr>
        <w:spacing w:line="360" w:lineRule="auto"/>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2023年度光明区户籍公共租赁住房在册轮候</w:t>
      </w:r>
    </w:p>
    <w:p>
      <w:pPr>
        <w:spacing w:line="360" w:lineRule="auto"/>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家庭通过租赁社会存量住房筹集房源</w:t>
      </w:r>
    </w:p>
    <w:p>
      <w:pPr>
        <w:spacing w:line="360"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的补租</w:t>
      </w:r>
      <w:r>
        <w:rPr>
          <w:rFonts w:hint="eastAsia" w:asciiTheme="majorEastAsia" w:hAnsiTheme="majorEastAsia" w:eastAsiaTheme="majorEastAsia" w:cstheme="majorEastAsia"/>
          <w:b/>
          <w:bCs/>
          <w:sz w:val="44"/>
          <w:szCs w:val="44"/>
        </w:rPr>
        <w:t>签约服务指引</w:t>
      </w:r>
    </w:p>
    <w:p>
      <w:pPr>
        <w:spacing w:line="560" w:lineRule="exact"/>
        <w:ind w:firstLine="640" w:firstLineChars="200"/>
        <w:rPr>
          <w:rFonts w:eastAsia="仿宋_GB2312"/>
          <w:bCs/>
          <w:sz w:val="32"/>
          <w:szCs w:val="32"/>
        </w:rPr>
      </w:pP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2023年度光明区户籍公共租赁住房在册轮候家庭通过租赁社会存量住房筹集房源的补租签约工作将在深圳市光明区科裕路与光侨路交叉口安居鸣鹿苑小区物业服务中心旁靠近马路一侧，A栋与G栋</w:t>
      </w:r>
      <w:r>
        <w:rPr>
          <w:rFonts w:hint="eastAsia" w:ascii="仿宋_GB2312" w:hAnsi="仿宋_GB2312" w:eastAsia="仿宋_GB2312" w:cs="仿宋_GB2312"/>
          <w:sz w:val="30"/>
          <w:szCs w:val="30"/>
          <w:lang w:eastAsia="zh-CN"/>
        </w:rPr>
        <w:t>中间第三个门开展，办理时间：</w:t>
      </w:r>
      <w:r>
        <w:rPr>
          <w:rFonts w:hint="eastAsia" w:ascii="仿宋_GB2312" w:hAnsi="仿宋_GB2312" w:eastAsia="仿宋_GB2312" w:cs="仿宋_GB2312"/>
          <w:sz w:val="30"/>
          <w:szCs w:val="30"/>
          <w:lang w:val="en-US" w:eastAsia="zh-CN"/>
        </w:rPr>
        <w:t>2023年11月30日-12月1日</w:t>
      </w:r>
      <w:r>
        <w:rPr>
          <w:rFonts w:hint="eastAsia" w:ascii="仿宋_GB2312" w:hAnsi="仿宋_GB2312" w:eastAsia="仿宋_GB2312" w:cs="仿宋_GB2312"/>
          <w:sz w:val="30"/>
          <w:szCs w:val="30"/>
        </w:rPr>
        <w:t>。</w:t>
      </w:r>
    </w:p>
    <w:p>
      <w:pPr>
        <w:spacing w:line="560" w:lineRule="exact"/>
        <w:ind w:firstLine="600" w:firstLineChars="200"/>
        <w:rPr>
          <w:rFonts w:eastAsia="仿宋_GB2312"/>
          <w:sz w:val="32"/>
          <w:szCs w:val="32"/>
        </w:rPr>
      </w:pPr>
      <w:r>
        <w:rPr>
          <w:rFonts w:hint="eastAsia" w:ascii="仿宋_GB2312" w:hAnsi="仿宋_GB2312" w:eastAsia="仿宋_GB2312" w:cs="仿宋_GB2312"/>
          <w:sz w:val="30"/>
          <w:szCs w:val="30"/>
        </w:rPr>
        <w:t>合格申请家庭请按如下指引办理相关事项：</w:t>
      </w:r>
    </w:p>
    <w:p>
      <w:pPr>
        <w:spacing w:beforeLines="50" w:line="400" w:lineRule="exact"/>
        <w:rPr>
          <w:rFonts w:eastAsia="仿宋_GB2312"/>
          <w:bCs/>
          <w:color w:val="660066"/>
          <w:sz w:val="32"/>
          <w:szCs w:val="32"/>
        </w:rPr>
      </w:pPr>
      <w:r>
        <w:rPr>
          <w:rFonts w:eastAsia="仿宋_GB2312"/>
          <w:bCs/>
          <w:color w:val="660066"/>
          <w:sz w:val="32"/>
          <w:szCs w:val="32"/>
        </w:rPr>
        <w:drawing>
          <wp:inline distT="0" distB="0" distL="114300" distR="114300">
            <wp:extent cx="212725" cy="195580"/>
            <wp:effectExtent l="0" t="0" r="15875" b="15240"/>
            <wp:docPr id="1" name="Picture 2" descr="j011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j0115864"/>
                    <pic:cNvPicPr>
                      <a:picLocks noChangeAspect="1"/>
                    </pic:cNvPicPr>
                  </pic:nvPicPr>
                  <pic:blipFill>
                    <a:blip r:embed="rId5"/>
                    <a:stretch>
                      <a:fillRect/>
                    </a:stretch>
                  </pic:blipFill>
                  <pic:spPr>
                    <a:xfrm>
                      <a:off x="0" y="0"/>
                      <a:ext cx="212725" cy="195580"/>
                    </a:xfrm>
                    <a:prstGeom prst="rect">
                      <a:avLst/>
                    </a:prstGeom>
                    <a:noFill/>
                    <a:ln w="9525">
                      <a:noFill/>
                    </a:ln>
                  </pic:spPr>
                </pic:pic>
              </a:graphicData>
            </a:graphic>
          </wp:inline>
        </w:drawing>
      </w:r>
      <w:r>
        <w:rPr>
          <w:rFonts w:eastAsia="仿宋_GB2312"/>
          <w:bCs/>
          <w:color w:val="000080"/>
          <w:sz w:val="32"/>
          <w:szCs w:val="32"/>
        </w:rPr>
        <w:t>所需证件及资料</w:t>
      </w:r>
    </w:p>
    <w:p>
      <w:pPr>
        <w:spacing w:line="200" w:lineRule="exact"/>
        <w:jc w:val="center"/>
        <w:rPr>
          <w:rFonts w:eastAsia="仿宋_GB2312"/>
          <w:bCs/>
          <w:sz w:val="32"/>
          <w:szCs w:val="32"/>
        </w:rPr>
      </w:pPr>
    </w:p>
    <w:tbl>
      <w:tblPr>
        <w:tblStyle w:val="9"/>
        <w:tblW w:w="9680" w:type="dxa"/>
        <w:jc w:val="center"/>
        <w:tblLayout w:type="fixed"/>
        <w:tblCellMar>
          <w:top w:w="0" w:type="dxa"/>
          <w:left w:w="108" w:type="dxa"/>
          <w:bottom w:w="0" w:type="dxa"/>
          <w:right w:w="108" w:type="dxa"/>
        </w:tblCellMar>
      </w:tblPr>
      <w:tblGrid>
        <w:gridCol w:w="894"/>
        <w:gridCol w:w="2866"/>
        <w:gridCol w:w="2435"/>
        <w:gridCol w:w="3485"/>
      </w:tblGrid>
      <w:tr>
        <w:tblPrEx>
          <w:tblCellMar>
            <w:top w:w="0" w:type="dxa"/>
            <w:left w:w="108" w:type="dxa"/>
            <w:bottom w:w="0" w:type="dxa"/>
            <w:right w:w="108" w:type="dxa"/>
          </w:tblCellMar>
        </w:tblPrEx>
        <w:trPr>
          <w:trHeight w:val="614"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b/>
                <w:bCs/>
                <w:kern w:val="0"/>
                <w:sz w:val="24"/>
              </w:rPr>
            </w:pPr>
            <w:r>
              <w:rPr>
                <w:rFonts w:asciiTheme="minorEastAsia" w:hAnsiTheme="minorEastAsia" w:eastAsiaTheme="minorEastAsia"/>
                <w:b/>
                <w:bCs/>
                <w:kern w:val="0"/>
                <w:sz w:val="24"/>
              </w:rPr>
              <w:t>序号</w:t>
            </w:r>
          </w:p>
        </w:tc>
        <w:tc>
          <w:tcPr>
            <w:tcW w:w="2866"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b/>
                <w:bCs/>
                <w:kern w:val="0"/>
                <w:sz w:val="24"/>
              </w:rPr>
            </w:pPr>
            <w:r>
              <w:rPr>
                <w:rFonts w:asciiTheme="minorEastAsia" w:hAnsiTheme="minorEastAsia" w:eastAsiaTheme="minorEastAsia"/>
                <w:b/>
                <w:bCs/>
                <w:kern w:val="0"/>
                <w:sz w:val="24"/>
              </w:rPr>
              <w:t>所需证件及资料</w:t>
            </w:r>
          </w:p>
        </w:tc>
        <w:tc>
          <w:tcPr>
            <w:tcW w:w="243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b/>
                <w:bCs/>
                <w:kern w:val="0"/>
                <w:sz w:val="24"/>
              </w:rPr>
            </w:pPr>
            <w:r>
              <w:rPr>
                <w:rFonts w:asciiTheme="minorEastAsia" w:hAnsiTheme="minorEastAsia" w:eastAsiaTheme="minorEastAsia"/>
                <w:b/>
                <w:bCs/>
                <w:kern w:val="0"/>
                <w:sz w:val="24"/>
              </w:rPr>
              <w:t>形式及份数</w:t>
            </w:r>
          </w:p>
        </w:tc>
        <w:tc>
          <w:tcPr>
            <w:tcW w:w="348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b/>
                <w:bCs/>
                <w:kern w:val="0"/>
                <w:sz w:val="24"/>
              </w:rPr>
            </w:pPr>
            <w:r>
              <w:rPr>
                <w:rFonts w:asciiTheme="minorEastAsia" w:hAnsiTheme="minorEastAsia" w:eastAsiaTheme="minorEastAsia"/>
                <w:b/>
                <w:bCs/>
                <w:kern w:val="0"/>
                <w:sz w:val="24"/>
              </w:rPr>
              <w:t>用途</w:t>
            </w:r>
          </w:p>
        </w:tc>
      </w:tr>
      <w:tr>
        <w:tblPrEx>
          <w:tblCellMar>
            <w:top w:w="0" w:type="dxa"/>
            <w:left w:w="108" w:type="dxa"/>
            <w:bottom w:w="0" w:type="dxa"/>
            <w:right w:w="108" w:type="dxa"/>
          </w:tblCellMar>
        </w:tblPrEx>
        <w:trPr>
          <w:trHeight w:val="1737" w:hRule="atLeast"/>
          <w:jc w:val="center"/>
        </w:trPr>
        <w:tc>
          <w:tcPr>
            <w:tcW w:w="894" w:type="dxa"/>
            <w:tcBorders>
              <w:top w:val="nil"/>
              <w:left w:val="single" w:color="auto" w:sz="4" w:space="0"/>
              <w:bottom w:val="nil"/>
              <w:right w:val="single" w:color="auto" w:sz="4" w:space="0"/>
            </w:tcBorders>
            <w:vAlign w:val="center"/>
          </w:tcPr>
          <w:p>
            <w:pPr>
              <w:widowControl/>
              <w:spacing w:line="360" w:lineRule="exact"/>
              <w:jc w:val="center"/>
              <w:rPr>
                <w:rFonts w:asciiTheme="minorEastAsia" w:hAnsiTheme="minorEastAsia" w:eastAsiaTheme="minorEastAsia"/>
                <w:kern w:val="0"/>
                <w:sz w:val="24"/>
              </w:rPr>
            </w:pPr>
            <w:r>
              <w:rPr>
                <w:rFonts w:asciiTheme="minorEastAsia" w:hAnsiTheme="minorEastAsia" w:eastAsiaTheme="minorEastAsia"/>
                <w:kern w:val="0"/>
                <w:sz w:val="24"/>
              </w:rPr>
              <w:t>1</w:t>
            </w:r>
          </w:p>
        </w:tc>
        <w:tc>
          <w:tcPr>
            <w:tcW w:w="2866" w:type="dxa"/>
            <w:tcBorders>
              <w:top w:val="nil"/>
              <w:left w:val="nil"/>
              <w:bottom w:val="nil"/>
              <w:right w:val="single" w:color="auto" w:sz="4" w:space="0"/>
            </w:tcBorders>
            <w:vAlign w:val="center"/>
          </w:tcPr>
          <w:p>
            <w:pPr>
              <w:widowControl/>
              <w:spacing w:line="360" w:lineRule="exact"/>
              <w:rPr>
                <w:rFonts w:asciiTheme="minorEastAsia" w:hAnsiTheme="minorEastAsia" w:eastAsiaTheme="minorEastAsia"/>
                <w:kern w:val="0"/>
                <w:sz w:val="24"/>
              </w:rPr>
            </w:pPr>
            <w:r>
              <w:rPr>
                <w:rFonts w:asciiTheme="minorEastAsia" w:hAnsiTheme="minorEastAsia" w:eastAsiaTheme="minorEastAsia"/>
                <w:kern w:val="0"/>
                <w:sz w:val="24"/>
              </w:rPr>
              <w:t>申请人身份证</w:t>
            </w:r>
          </w:p>
        </w:tc>
        <w:tc>
          <w:tcPr>
            <w:tcW w:w="2435" w:type="dxa"/>
            <w:tcBorders>
              <w:top w:val="nil"/>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验</w:t>
            </w:r>
            <w:r>
              <w:rPr>
                <w:rFonts w:asciiTheme="minorEastAsia" w:hAnsiTheme="minorEastAsia" w:eastAsiaTheme="minorEastAsia"/>
                <w:kern w:val="0"/>
                <w:sz w:val="24"/>
              </w:rPr>
              <w:t>原件</w:t>
            </w:r>
          </w:p>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收</w:t>
            </w:r>
            <w:r>
              <w:rPr>
                <w:rFonts w:asciiTheme="minorEastAsia" w:hAnsiTheme="minorEastAsia" w:eastAsiaTheme="minorEastAsia"/>
                <w:kern w:val="0"/>
                <w:sz w:val="24"/>
              </w:rPr>
              <w:t>复印件（1份）</w:t>
            </w:r>
          </w:p>
        </w:tc>
        <w:tc>
          <w:tcPr>
            <w:tcW w:w="3485" w:type="dxa"/>
            <w:tcBorders>
              <w:top w:val="nil"/>
              <w:left w:val="single" w:color="auto" w:sz="4" w:space="0"/>
              <w:bottom w:val="nil"/>
              <w:right w:val="single" w:color="auto" w:sz="4" w:space="0"/>
            </w:tcBorders>
            <w:vAlign w:val="center"/>
          </w:tcPr>
          <w:p>
            <w:pPr>
              <w:widowControl/>
              <w:spacing w:beforeLines="50" w:line="360" w:lineRule="exact"/>
              <w:rPr>
                <w:rFonts w:asciiTheme="minorEastAsia" w:hAnsiTheme="minorEastAsia" w:eastAsiaTheme="minorEastAsia"/>
                <w:kern w:val="0"/>
                <w:sz w:val="24"/>
              </w:rPr>
            </w:pPr>
            <w:r>
              <w:rPr>
                <w:rFonts w:asciiTheme="minorEastAsia" w:hAnsiTheme="minorEastAsia" w:eastAsiaTheme="minorEastAsia"/>
                <w:kern w:val="0"/>
                <w:sz w:val="24"/>
              </w:rPr>
              <w:t>用于办理签约手续。</w:t>
            </w:r>
          </w:p>
          <w:p>
            <w:pPr>
              <w:widowControl/>
              <w:spacing w:beforeLines="50" w:line="360" w:lineRule="exact"/>
              <w:rPr>
                <w:rFonts w:asciiTheme="minorEastAsia" w:hAnsiTheme="minorEastAsia" w:eastAsiaTheme="minorEastAsia"/>
                <w:kern w:val="0"/>
                <w:sz w:val="24"/>
              </w:rPr>
            </w:pPr>
            <w:r>
              <w:rPr>
                <w:rFonts w:asciiTheme="minorEastAsia" w:hAnsiTheme="minorEastAsia" w:eastAsiaTheme="minorEastAsia"/>
                <w:kern w:val="0"/>
                <w:sz w:val="24"/>
              </w:rPr>
              <w:t>身份证复印件上注明“</w:t>
            </w:r>
            <w:r>
              <w:rPr>
                <w:rFonts w:hint="eastAsia" w:asciiTheme="minorEastAsia" w:hAnsiTheme="minorEastAsia" w:eastAsiaTheme="minorEastAsia"/>
                <w:kern w:val="0"/>
                <w:sz w:val="24"/>
                <w:lang w:eastAsia="zh-CN"/>
              </w:rPr>
              <w:t>此</w:t>
            </w:r>
            <w:r>
              <w:rPr>
                <w:rFonts w:asciiTheme="minorEastAsia" w:hAnsiTheme="minorEastAsia" w:eastAsiaTheme="minorEastAsia"/>
                <w:kern w:val="0"/>
                <w:sz w:val="24"/>
              </w:rPr>
              <w:t>复印件由本人提供，与原件一致”，并签名按捺手印。</w:t>
            </w:r>
          </w:p>
        </w:tc>
      </w:tr>
      <w:tr>
        <w:tblPrEx>
          <w:tblCellMar>
            <w:top w:w="0" w:type="dxa"/>
            <w:left w:w="108" w:type="dxa"/>
            <w:bottom w:w="0" w:type="dxa"/>
            <w:right w:w="108" w:type="dxa"/>
          </w:tblCellMar>
        </w:tblPrEx>
        <w:trPr>
          <w:trHeight w:val="1075"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0"/>
                <w:sz w:val="24"/>
              </w:rPr>
            </w:pPr>
            <w:r>
              <w:rPr>
                <w:rFonts w:asciiTheme="minorEastAsia" w:hAnsiTheme="minorEastAsia" w:eastAsiaTheme="minorEastAsia"/>
                <w:kern w:val="0"/>
                <w:sz w:val="24"/>
              </w:rPr>
              <w:t>2</w:t>
            </w:r>
          </w:p>
        </w:tc>
        <w:tc>
          <w:tcPr>
            <w:tcW w:w="2866" w:type="dxa"/>
            <w:tcBorders>
              <w:top w:val="single" w:color="auto" w:sz="4" w:space="0"/>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被委托人</w:t>
            </w:r>
            <w:r>
              <w:rPr>
                <w:rFonts w:asciiTheme="minorEastAsia" w:hAnsiTheme="minorEastAsia" w:eastAsiaTheme="minorEastAsia"/>
                <w:kern w:val="0"/>
                <w:sz w:val="24"/>
              </w:rPr>
              <w:t>身份证</w:t>
            </w:r>
          </w:p>
        </w:tc>
        <w:tc>
          <w:tcPr>
            <w:tcW w:w="2435" w:type="dxa"/>
            <w:tcBorders>
              <w:top w:val="nil"/>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验</w:t>
            </w:r>
            <w:r>
              <w:rPr>
                <w:rFonts w:asciiTheme="minorEastAsia" w:hAnsiTheme="minorEastAsia" w:eastAsiaTheme="minorEastAsia"/>
                <w:kern w:val="0"/>
                <w:sz w:val="24"/>
              </w:rPr>
              <w:t>原件</w:t>
            </w:r>
          </w:p>
        </w:tc>
        <w:tc>
          <w:tcPr>
            <w:tcW w:w="3485"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asciiTheme="minorEastAsia" w:hAnsiTheme="minorEastAsia" w:eastAsiaTheme="minorEastAsia"/>
                <w:kern w:val="0"/>
                <w:sz w:val="24"/>
              </w:rPr>
              <w:t>申请人委托共同申请人</w:t>
            </w:r>
            <w:r>
              <w:rPr>
                <w:rFonts w:hint="eastAsia" w:asciiTheme="minorEastAsia" w:hAnsiTheme="minorEastAsia" w:eastAsiaTheme="minorEastAsia"/>
                <w:kern w:val="0"/>
                <w:sz w:val="24"/>
                <w:lang w:eastAsia="zh-CN"/>
              </w:rPr>
              <w:t>签约</w:t>
            </w:r>
            <w:r>
              <w:rPr>
                <w:rFonts w:asciiTheme="minorEastAsia" w:hAnsiTheme="minorEastAsia" w:eastAsiaTheme="minorEastAsia"/>
                <w:kern w:val="0"/>
                <w:sz w:val="24"/>
              </w:rPr>
              <w:t>时须提供。</w:t>
            </w:r>
          </w:p>
          <w:p>
            <w:pPr>
              <w:widowControl/>
              <w:spacing w:line="360" w:lineRule="exact"/>
              <w:rPr>
                <w:rFonts w:asciiTheme="minorEastAsia" w:hAnsiTheme="minorEastAsia" w:eastAsiaTheme="minorEastAsia"/>
                <w:kern w:val="0"/>
                <w:sz w:val="24"/>
              </w:rPr>
            </w:pPr>
            <w:r>
              <w:rPr>
                <w:rFonts w:asciiTheme="minorEastAsia" w:hAnsiTheme="minorEastAsia" w:eastAsiaTheme="minorEastAsia"/>
                <w:kern w:val="0"/>
                <w:sz w:val="24"/>
              </w:rPr>
              <w:t>申请人委托共同申请人以外的其他人</w:t>
            </w:r>
            <w:r>
              <w:rPr>
                <w:rFonts w:hint="eastAsia" w:asciiTheme="minorEastAsia" w:hAnsiTheme="minorEastAsia" w:eastAsiaTheme="minorEastAsia"/>
                <w:kern w:val="0"/>
                <w:sz w:val="24"/>
                <w:lang w:eastAsia="zh-CN"/>
              </w:rPr>
              <w:t>签约</w:t>
            </w:r>
            <w:r>
              <w:rPr>
                <w:rFonts w:asciiTheme="minorEastAsia" w:hAnsiTheme="minorEastAsia" w:eastAsiaTheme="minorEastAsia"/>
                <w:kern w:val="0"/>
                <w:sz w:val="24"/>
              </w:rPr>
              <w:t>时须提供经公证的授权委托书。</w:t>
            </w:r>
          </w:p>
          <w:p>
            <w:pPr>
              <w:widowControl/>
              <w:spacing w:line="360" w:lineRule="exact"/>
              <w:rPr>
                <w:rFonts w:asciiTheme="minorEastAsia" w:hAnsiTheme="minorEastAsia" w:eastAsiaTheme="minorEastAsia"/>
                <w:kern w:val="0"/>
                <w:sz w:val="24"/>
              </w:rPr>
            </w:pPr>
            <w:r>
              <w:rPr>
                <w:rFonts w:asciiTheme="minorEastAsia" w:hAnsiTheme="minorEastAsia" w:eastAsiaTheme="minorEastAsia"/>
                <w:kern w:val="0"/>
                <w:sz w:val="24"/>
              </w:rPr>
              <w:t>授权委托书范本附后。</w:t>
            </w:r>
          </w:p>
        </w:tc>
      </w:tr>
      <w:tr>
        <w:tblPrEx>
          <w:tblCellMar>
            <w:top w:w="0" w:type="dxa"/>
            <w:left w:w="108" w:type="dxa"/>
            <w:bottom w:w="0" w:type="dxa"/>
            <w:right w:w="108" w:type="dxa"/>
          </w:tblCellMar>
        </w:tblPrEx>
        <w:trPr>
          <w:trHeight w:val="1065" w:hRule="atLeast"/>
          <w:jc w:val="center"/>
        </w:trPr>
        <w:tc>
          <w:tcPr>
            <w:tcW w:w="89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0"/>
                <w:sz w:val="24"/>
              </w:rPr>
            </w:pPr>
            <w:r>
              <w:rPr>
                <w:rFonts w:asciiTheme="minorEastAsia" w:hAnsiTheme="minorEastAsia" w:eastAsiaTheme="minorEastAsia"/>
                <w:kern w:val="0"/>
                <w:sz w:val="24"/>
              </w:rPr>
              <w:t>3</w:t>
            </w:r>
          </w:p>
        </w:tc>
        <w:tc>
          <w:tcPr>
            <w:tcW w:w="2866" w:type="dxa"/>
            <w:tcBorders>
              <w:top w:val="nil"/>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asciiTheme="minorEastAsia" w:hAnsiTheme="minorEastAsia" w:eastAsiaTheme="minorEastAsia"/>
                <w:kern w:val="0"/>
                <w:sz w:val="24"/>
              </w:rPr>
              <w:t>申请人本人签名并按捺手印确认的授权委托书</w:t>
            </w:r>
          </w:p>
        </w:tc>
        <w:tc>
          <w:tcPr>
            <w:tcW w:w="2435" w:type="dxa"/>
            <w:tcBorders>
              <w:top w:val="nil"/>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收</w:t>
            </w:r>
            <w:r>
              <w:rPr>
                <w:rFonts w:asciiTheme="minorEastAsia" w:hAnsiTheme="minorEastAsia" w:eastAsiaTheme="minorEastAsia"/>
                <w:kern w:val="0"/>
                <w:sz w:val="24"/>
              </w:rPr>
              <w:t>原件</w:t>
            </w:r>
            <w:bookmarkStart w:id="0" w:name="OLE_LINK2"/>
            <w:r>
              <w:rPr>
                <w:rFonts w:asciiTheme="minorEastAsia" w:hAnsiTheme="minorEastAsia" w:eastAsiaTheme="minorEastAsia"/>
                <w:kern w:val="0"/>
                <w:sz w:val="24"/>
              </w:rPr>
              <w:t>（1份）</w:t>
            </w:r>
            <w:bookmarkEnd w:id="0"/>
          </w:p>
        </w:tc>
        <w:tc>
          <w:tcPr>
            <w:tcW w:w="3485"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360" w:lineRule="exact"/>
              <w:rPr>
                <w:rFonts w:asciiTheme="minorEastAsia" w:hAnsiTheme="minorEastAsia" w:eastAsiaTheme="minorEastAsia"/>
                <w:kern w:val="0"/>
                <w:sz w:val="24"/>
              </w:rPr>
            </w:pPr>
          </w:p>
        </w:tc>
      </w:tr>
      <w:tr>
        <w:tblPrEx>
          <w:tblCellMar>
            <w:top w:w="0" w:type="dxa"/>
            <w:left w:w="108" w:type="dxa"/>
            <w:bottom w:w="0" w:type="dxa"/>
            <w:right w:w="108" w:type="dxa"/>
          </w:tblCellMar>
        </w:tblPrEx>
        <w:trPr>
          <w:trHeight w:val="1784" w:hRule="atLeast"/>
          <w:jc w:val="center"/>
        </w:trPr>
        <w:tc>
          <w:tcPr>
            <w:tcW w:w="89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0"/>
                <w:sz w:val="24"/>
              </w:rPr>
            </w:pPr>
            <w:r>
              <w:rPr>
                <w:rFonts w:asciiTheme="minorEastAsia" w:hAnsiTheme="minorEastAsia" w:eastAsiaTheme="minorEastAsia"/>
                <w:kern w:val="0"/>
                <w:sz w:val="24"/>
              </w:rPr>
              <w:t>4</w:t>
            </w:r>
          </w:p>
        </w:tc>
        <w:tc>
          <w:tcPr>
            <w:tcW w:w="2866" w:type="dxa"/>
            <w:tcBorders>
              <w:top w:val="nil"/>
              <w:left w:val="nil"/>
              <w:bottom w:val="single" w:color="auto" w:sz="4" w:space="0"/>
              <w:right w:val="single" w:color="auto" w:sz="4" w:space="0"/>
            </w:tcBorders>
            <w:vAlign w:val="center"/>
          </w:tcPr>
          <w:p>
            <w:pPr>
              <w:widowControl/>
              <w:spacing w:line="360" w:lineRule="exact"/>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申请人本人的</w:t>
            </w:r>
            <w:r>
              <w:rPr>
                <w:rFonts w:hint="eastAsia" w:asciiTheme="minorEastAsia" w:hAnsiTheme="minorEastAsia" w:eastAsiaTheme="minorEastAsia"/>
                <w:kern w:val="0"/>
                <w:sz w:val="24"/>
                <w:lang w:eastAsia="zh-CN"/>
              </w:rPr>
              <w:t>用于</w:t>
            </w:r>
            <w:r>
              <w:rPr>
                <w:rFonts w:hint="eastAsia" w:asciiTheme="minorEastAsia" w:hAnsiTheme="minorEastAsia" w:eastAsiaTheme="minorEastAsia"/>
                <w:b/>
                <w:kern w:val="0"/>
                <w:sz w:val="24"/>
                <w:u w:val="none"/>
              </w:rPr>
              <w:t>收款</w:t>
            </w:r>
            <w:r>
              <w:rPr>
                <w:rFonts w:hint="eastAsia" w:asciiTheme="minorEastAsia" w:hAnsiTheme="minorEastAsia" w:eastAsiaTheme="minorEastAsia"/>
                <w:b/>
                <w:kern w:val="0"/>
                <w:sz w:val="24"/>
                <w:u w:val="none"/>
                <w:lang w:eastAsia="zh-CN"/>
              </w:rPr>
              <w:t>的储蓄卡（请勿提供信用卡）</w:t>
            </w:r>
          </w:p>
        </w:tc>
        <w:tc>
          <w:tcPr>
            <w:tcW w:w="2435" w:type="dxa"/>
            <w:tcBorders>
              <w:top w:val="nil"/>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验</w:t>
            </w:r>
            <w:r>
              <w:rPr>
                <w:rFonts w:asciiTheme="minorEastAsia" w:hAnsiTheme="minorEastAsia" w:eastAsiaTheme="minorEastAsia"/>
                <w:kern w:val="0"/>
                <w:sz w:val="24"/>
              </w:rPr>
              <w:t>原件</w:t>
            </w:r>
          </w:p>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收</w:t>
            </w:r>
            <w:r>
              <w:rPr>
                <w:rFonts w:asciiTheme="minorEastAsia" w:hAnsiTheme="minorEastAsia" w:eastAsiaTheme="minorEastAsia"/>
                <w:kern w:val="0"/>
                <w:sz w:val="24"/>
              </w:rPr>
              <w:t>复印件（1份）</w:t>
            </w:r>
          </w:p>
        </w:tc>
        <w:tc>
          <w:tcPr>
            <w:tcW w:w="3485" w:type="dxa"/>
            <w:tcBorders>
              <w:top w:val="nil"/>
              <w:left w:val="nil"/>
              <w:bottom w:val="single" w:color="auto" w:sz="4" w:space="0"/>
              <w:right w:val="single" w:color="auto" w:sz="4" w:space="0"/>
            </w:tcBorders>
            <w:vAlign w:val="center"/>
          </w:tcPr>
          <w:p>
            <w:pPr>
              <w:widowControl/>
              <w:spacing w:line="360" w:lineRule="exact"/>
              <w:rPr>
                <w:rFonts w:asciiTheme="minorEastAsia" w:hAnsiTheme="minorEastAsia" w:eastAsiaTheme="minorEastAsia"/>
                <w:kern w:val="0"/>
                <w:sz w:val="24"/>
              </w:rPr>
            </w:pPr>
            <w:r>
              <w:rPr>
                <w:rFonts w:hint="eastAsia" w:asciiTheme="minorEastAsia" w:hAnsiTheme="minorEastAsia" w:eastAsiaTheme="minorEastAsia"/>
                <w:kern w:val="0"/>
                <w:sz w:val="24"/>
                <w:lang w:eastAsia="zh-CN"/>
              </w:rPr>
              <w:t>此银行账户</w:t>
            </w:r>
            <w:r>
              <w:rPr>
                <w:rFonts w:asciiTheme="minorEastAsia" w:hAnsiTheme="minorEastAsia" w:eastAsiaTheme="minorEastAsia"/>
                <w:kern w:val="0"/>
                <w:sz w:val="24"/>
              </w:rPr>
              <w:t>用于</w:t>
            </w:r>
            <w:r>
              <w:rPr>
                <w:rFonts w:hint="eastAsia" w:asciiTheme="minorEastAsia" w:hAnsiTheme="minorEastAsia" w:eastAsiaTheme="minorEastAsia"/>
                <w:kern w:val="0"/>
                <w:sz w:val="24"/>
                <w:lang w:eastAsia="zh-CN"/>
              </w:rPr>
              <w:t>收款</w:t>
            </w:r>
            <w:r>
              <w:rPr>
                <w:rFonts w:asciiTheme="minorEastAsia" w:hAnsiTheme="minorEastAsia" w:eastAsiaTheme="minorEastAsia"/>
                <w:kern w:val="0"/>
                <w:sz w:val="24"/>
              </w:rPr>
              <w:t>。</w:t>
            </w:r>
          </w:p>
          <w:p>
            <w:pPr>
              <w:widowControl/>
              <w:spacing w:line="360" w:lineRule="exact"/>
              <w:rPr>
                <w:rFonts w:asciiTheme="minorEastAsia" w:hAnsiTheme="minorEastAsia" w:eastAsiaTheme="minorEastAsia"/>
                <w:kern w:val="0"/>
                <w:sz w:val="24"/>
              </w:rPr>
            </w:pPr>
            <w:r>
              <w:rPr>
                <w:rFonts w:asciiTheme="minorEastAsia" w:hAnsiTheme="minorEastAsia" w:eastAsiaTheme="minorEastAsia"/>
                <w:kern w:val="0"/>
                <w:sz w:val="24"/>
              </w:rPr>
              <w:t>银行卡复印件上注明“</w:t>
            </w:r>
            <w:r>
              <w:rPr>
                <w:rFonts w:hint="eastAsia" w:asciiTheme="minorEastAsia" w:hAnsiTheme="minorEastAsia" w:eastAsiaTheme="minorEastAsia"/>
                <w:kern w:val="0"/>
                <w:sz w:val="24"/>
                <w:lang w:eastAsia="zh-CN"/>
              </w:rPr>
              <w:t>此</w:t>
            </w:r>
            <w:r>
              <w:rPr>
                <w:rFonts w:asciiTheme="minorEastAsia" w:hAnsiTheme="minorEastAsia" w:eastAsiaTheme="minorEastAsia"/>
                <w:kern w:val="0"/>
                <w:sz w:val="24"/>
              </w:rPr>
              <w:t>复印件由本人提供，与原件一致”，并签名按捺手印。</w:t>
            </w:r>
          </w:p>
        </w:tc>
      </w:tr>
    </w:tbl>
    <w:p>
      <w:pPr>
        <w:spacing w:beforeLines="50" w:line="400" w:lineRule="exact"/>
        <w:rPr>
          <w:rFonts w:eastAsia="仿宋_GB2312"/>
          <w:bCs/>
          <w:color w:val="660066"/>
          <w:sz w:val="32"/>
          <w:szCs w:val="32"/>
        </w:rPr>
      </w:pPr>
      <w:r>
        <w:rPr>
          <w:rFonts w:hint="eastAsia" w:eastAsia="仿宋_GB2312"/>
          <w:b/>
          <w:color w:val="C00000"/>
          <w:sz w:val="24"/>
        </w:rPr>
        <w:t>注：申请人本人前来签约请携带1、4项资料；委托办理请携带以上全部资料。</w:t>
      </w:r>
    </w:p>
    <w:p>
      <w:pPr>
        <w:spacing w:beforeLines="50" w:line="400" w:lineRule="exact"/>
        <w:rPr>
          <w:rFonts w:hint="eastAsia" w:eastAsia="仿宋_GB2312"/>
          <w:bCs/>
          <w:color w:val="660066"/>
          <w:sz w:val="32"/>
          <w:szCs w:val="32"/>
          <w:lang w:eastAsia="zh-CN"/>
        </w:rPr>
      </w:pPr>
      <w:r>
        <w:rPr>
          <w:rFonts w:eastAsia="仿宋_GB2312"/>
          <w:bCs/>
          <w:color w:val="660066"/>
          <w:sz w:val="32"/>
          <w:szCs w:val="32"/>
        </w:rPr>
        <w:drawing>
          <wp:inline distT="0" distB="0" distL="114300" distR="114300">
            <wp:extent cx="212725" cy="195580"/>
            <wp:effectExtent l="0" t="0" r="15875" b="15240"/>
            <wp:docPr id="2" name="Picture 1" descr="j011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0115864"/>
                    <pic:cNvPicPr>
                      <a:picLocks noChangeAspect="1"/>
                    </pic:cNvPicPr>
                  </pic:nvPicPr>
                  <pic:blipFill>
                    <a:blip r:embed="rId5"/>
                    <a:stretch>
                      <a:fillRect/>
                    </a:stretch>
                  </pic:blipFill>
                  <pic:spPr>
                    <a:xfrm>
                      <a:off x="0" y="0"/>
                      <a:ext cx="212725" cy="195580"/>
                    </a:xfrm>
                    <a:prstGeom prst="rect">
                      <a:avLst/>
                    </a:prstGeom>
                    <a:noFill/>
                    <a:ln w="9525">
                      <a:noFill/>
                    </a:ln>
                  </pic:spPr>
                </pic:pic>
              </a:graphicData>
            </a:graphic>
          </wp:inline>
        </w:drawing>
      </w:r>
      <w:r>
        <w:rPr>
          <w:rFonts w:hint="eastAsia" w:eastAsia="仿宋_GB2312"/>
          <w:bCs/>
          <w:color w:val="000080"/>
          <w:sz w:val="32"/>
          <w:szCs w:val="32"/>
          <w:lang w:eastAsia="zh-CN"/>
        </w:rPr>
        <w:t>签约</w:t>
      </w:r>
      <w:r>
        <w:rPr>
          <w:rFonts w:eastAsia="仿宋_GB2312"/>
          <w:bCs/>
          <w:color w:val="000080"/>
          <w:sz w:val="32"/>
          <w:szCs w:val="32"/>
        </w:rPr>
        <w:t>时间</w:t>
      </w:r>
      <w:r>
        <w:rPr>
          <w:rFonts w:hint="eastAsia" w:eastAsia="仿宋_GB2312"/>
          <w:bCs/>
          <w:color w:val="000080"/>
          <w:sz w:val="32"/>
          <w:szCs w:val="32"/>
          <w:lang w:eastAsia="zh-CN"/>
        </w:rPr>
        <w:t>安排</w:t>
      </w:r>
    </w:p>
    <w:p>
      <w:pPr>
        <w:widowControl/>
        <w:spacing w:line="360" w:lineRule="exact"/>
        <w:jc w:val="center"/>
        <w:rPr>
          <w:rFonts w:eastAsia="仿宋_GB2312"/>
          <w:bCs/>
          <w:color w:val="660066"/>
          <w:sz w:val="32"/>
          <w:szCs w:val="32"/>
        </w:rPr>
      </w:pPr>
    </w:p>
    <w:tbl>
      <w:tblPr>
        <w:tblStyle w:val="9"/>
        <w:tblW w:w="67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5"/>
        <w:gridCol w:w="1080"/>
        <w:gridCol w:w="1680"/>
        <w:gridCol w:w="25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675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cs="Times New Roman" w:asciiTheme="minorEastAsia" w:hAnsiTheme="minorEastAsia" w:eastAsiaTheme="minorEastAsia"/>
                <w:b/>
                <w:bCs/>
                <w:kern w:val="0"/>
                <w:sz w:val="28"/>
                <w:szCs w:val="28"/>
                <w:lang w:val="en-US" w:eastAsia="zh-CN"/>
              </w:rPr>
              <w:t>补租签约排期表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rPr>
                <w:rFonts w:hint="eastAsia" w:cs="Times New Roman" w:asciiTheme="minorEastAsia" w:hAnsiTheme="minorEastAsia" w:eastAsiaTheme="minorEastAsia"/>
                <w:b/>
                <w:bCs/>
                <w:kern w:val="0"/>
                <w:sz w:val="24"/>
                <w:lang w:val="en-US" w:eastAsia="zh-CN"/>
              </w:rPr>
            </w:pPr>
            <w:r>
              <w:rPr>
                <w:rFonts w:hint="eastAsia" w:cs="Times New Roman" w:asciiTheme="minorEastAsia" w:hAnsiTheme="minorEastAsia" w:eastAsiaTheme="minorEastAsia"/>
                <w:b/>
                <w:bCs/>
                <w:kern w:val="0"/>
                <w:sz w:val="24"/>
                <w:lang w:val="en-US" w:eastAsia="zh-CN"/>
              </w:rPr>
              <w:t>日期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rPr>
                <w:rFonts w:hint="eastAsia" w:cs="Times New Roman" w:asciiTheme="minorEastAsia" w:hAnsiTheme="minorEastAsia" w:eastAsiaTheme="minorEastAsia"/>
                <w:b/>
                <w:bCs/>
                <w:kern w:val="0"/>
                <w:sz w:val="24"/>
                <w:lang w:val="en-US" w:eastAsia="zh-CN"/>
              </w:rPr>
            </w:pPr>
            <w:r>
              <w:rPr>
                <w:rFonts w:hint="eastAsia" w:cs="Times New Roman" w:asciiTheme="minorEastAsia" w:hAnsiTheme="minorEastAsia" w:eastAsiaTheme="minorEastAsia"/>
                <w:b/>
                <w:bCs/>
                <w:kern w:val="0"/>
                <w:sz w:val="24"/>
                <w:lang w:val="en-US" w:eastAsia="zh-CN"/>
              </w:rPr>
              <w:t>场次</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rPr>
                <w:rFonts w:hint="eastAsia" w:cs="Times New Roman" w:asciiTheme="minorEastAsia" w:hAnsiTheme="minorEastAsia" w:eastAsiaTheme="minorEastAsia"/>
                <w:b/>
                <w:bCs/>
                <w:kern w:val="0"/>
                <w:sz w:val="24"/>
                <w:lang w:val="en-US" w:eastAsia="zh-CN"/>
              </w:rPr>
            </w:pPr>
            <w:r>
              <w:rPr>
                <w:rFonts w:hint="eastAsia" w:cs="Times New Roman" w:asciiTheme="minorEastAsia" w:hAnsiTheme="minorEastAsia" w:eastAsiaTheme="minorEastAsia"/>
                <w:b/>
                <w:bCs/>
                <w:kern w:val="0"/>
                <w:sz w:val="24"/>
                <w:lang w:val="en-US" w:eastAsia="zh-CN"/>
              </w:rPr>
              <w:t>时段</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rPr>
                <w:rFonts w:hint="eastAsia" w:cs="Times New Roman" w:asciiTheme="minorEastAsia" w:hAnsiTheme="minorEastAsia" w:eastAsiaTheme="minorEastAsia"/>
                <w:b/>
                <w:bCs/>
                <w:kern w:val="0"/>
                <w:sz w:val="24"/>
                <w:lang w:val="en-US" w:eastAsia="zh-CN"/>
              </w:rPr>
            </w:pPr>
            <w:r>
              <w:rPr>
                <w:rFonts w:hint="eastAsia" w:cs="Times New Roman" w:asciiTheme="minorEastAsia" w:hAnsiTheme="minorEastAsia" w:eastAsiaTheme="minorEastAsia"/>
                <w:b/>
                <w:bCs/>
                <w:kern w:val="0"/>
                <w:sz w:val="24"/>
                <w:lang w:val="en-US" w:eastAsia="zh-CN"/>
              </w:rPr>
              <w:t>签约排位号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rPr>
            </w:pPr>
            <w:r>
              <w:rPr>
                <w:rFonts w:hint="eastAsia" w:cs="Times New Roman" w:asciiTheme="minorEastAsia" w:hAnsiTheme="minorEastAsia" w:eastAsiaTheme="minorEastAsia"/>
                <w:kern w:val="0"/>
                <w:sz w:val="24"/>
                <w:lang w:val="en-US" w:eastAsia="zh-CN"/>
              </w:rPr>
              <w:t>11月30日</w:t>
            </w:r>
            <w:r>
              <w:rPr>
                <w:rFonts w:hint="eastAsia" w:cs="Times New Roman" w:asciiTheme="minorEastAsia" w:hAnsiTheme="minorEastAsia" w:eastAsiaTheme="minorEastAsia"/>
                <w:kern w:val="0"/>
                <w:sz w:val="24"/>
                <w:lang w:val="en-US" w:eastAsia="zh-CN"/>
              </w:rPr>
              <w:br w:type="textWrapping"/>
            </w:r>
            <w:r>
              <w:rPr>
                <w:rFonts w:hint="eastAsia" w:cs="Times New Roman" w:asciiTheme="minorEastAsia" w:hAnsiTheme="minorEastAsia" w:eastAsiaTheme="minorEastAsia"/>
                <w:kern w:val="0"/>
                <w:sz w:val="24"/>
                <w:lang w:val="en-US" w:eastAsia="zh-CN"/>
              </w:rPr>
              <w:t>（第一天）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rPr>
            </w:pPr>
            <w:r>
              <w:rPr>
                <w:rFonts w:hint="eastAsia" w:cs="Times New Roman" w:asciiTheme="minorEastAsia" w:hAnsiTheme="minorEastAsia" w:eastAsiaTheme="minorEastAsia"/>
                <w:kern w:val="0"/>
                <w:sz w:val="24"/>
                <w:lang w:val="en-US" w:eastAsia="zh-CN"/>
              </w:rPr>
              <w:t>第一场（上午）</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rPr>
            </w:pPr>
            <w:r>
              <w:rPr>
                <w:rFonts w:hint="eastAsia" w:cs="Times New Roman" w:asciiTheme="minorEastAsia" w:hAnsiTheme="minorEastAsia" w:eastAsiaTheme="minorEastAsia"/>
                <w:kern w:val="0"/>
                <w:sz w:val="24"/>
                <w:lang w:val="en-US" w:eastAsia="zh-CN"/>
              </w:rPr>
              <w:t>09:30－11:30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rPr>
            </w:pPr>
            <w:r>
              <w:rPr>
                <w:rFonts w:hint="eastAsia" w:cs="Times New Roman" w:asciiTheme="minorEastAsia" w:hAnsiTheme="minorEastAsia" w:eastAsiaTheme="minorEastAsia"/>
                <w:kern w:val="0"/>
                <w:sz w:val="24"/>
                <w:lang w:val="en-US" w:eastAsia="zh-CN"/>
              </w:rPr>
              <w:t>第1名至第165名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s="Times New Roman" w:asciiTheme="minorEastAsia" w:hAnsiTheme="minorEastAsia" w:eastAsiaTheme="minorEastAsia"/>
                <w:kern w:val="0"/>
                <w:sz w:val="24"/>
                <w:szCs w:val="24"/>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第二场（下午）</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14:30－17:30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第166名至第410名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12月1日</w:t>
            </w:r>
            <w:r>
              <w:rPr>
                <w:rFonts w:hint="eastAsia" w:cs="Times New Roman" w:asciiTheme="minorEastAsia" w:hAnsiTheme="minorEastAsia" w:eastAsiaTheme="minorEastAsia"/>
                <w:kern w:val="0"/>
                <w:sz w:val="24"/>
                <w:szCs w:val="24"/>
                <w:lang w:val="en-US" w:eastAsia="zh-CN" w:bidi="ar-SA"/>
              </w:rPr>
              <w:br w:type="textWrapping"/>
            </w:r>
            <w:r>
              <w:rPr>
                <w:rFonts w:hint="eastAsia" w:cs="Times New Roman" w:asciiTheme="minorEastAsia" w:hAnsiTheme="minorEastAsia" w:eastAsiaTheme="minorEastAsia"/>
                <w:kern w:val="0"/>
                <w:sz w:val="24"/>
                <w:szCs w:val="24"/>
                <w:lang w:val="en-US" w:eastAsia="zh-CN" w:bidi="ar-SA"/>
              </w:rPr>
              <w:t>（第二天）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第一场（上午）</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09:30－11:30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第411名至第575名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s="Times New Roman" w:asciiTheme="minorEastAsia" w:hAnsiTheme="minorEastAsia" w:eastAsiaTheme="minorEastAsia"/>
                <w:kern w:val="0"/>
                <w:sz w:val="24"/>
                <w:szCs w:val="24"/>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第二场（下午）</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14:30－17:30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cs="Times New Roman" w:asciiTheme="minorEastAsia" w:hAnsiTheme="minorEastAsia" w:eastAsiaTheme="minorEastAsia"/>
                <w:kern w:val="0"/>
                <w:sz w:val="24"/>
                <w:szCs w:val="24"/>
                <w:lang w:val="en-US" w:eastAsia="zh-CN" w:bidi="ar-SA"/>
              </w:rPr>
            </w:pPr>
            <w:r>
              <w:rPr>
                <w:rFonts w:hint="eastAsia" w:cs="Times New Roman" w:asciiTheme="minorEastAsia" w:hAnsiTheme="minorEastAsia" w:eastAsiaTheme="minorEastAsia"/>
                <w:kern w:val="0"/>
                <w:sz w:val="24"/>
                <w:szCs w:val="24"/>
                <w:lang w:val="en-US" w:eastAsia="zh-CN" w:bidi="ar-SA"/>
              </w:rPr>
              <w:t>第576名至第820名</w:t>
            </w:r>
          </w:p>
        </w:tc>
      </w:tr>
    </w:tbl>
    <w:p>
      <w:pPr>
        <w:spacing w:line="600" w:lineRule="exact"/>
        <w:rPr>
          <w:rFonts w:eastAsia="仿宋_GB2312"/>
          <w:kern w:val="0"/>
          <w:sz w:val="32"/>
          <w:szCs w:val="32"/>
        </w:rPr>
      </w:pPr>
    </w:p>
    <w:p>
      <w:pPr>
        <w:spacing w:beforeLines="50" w:line="400" w:lineRule="exact"/>
        <w:rPr>
          <w:rFonts w:hint="eastAsia" w:eastAsia="仿宋_GB2312"/>
          <w:bCs/>
          <w:color w:val="660066"/>
          <w:sz w:val="32"/>
          <w:szCs w:val="32"/>
          <w:lang w:eastAsia="zh-CN"/>
        </w:rPr>
      </w:pPr>
      <w:r>
        <w:rPr>
          <w:rFonts w:eastAsia="仿宋_GB2312"/>
          <w:bCs/>
          <w:color w:val="660066"/>
          <w:sz w:val="32"/>
          <w:szCs w:val="32"/>
        </w:rPr>
        <w:drawing>
          <wp:inline distT="0" distB="0" distL="114300" distR="114300">
            <wp:extent cx="212725" cy="195580"/>
            <wp:effectExtent l="0" t="0" r="15875" b="15240"/>
            <wp:docPr id="3" name="Picture 2" descr="j011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j0115864"/>
                    <pic:cNvPicPr>
                      <a:picLocks noChangeAspect="1"/>
                    </pic:cNvPicPr>
                  </pic:nvPicPr>
                  <pic:blipFill>
                    <a:blip r:embed="rId5"/>
                    <a:stretch>
                      <a:fillRect/>
                    </a:stretch>
                  </pic:blipFill>
                  <pic:spPr>
                    <a:xfrm>
                      <a:off x="0" y="0"/>
                      <a:ext cx="212725" cy="195580"/>
                    </a:xfrm>
                    <a:prstGeom prst="rect">
                      <a:avLst/>
                    </a:prstGeom>
                    <a:noFill/>
                    <a:ln w="9525">
                      <a:noFill/>
                    </a:ln>
                  </pic:spPr>
                </pic:pic>
              </a:graphicData>
            </a:graphic>
          </wp:inline>
        </w:drawing>
      </w:r>
      <w:r>
        <w:rPr>
          <w:rFonts w:hint="eastAsia" w:eastAsia="仿宋_GB2312"/>
          <w:bCs/>
          <w:color w:val="000080"/>
          <w:sz w:val="32"/>
          <w:szCs w:val="32"/>
          <w:lang w:eastAsia="zh-CN"/>
        </w:rPr>
        <w:t>签约地址</w:t>
      </w:r>
    </w:p>
    <w:p>
      <w:pPr>
        <w:spacing w:line="600" w:lineRule="exact"/>
        <w:ind w:firstLine="640" w:firstLineChars="200"/>
        <w:rPr>
          <w:rFonts w:hint="eastAsia" w:eastAsia="仿宋_GB2312"/>
          <w:kern w:val="0"/>
          <w:sz w:val="32"/>
          <w:szCs w:val="32"/>
          <w:lang w:eastAsia="zh-CN"/>
        </w:rPr>
      </w:pPr>
      <w:r>
        <w:rPr>
          <w:rFonts w:hint="eastAsia" w:eastAsia="仿宋_GB2312"/>
          <w:kern w:val="0"/>
          <w:sz w:val="32"/>
          <w:szCs w:val="32"/>
          <w:lang w:eastAsia="zh-CN"/>
        </w:rPr>
        <w:drawing>
          <wp:anchor distT="0" distB="0" distL="114300" distR="114300" simplePos="0" relativeHeight="251659264" behindDoc="0" locked="0" layoutInCell="1" allowOverlap="1">
            <wp:simplePos x="0" y="0"/>
            <wp:positionH relativeFrom="column">
              <wp:posOffset>24765</wp:posOffset>
            </wp:positionH>
            <wp:positionV relativeFrom="paragraph">
              <wp:posOffset>130810</wp:posOffset>
            </wp:positionV>
            <wp:extent cx="5755005" cy="4314825"/>
            <wp:effectExtent l="0" t="0" r="17145" b="9525"/>
            <wp:wrapNone/>
            <wp:docPr id="4" name="图片 4" descr="3d5f411ca6c87669f2d9fe72dc6d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d5f411ca6c87669f2d9fe72dc6de4f"/>
                    <pic:cNvPicPr>
                      <a:picLocks noChangeAspect="1"/>
                    </pic:cNvPicPr>
                  </pic:nvPicPr>
                  <pic:blipFill>
                    <a:blip r:embed="rId6"/>
                    <a:stretch>
                      <a:fillRect/>
                    </a:stretch>
                  </pic:blipFill>
                  <pic:spPr>
                    <a:xfrm>
                      <a:off x="0" y="0"/>
                      <a:ext cx="5755005" cy="4314825"/>
                    </a:xfrm>
                    <a:prstGeom prst="rect">
                      <a:avLst/>
                    </a:prstGeom>
                  </pic:spPr>
                </pic:pic>
              </a:graphicData>
            </a:graphic>
          </wp:anchor>
        </w:drawing>
      </w: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p>
    <w:p>
      <w:pPr>
        <w:spacing w:line="600" w:lineRule="exact"/>
        <w:ind w:firstLine="640" w:firstLineChars="200"/>
        <w:rPr>
          <w:rFonts w:hint="eastAsia" w:eastAsia="仿宋_GB2312"/>
          <w:kern w:val="0"/>
          <w:sz w:val="32"/>
          <w:szCs w:val="32"/>
          <w:lang w:eastAsia="zh-CN"/>
        </w:rPr>
      </w:pPr>
      <w:bookmarkStart w:id="1" w:name="_GoBack"/>
      <w:r>
        <w:rPr>
          <w:rFonts w:hint="eastAsia" w:eastAsia="仿宋_GB2312"/>
          <w:kern w:val="0"/>
          <w:sz w:val="32"/>
          <w:szCs w:val="32"/>
          <w:lang w:eastAsia="zh-CN"/>
        </w:rPr>
        <w:drawing>
          <wp:anchor distT="0" distB="0" distL="114300" distR="114300" simplePos="0" relativeHeight="251660288" behindDoc="0" locked="0" layoutInCell="1" allowOverlap="1">
            <wp:simplePos x="0" y="0"/>
            <wp:positionH relativeFrom="column">
              <wp:posOffset>-26035</wp:posOffset>
            </wp:positionH>
            <wp:positionV relativeFrom="paragraph">
              <wp:posOffset>65405</wp:posOffset>
            </wp:positionV>
            <wp:extent cx="5757545" cy="4305300"/>
            <wp:effectExtent l="0" t="0" r="14605" b="0"/>
            <wp:wrapNone/>
            <wp:docPr id="5" name="图片 5" descr="170124542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1245420683"/>
                    <pic:cNvPicPr>
                      <a:picLocks noChangeAspect="1"/>
                    </pic:cNvPicPr>
                  </pic:nvPicPr>
                  <pic:blipFill>
                    <a:blip r:embed="rId7"/>
                    <a:stretch>
                      <a:fillRect/>
                    </a:stretch>
                  </pic:blipFill>
                  <pic:spPr>
                    <a:xfrm>
                      <a:off x="0" y="0"/>
                      <a:ext cx="5757545" cy="4305300"/>
                    </a:xfrm>
                    <a:prstGeom prst="rect">
                      <a:avLst/>
                    </a:prstGeom>
                  </pic:spPr>
                </pic:pic>
              </a:graphicData>
            </a:graphic>
          </wp:anchor>
        </w:drawing>
      </w:r>
      <w:bookmarkEnd w:id="1"/>
    </w:p>
    <w:sectPr>
      <w:headerReference r:id="rId3" w:type="default"/>
      <w:pgSz w:w="11906" w:h="16838"/>
      <w:pgMar w:top="1701" w:right="1247" w:bottom="1191" w:left="1588"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BB503B"/>
    <w:rsid w:val="00044DF6"/>
    <w:rsid w:val="00052D4A"/>
    <w:rsid w:val="000541EA"/>
    <w:rsid w:val="000546C0"/>
    <w:rsid w:val="000571E7"/>
    <w:rsid w:val="00063F08"/>
    <w:rsid w:val="00066E7B"/>
    <w:rsid w:val="00075DC0"/>
    <w:rsid w:val="000868CF"/>
    <w:rsid w:val="000B1453"/>
    <w:rsid w:val="000B4017"/>
    <w:rsid w:val="000D7FDE"/>
    <w:rsid w:val="000E282E"/>
    <w:rsid w:val="00112557"/>
    <w:rsid w:val="00115510"/>
    <w:rsid w:val="00130AB5"/>
    <w:rsid w:val="00136669"/>
    <w:rsid w:val="00142FCE"/>
    <w:rsid w:val="00166100"/>
    <w:rsid w:val="00171DA8"/>
    <w:rsid w:val="00180AF8"/>
    <w:rsid w:val="00197845"/>
    <w:rsid w:val="001A3DD4"/>
    <w:rsid w:val="001B28D1"/>
    <w:rsid w:val="001B455F"/>
    <w:rsid w:val="001B4E23"/>
    <w:rsid w:val="001C1DE0"/>
    <w:rsid w:val="001D7A06"/>
    <w:rsid w:val="001E1AA4"/>
    <w:rsid w:val="001F18C2"/>
    <w:rsid w:val="0023107B"/>
    <w:rsid w:val="00237797"/>
    <w:rsid w:val="0025224A"/>
    <w:rsid w:val="00256A67"/>
    <w:rsid w:val="002655C3"/>
    <w:rsid w:val="0026644D"/>
    <w:rsid w:val="002718A5"/>
    <w:rsid w:val="00281C09"/>
    <w:rsid w:val="002826EE"/>
    <w:rsid w:val="00284CF0"/>
    <w:rsid w:val="002A1A0B"/>
    <w:rsid w:val="002C0F6F"/>
    <w:rsid w:val="002C3A7D"/>
    <w:rsid w:val="002C55BF"/>
    <w:rsid w:val="002C6DD3"/>
    <w:rsid w:val="002F3219"/>
    <w:rsid w:val="002F58B8"/>
    <w:rsid w:val="002F71D6"/>
    <w:rsid w:val="00310F56"/>
    <w:rsid w:val="00326CDF"/>
    <w:rsid w:val="00340938"/>
    <w:rsid w:val="003645C8"/>
    <w:rsid w:val="0037058A"/>
    <w:rsid w:val="00391BB2"/>
    <w:rsid w:val="003A0CAE"/>
    <w:rsid w:val="003C2A39"/>
    <w:rsid w:val="003D5BB8"/>
    <w:rsid w:val="003E1C49"/>
    <w:rsid w:val="003E4C4C"/>
    <w:rsid w:val="003E5BCC"/>
    <w:rsid w:val="003E7DE6"/>
    <w:rsid w:val="00401F18"/>
    <w:rsid w:val="00423986"/>
    <w:rsid w:val="00460EAD"/>
    <w:rsid w:val="0046339B"/>
    <w:rsid w:val="004655B4"/>
    <w:rsid w:val="004717D0"/>
    <w:rsid w:val="00482E12"/>
    <w:rsid w:val="00487F42"/>
    <w:rsid w:val="004A7A6A"/>
    <w:rsid w:val="004B0B3F"/>
    <w:rsid w:val="004C79EC"/>
    <w:rsid w:val="004F12A6"/>
    <w:rsid w:val="004F4776"/>
    <w:rsid w:val="00500BC2"/>
    <w:rsid w:val="00501479"/>
    <w:rsid w:val="00511997"/>
    <w:rsid w:val="005216C6"/>
    <w:rsid w:val="00526077"/>
    <w:rsid w:val="00532EF8"/>
    <w:rsid w:val="00563BEA"/>
    <w:rsid w:val="005774C0"/>
    <w:rsid w:val="005B2A5A"/>
    <w:rsid w:val="005B35B6"/>
    <w:rsid w:val="005B6847"/>
    <w:rsid w:val="005C423C"/>
    <w:rsid w:val="005D0F19"/>
    <w:rsid w:val="005D1C85"/>
    <w:rsid w:val="005D7B86"/>
    <w:rsid w:val="005E1A82"/>
    <w:rsid w:val="00602D4E"/>
    <w:rsid w:val="00615BF9"/>
    <w:rsid w:val="00616E50"/>
    <w:rsid w:val="006211D3"/>
    <w:rsid w:val="00634C29"/>
    <w:rsid w:val="00646BB9"/>
    <w:rsid w:val="006509BE"/>
    <w:rsid w:val="0065658A"/>
    <w:rsid w:val="00662984"/>
    <w:rsid w:val="00665428"/>
    <w:rsid w:val="006D03F9"/>
    <w:rsid w:val="006D0F77"/>
    <w:rsid w:val="006F7C59"/>
    <w:rsid w:val="00700096"/>
    <w:rsid w:val="0070055F"/>
    <w:rsid w:val="007162BB"/>
    <w:rsid w:val="0071666E"/>
    <w:rsid w:val="00722255"/>
    <w:rsid w:val="00746EEA"/>
    <w:rsid w:val="0074712A"/>
    <w:rsid w:val="007563AC"/>
    <w:rsid w:val="00756FA6"/>
    <w:rsid w:val="007605F4"/>
    <w:rsid w:val="00776B42"/>
    <w:rsid w:val="00790CD8"/>
    <w:rsid w:val="007A0963"/>
    <w:rsid w:val="007B7326"/>
    <w:rsid w:val="007C7EAA"/>
    <w:rsid w:val="007E5C39"/>
    <w:rsid w:val="00802365"/>
    <w:rsid w:val="0080313E"/>
    <w:rsid w:val="008056EC"/>
    <w:rsid w:val="00811A8B"/>
    <w:rsid w:val="00827ACE"/>
    <w:rsid w:val="00845510"/>
    <w:rsid w:val="00846155"/>
    <w:rsid w:val="008673CB"/>
    <w:rsid w:val="00876D24"/>
    <w:rsid w:val="008823D0"/>
    <w:rsid w:val="00897F7C"/>
    <w:rsid w:val="00897FC7"/>
    <w:rsid w:val="008A0E01"/>
    <w:rsid w:val="008A3226"/>
    <w:rsid w:val="008A4C0A"/>
    <w:rsid w:val="008B6D3C"/>
    <w:rsid w:val="008C77AD"/>
    <w:rsid w:val="008D5640"/>
    <w:rsid w:val="008E1FFB"/>
    <w:rsid w:val="008F026C"/>
    <w:rsid w:val="00902B2A"/>
    <w:rsid w:val="00926016"/>
    <w:rsid w:val="0093491A"/>
    <w:rsid w:val="00936326"/>
    <w:rsid w:val="009445CE"/>
    <w:rsid w:val="00967111"/>
    <w:rsid w:val="00974DB5"/>
    <w:rsid w:val="00996A2D"/>
    <w:rsid w:val="00997190"/>
    <w:rsid w:val="009A6D9A"/>
    <w:rsid w:val="009B358E"/>
    <w:rsid w:val="009B3E35"/>
    <w:rsid w:val="009C5353"/>
    <w:rsid w:val="009C663F"/>
    <w:rsid w:val="009C6BC4"/>
    <w:rsid w:val="009D7AA2"/>
    <w:rsid w:val="00A14A49"/>
    <w:rsid w:val="00A1742A"/>
    <w:rsid w:val="00A21A16"/>
    <w:rsid w:val="00A30D3C"/>
    <w:rsid w:val="00A519F2"/>
    <w:rsid w:val="00AA2553"/>
    <w:rsid w:val="00AD1FB9"/>
    <w:rsid w:val="00AE5B3F"/>
    <w:rsid w:val="00AE641C"/>
    <w:rsid w:val="00B02FBB"/>
    <w:rsid w:val="00B10221"/>
    <w:rsid w:val="00B125FD"/>
    <w:rsid w:val="00B155BB"/>
    <w:rsid w:val="00B22527"/>
    <w:rsid w:val="00B236E6"/>
    <w:rsid w:val="00B3102A"/>
    <w:rsid w:val="00B4032A"/>
    <w:rsid w:val="00B41F82"/>
    <w:rsid w:val="00B53297"/>
    <w:rsid w:val="00B62464"/>
    <w:rsid w:val="00B67AE8"/>
    <w:rsid w:val="00B724DD"/>
    <w:rsid w:val="00B74FFA"/>
    <w:rsid w:val="00B77618"/>
    <w:rsid w:val="00B8490B"/>
    <w:rsid w:val="00B8659C"/>
    <w:rsid w:val="00B950CB"/>
    <w:rsid w:val="00BA3B9C"/>
    <w:rsid w:val="00BC6274"/>
    <w:rsid w:val="00BE5490"/>
    <w:rsid w:val="00BF1B2D"/>
    <w:rsid w:val="00BF6707"/>
    <w:rsid w:val="00C35424"/>
    <w:rsid w:val="00C35CA7"/>
    <w:rsid w:val="00C37A37"/>
    <w:rsid w:val="00C43A05"/>
    <w:rsid w:val="00C514E9"/>
    <w:rsid w:val="00C70817"/>
    <w:rsid w:val="00C97EA5"/>
    <w:rsid w:val="00CA5447"/>
    <w:rsid w:val="00CA638D"/>
    <w:rsid w:val="00CA6976"/>
    <w:rsid w:val="00CD12CC"/>
    <w:rsid w:val="00CE5358"/>
    <w:rsid w:val="00D002E0"/>
    <w:rsid w:val="00D041EB"/>
    <w:rsid w:val="00D06F37"/>
    <w:rsid w:val="00D258D6"/>
    <w:rsid w:val="00D35E6B"/>
    <w:rsid w:val="00D43BDD"/>
    <w:rsid w:val="00D50C01"/>
    <w:rsid w:val="00D72BAD"/>
    <w:rsid w:val="00D827A2"/>
    <w:rsid w:val="00D83933"/>
    <w:rsid w:val="00D85611"/>
    <w:rsid w:val="00D86B8B"/>
    <w:rsid w:val="00D96929"/>
    <w:rsid w:val="00DA32F2"/>
    <w:rsid w:val="00DB71EB"/>
    <w:rsid w:val="00DC794D"/>
    <w:rsid w:val="00DE6FFE"/>
    <w:rsid w:val="00DF0BA9"/>
    <w:rsid w:val="00E23E23"/>
    <w:rsid w:val="00E26C38"/>
    <w:rsid w:val="00E370B1"/>
    <w:rsid w:val="00E46FD8"/>
    <w:rsid w:val="00E4739E"/>
    <w:rsid w:val="00E51832"/>
    <w:rsid w:val="00E54E7E"/>
    <w:rsid w:val="00E574E1"/>
    <w:rsid w:val="00E605D8"/>
    <w:rsid w:val="00E62083"/>
    <w:rsid w:val="00E64FF1"/>
    <w:rsid w:val="00E73779"/>
    <w:rsid w:val="00E77E9A"/>
    <w:rsid w:val="00E80771"/>
    <w:rsid w:val="00E93B32"/>
    <w:rsid w:val="00EA7A92"/>
    <w:rsid w:val="00EB5FA7"/>
    <w:rsid w:val="00EC0532"/>
    <w:rsid w:val="00EC0D15"/>
    <w:rsid w:val="00EC5313"/>
    <w:rsid w:val="00ED7994"/>
    <w:rsid w:val="00EE046F"/>
    <w:rsid w:val="00EF45DD"/>
    <w:rsid w:val="00F0174A"/>
    <w:rsid w:val="00F10F19"/>
    <w:rsid w:val="00F12937"/>
    <w:rsid w:val="00F161FE"/>
    <w:rsid w:val="00F32B72"/>
    <w:rsid w:val="00F36A87"/>
    <w:rsid w:val="00F40E96"/>
    <w:rsid w:val="00F4454C"/>
    <w:rsid w:val="00F4592C"/>
    <w:rsid w:val="00F64238"/>
    <w:rsid w:val="00F67F98"/>
    <w:rsid w:val="00F81BE5"/>
    <w:rsid w:val="00FE22BA"/>
    <w:rsid w:val="00FF4E56"/>
    <w:rsid w:val="00FF55C0"/>
    <w:rsid w:val="012071E5"/>
    <w:rsid w:val="018F2A7C"/>
    <w:rsid w:val="01C034CB"/>
    <w:rsid w:val="01EB7898"/>
    <w:rsid w:val="022943FA"/>
    <w:rsid w:val="02820159"/>
    <w:rsid w:val="03467B69"/>
    <w:rsid w:val="04136261"/>
    <w:rsid w:val="05195AEB"/>
    <w:rsid w:val="05AA2254"/>
    <w:rsid w:val="05BC2D5D"/>
    <w:rsid w:val="07341981"/>
    <w:rsid w:val="076A45BC"/>
    <w:rsid w:val="077B6FAE"/>
    <w:rsid w:val="07CC0619"/>
    <w:rsid w:val="08367946"/>
    <w:rsid w:val="088F4BB2"/>
    <w:rsid w:val="08B25D7A"/>
    <w:rsid w:val="0935193F"/>
    <w:rsid w:val="0ADC7533"/>
    <w:rsid w:val="0C4444E9"/>
    <w:rsid w:val="0D17053C"/>
    <w:rsid w:val="0E3964BD"/>
    <w:rsid w:val="0E9574D7"/>
    <w:rsid w:val="0ED26087"/>
    <w:rsid w:val="0FBA5980"/>
    <w:rsid w:val="10F21260"/>
    <w:rsid w:val="12954B64"/>
    <w:rsid w:val="12F461DF"/>
    <w:rsid w:val="145D442E"/>
    <w:rsid w:val="14612AD8"/>
    <w:rsid w:val="14725519"/>
    <w:rsid w:val="15861C98"/>
    <w:rsid w:val="179D5438"/>
    <w:rsid w:val="18773641"/>
    <w:rsid w:val="19C36907"/>
    <w:rsid w:val="19EC37E0"/>
    <w:rsid w:val="1A243318"/>
    <w:rsid w:val="1AA15E9C"/>
    <w:rsid w:val="1B262064"/>
    <w:rsid w:val="1B657081"/>
    <w:rsid w:val="1CB879EE"/>
    <w:rsid w:val="1CF63F94"/>
    <w:rsid w:val="1E6F26AF"/>
    <w:rsid w:val="1E785542"/>
    <w:rsid w:val="1EFF7EEF"/>
    <w:rsid w:val="223E3BAC"/>
    <w:rsid w:val="22C56AE3"/>
    <w:rsid w:val="236333E3"/>
    <w:rsid w:val="24DA3446"/>
    <w:rsid w:val="27234A94"/>
    <w:rsid w:val="282E1312"/>
    <w:rsid w:val="28405395"/>
    <w:rsid w:val="290A58DF"/>
    <w:rsid w:val="299C6E0C"/>
    <w:rsid w:val="2A9818A9"/>
    <w:rsid w:val="2C7A5FB0"/>
    <w:rsid w:val="2C9F5B95"/>
    <w:rsid w:val="2D073B6F"/>
    <w:rsid w:val="2E797009"/>
    <w:rsid w:val="2EF7039C"/>
    <w:rsid w:val="2FB30A2D"/>
    <w:rsid w:val="2FBB0CDD"/>
    <w:rsid w:val="2FBB503B"/>
    <w:rsid w:val="30BE4485"/>
    <w:rsid w:val="32380B24"/>
    <w:rsid w:val="324B0CD6"/>
    <w:rsid w:val="33787946"/>
    <w:rsid w:val="339C1009"/>
    <w:rsid w:val="33B362AC"/>
    <w:rsid w:val="340F5AF6"/>
    <w:rsid w:val="346A3A0B"/>
    <w:rsid w:val="359937A8"/>
    <w:rsid w:val="365D1C92"/>
    <w:rsid w:val="36A90A73"/>
    <w:rsid w:val="36BE65B1"/>
    <w:rsid w:val="37B02529"/>
    <w:rsid w:val="3AE3243E"/>
    <w:rsid w:val="3BDF5921"/>
    <w:rsid w:val="3C4C7067"/>
    <w:rsid w:val="3D327146"/>
    <w:rsid w:val="3D967643"/>
    <w:rsid w:val="3E4702AE"/>
    <w:rsid w:val="3E904E76"/>
    <w:rsid w:val="3ECF742C"/>
    <w:rsid w:val="3F366779"/>
    <w:rsid w:val="3F6C04D3"/>
    <w:rsid w:val="3FB965C8"/>
    <w:rsid w:val="40734D62"/>
    <w:rsid w:val="40B303DD"/>
    <w:rsid w:val="421616CD"/>
    <w:rsid w:val="422F44A2"/>
    <w:rsid w:val="42687EEF"/>
    <w:rsid w:val="433F5964"/>
    <w:rsid w:val="43582143"/>
    <w:rsid w:val="45E42771"/>
    <w:rsid w:val="4611044D"/>
    <w:rsid w:val="46F42A94"/>
    <w:rsid w:val="492661D7"/>
    <w:rsid w:val="49ED20BA"/>
    <w:rsid w:val="4AC03E08"/>
    <w:rsid w:val="4AD665F3"/>
    <w:rsid w:val="4B411738"/>
    <w:rsid w:val="4CAE0849"/>
    <w:rsid w:val="4CB142C5"/>
    <w:rsid w:val="4CE438B6"/>
    <w:rsid w:val="4D142182"/>
    <w:rsid w:val="4D5C6ADC"/>
    <w:rsid w:val="4E082774"/>
    <w:rsid w:val="4EB023A2"/>
    <w:rsid w:val="4ECC39E9"/>
    <w:rsid w:val="4F2704DE"/>
    <w:rsid w:val="513E265F"/>
    <w:rsid w:val="513E42D4"/>
    <w:rsid w:val="523116A8"/>
    <w:rsid w:val="531A0612"/>
    <w:rsid w:val="53E07E09"/>
    <w:rsid w:val="54CC7CAE"/>
    <w:rsid w:val="55D609CD"/>
    <w:rsid w:val="55E06AC8"/>
    <w:rsid w:val="56905BA0"/>
    <w:rsid w:val="56A65604"/>
    <w:rsid w:val="581E561D"/>
    <w:rsid w:val="58846317"/>
    <w:rsid w:val="58D53185"/>
    <w:rsid w:val="5A871C52"/>
    <w:rsid w:val="5B34463B"/>
    <w:rsid w:val="5B7953F2"/>
    <w:rsid w:val="5C007F4C"/>
    <w:rsid w:val="5D861DCD"/>
    <w:rsid w:val="5D966EA4"/>
    <w:rsid w:val="5DDC4608"/>
    <w:rsid w:val="5DF04B2E"/>
    <w:rsid w:val="5EB65F16"/>
    <w:rsid w:val="5EFB3EA6"/>
    <w:rsid w:val="5F543033"/>
    <w:rsid w:val="5F7F56EC"/>
    <w:rsid w:val="60021BF6"/>
    <w:rsid w:val="60BA7A68"/>
    <w:rsid w:val="61615039"/>
    <w:rsid w:val="62BF294C"/>
    <w:rsid w:val="631A2C02"/>
    <w:rsid w:val="643B1AA0"/>
    <w:rsid w:val="644E5979"/>
    <w:rsid w:val="64620ADD"/>
    <w:rsid w:val="65D34D5B"/>
    <w:rsid w:val="66CB698B"/>
    <w:rsid w:val="67C7659F"/>
    <w:rsid w:val="68304CF6"/>
    <w:rsid w:val="68324CB6"/>
    <w:rsid w:val="689F513C"/>
    <w:rsid w:val="68DD054E"/>
    <w:rsid w:val="68FE09F8"/>
    <w:rsid w:val="692D672C"/>
    <w:rsid w:val="696D6E3B"/>
    <w:rsid w:val="69FD7D51"/>
    <w:rsid w:val="6ACE0887"/>
    <w:rsid w:val="6BC6435F"/>
    <w:rsid w:val="6BC9292E"/>
    <w:rsid w:val="6E5D0712"/>
    <w:rsid w:val="6F602C71"/>
    <w:rsid w:val="70784788"/>
    <w:rsid w:val="70F17C12"/>
    <w:rsid w:val="72B26A1B"/>
    <w:rsid w:val="72C957C3"/>
    <w:rsid w:val="73436F62"/>
    <w:rsid w:val="73B819D4"/>
    <w:rsid w:val="73D45F9B"/>
    <w:rsid w:val="74193535"/>
    <w:rsid w:val="744D58A4"/>
    <w:rsid w:val="75383900"/>
    <w:rsid w:val="755F2C47"/>
    <w:rsid w:val="75DA5AE9"/>
    <w:rsid w:val="76216AF1"/>
    <w:rsid w:val="77915A8C"/>
    <w:rsid w:val="77F75C12"/>
    <w:rsid w:val="78794390"/>
    <w:rsid w:val="79202048"/>
    <w:rsid w:val="79584E67"/>
    <w:rsid w:val="7998121C"/>
    <w:rsid w:val="7AA00F39"/>
    <w:rsid w:val="7B3024E0"/>
    <w:rsid w:val="7BF46191"/>
    <w:rsid w:val="7C73737A"/>
    <w:rsid w:val="7E5151AE"/>
    <w:rsid w:val="7F317A5C"/>
    <w:rsid w:val="7F781746"/>
    <w:rsid w:val="7FF32A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Date"/>
    <w:basedOn w:val="1"/>
    <w:next w:val="1"/>
    <w:qFormat/>
    <w:uiPriority w:val="0"/>
    <w:pPr>
      <w:ind w:left="100" w:leftChars="2500"/>
    </w:pPr>
  </w:style>
  <w:style w:type="paragraph" w:styleId="4">
    <w:name w:val="Balloon Text"/>
    <w:basedOn w:val="1"/>
    <w:link w:val="17"/>
    <w:qFormat/>
    <w:uiPriority w:val="0"/>
    <w:rPr>
      <w:sz w:val="18"/>
      <w:szCs w:val="18"/>
    </w:rPr>
  </w:style>
  <w:style w:type="paragraph" w:styleId="5">
    <w:name w:val="footer"/>
    <w:basedOn w:val="1"/>
    <w:link w:val="19"/>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rPr>
      <w:sz w:val="24"/>
    </w:rPr>
  </w:style>
  <w:style w:type="paragraph" w:styleId="8">
    <w:name w:val="annotation subject"/>
    <w:basedOn w:val="2"/>
    <w:next w:val="2"/>
    <w:link w:val="16"/>
    <w:qFormat/>
    <w:uiPriority w:val="0"/>
    <w:rPr>
      <w:b/>
      <w:bCs/>
    </w:r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styleId="13">
    <w:name w:val="annotation reference"/>
    <w:qFormat/>
    <w:uiPriority w:val="0"/>
    <w:rPr>
      <w:sz w:val="21"/>
      <w:szCs w:val="21"/>
    </w:rPr>
  </w:style>
  <w:style w:type="paragraph" w:customStyle="1" w:styleId="14">
    <w:name w:val="Char"/>
    <w:basedOn w:val="1"/>
    <w:qFormat/>
    <w:uiPriority w:val="0"/>
    <w:pPr>
      <w:widowControl/>
      <w:spacing w:line="240" w:lineRule="exact"/>
      <w:jc w:val="left"/>
    </w:pPr>
  </w:style>
  <w:style w:type="character" w:customStyle="1" w:styleId="15">
    <w:name w:val="批注文字 Char"/>
    <w:link w:val="2"/>
    <w:qFormat/>
    <w:uiPriority w:val="0"/>
    <w:rPr>
      <w:kern w:val="2"/>
      <w:sz w:val="21"/>
      <w:szCs w:val="24"/>
    </w:rPr>
  </w:style>
  <w:style w:type="character" w:customStyle="1" w:styleId="16">
    <w:name w:val="批注主题 Char"/>
    <w:link w:val="8"/>
    <w:qFormat/>
    <w:uiPriority w:val="0"/>
    <w:rPr>
      <w:b/>
      <w:bCs/>
      <w:kern w:val="2"/>
      <w:sz w:val="21"/>
      <w:szCs w:val="24"/>
    </w:rPr>
  </w:style>
  <w:style w:type="character" w:customStyle="1" w:styleId="17">
    <w:name w:val="批注框文本 Char"/>
    <w:link w:val="4"/>
    <w:qFormat/>
    <w:uiPriority w:val="0"/>
    <w:rPr>
      <w:kern w:val="2"/>
      <w:sz w:val="18"/>
      <w:szCs w:val="18"/>
    </w:rPr>
  </w:style>
  <w:style w:type="paragraph" w:customStyle="1" w:styleId="18">
    <w:name w:val="列出段落1"/>
    <w:basedOn w:val="1"/>
    <w:unhideWhenUsed/>
    <w:qFormat/>
    <w:uiPriority w:val="99"/>
    <w:pPr>
      <w:ind w:firstLine="420" w:firstLineChars="200"/>
    </w:pPr>
  </w:style>
  <w:style w:type="character" w:customStyle="1" w:styleId="19">
    <w:name w:val="页脚 Char"/>
    <w:basedOn w:val="11"/>
    <w:link w:val="5"/>
    <w:qFormat/>
    <w:uiPriority w:val="99"/>
    <w:rPr>
      <w:kern w:val="2"/>
      <w:sz w:val="18"/>
      <w:szCs w:val="18"/>
    </w:rPr>
  </w:style>
  <w:style w:type="paragraph" w:customStyle="1" w:styleId="20">
    <w:name w:val="Char Char Char Char Char Char Char Char Char Char Char Char Char Char Char Char Char Char Char"/>
    <w:basedOn w:val="1"/>
    <w:qFormat/>
    <w:uiPriority w:val="0"/>
    <w:pPr>
      <w:spacing w:line="360" w:lineRule="auto"/>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Pages>
  <Words>363</Words>
  <Characters>2072</Characters>
  <Lines>17</Lines>
  <Paragraphs>4</Paragraphs>
  <TotalTime>1</TotalTime>
  <ScaleCrop>false</ScaleCrop>
  <LinksUpToDate>false</LinksUpToDate>
  <CharactersWithSpaces>2431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2018-11-13T02:46:00Z</dcterms:created>
  <dc:creator>Administrator</dc:creator>
  <cp:lastModifiedBy>黄瑞君</cp:lastModifiedBy>
  <cp:lastPrinted>2018-11-15T08:06:00Z</cp:lastPrinted>
  <dcterms:modified xsi:type="dcterms:W3CDTF">2023-11-29T08:10:51Z</dcterms:modified>
  <dc:title>龙悦居、梅山苑二期公共租赁住房</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C7CBC67316C94D56A0CF6D8D5011641E</vt:lpwstr>
  </property>
</Properties>
</file>