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  <w:t>注销《医疗机构执业许可证》一览表</w:t>
      </w:r>
    </w:p>
    <w:tbl>
      <w:tblPr>
        <w:tblStyle w:val="4"/>
        <w:tblpPr w:leftFromText="180" w:rightFromText="180" w:vertAnchor="text" w:horzAnchor="page" w:tblpXSpec="center" w:tblpY="300"/>
        <w:tblOverlap w:val="never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9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  <w:lang w:eastAsia="zh-CN"/>
              </w:rPr>
              <w:t>登记号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注销理由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深圳赖丽萍口腔诊所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MA5EWPB3-644030617D2152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有效期届满未延续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深圳杜峰中医（综合）诊所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PDY62658-144030617D2122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有效期届满未延续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深圳新概念口腔诊所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MA5F460J-344030617D2152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有效期届满未延续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4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深圳邓椿燕诊所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MA5ETNF5-644030617D2152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有效期届满未延续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5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深圳济时中医（综合）诊所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MA5F4N09-844030617D2112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有效期届满未延续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以下空白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52"/>
    <w:rsid w:val="00226CA5"/>
    <w:rsid w:val="00371734"/>
    <w:rsid w:val="004F7C52"/>
    <w:rsid w:val="005B4F66"/>
    <w:rsid w:val="005D5E88"/>
    <w:rsid w:val="00B530AE"/>
    <w:rsid w:val="00BA5B01"/>
    <w:rsid w:val="00CE406C"/>
    <w:rsid w:val="00FA7B3D"/>
    <w:rsid w:val="36364B82"/>
    <w:rsid w:val="5D8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146</Words>
  <Characters>834</Characters>
  <Lines>6</Lines>
  <Paragraphs>1</Paragraphs>
  <TotalTime>14</TotalTime>
  <ScaleCrop>false</ScaleCrop>
  <LinksUpToDate>false</LinksUpToDate>
  <CharactersWithSpaces>979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2020-06-18T07:12:00Z</dcterms:created>
  <dc:creator>李发宗</dc:creator>
  <cp:lastModifiedBy> 杜天骄</cp:lastModifiedBy>
  <dcterms:modified xsi:type="dcterms:W3CDTF">2023-12-22T09:56:08Z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C90CEEEAFA754400A0C5C51FEB46356F</vt:lpwstr>
  </property>
</Properties>
</file>