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24</w:t>
      </w:r>
      <w:r>
        <w:rPr>
          <w:rFonts w:hint="eastAsia" w:ascii="方正小标宋简体" w:hAnsi="方正小标宋简体" w:eastAsia="方正小标宋简体" w:cs="方正小标宋简体"/>
          <w:b w:val="0"/>
          <w:bCs w:val="0"/>
          <w:sz w:val="44"/>
          <w:szCs w:val="44"/>
        </w:rPr>
        <w:t>年光明区“百姓学习之星”“终身学习</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rPr>
        <w:t>品牌项目”</w:t>
      </w:r>
      <w:r>
        <w:rPr>
          <w:rFonts w:hint="eastAsia" w:ascii="方正小标宋简体" w:hAnsi="方正小标宋简体" w:eastAsia="方正小标宋简体" w:cs="方正小标宋简体"/>
          <w:sz w:val="44"/>
          <w:szCs w:val="44"/>
          <w:lang w:val="en-US" w:eastAsia="zh-CN"/>
        </w:rPr>
        <w:t>“社区教育服务民生创新</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val="en-US" w:eastAsia="zh-CN"/>
        </w:rPr>
        <w:t>工作案例”</w:t>
      </w:r>
      <w:r>
        <w:rPr>
          <w:rFonts w:hint="eastAsia" w:ascii="方正小标宋简体" w:hAnsi="方正小标宋简体" w:eastAsia="方正小标宋简体" w:cs="方正小标宋简体"/>
          <w:b w:val="0"/>
          <w:bCs w:val="0"/>
          <w:sz w:val="44"/>
          <w:szCs w:val="44"/>
        </w:rPr>
        <w:t>表彰名单</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lang w:eastAsia="zh-CN"/>
        </w:rPr>
      </w:pPr>
      <w:r>
        <w:rPr>
          <w:rFonts w:hint="default" w:ascii="黑体" w:hAnsi="黑体" w:eastAsia="黑体" w:cs="黑体"/>
          <w:b w:val="0"/>
          <w:bCs w:val="0"/>
          <w:sz w:val="32"/>
          <w:szCs w:val="32"/>
        </w:rPr>
        <w:t>“百姓学习之星”表彰名单</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10位</w:t>
      </w:r>
      <w:r>
        <w:rPr>
          <w:rFonts w:hint="eastAsia" w:ascii="黑体" w:hAnsi="黑体" w:eastAsia="黑体" w:cs="黑体"/>
          <w:b w:val="0"/>
          <w:bCs w:val="0"/>
          <w:sz w:val="32"/>
          <w:szCs w:val="32"/>
          <w:lang w:eastAsia="zh-CN"/>
        </w:rPr>
        <w:t>）</w:t>
      </w:r>
    </w:p>
    <w:tbl>
      <w:tblPr>
        <w:tblStyle w:val="7"/>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965"/>
        <w:gridCol w:w="441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序号</w:t>
            </w:r>
          </w:p>
        </w:tc>
        <w:tc>
          <w:tcPr>
            <w:tcW w:w="196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姓名</w:t>
            </w:r>
          </w:p>
        </w:tc>
        <w:tc>
          <w:tcPr>
            <w:tcW w:w="44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推荐单位</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196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32"/>
                <w:szCs w:val="32"/>
                <w:lang w:val="en-US" w:eastAsia="zh-CN"/>
              </w:rPr>
              <w:t>赖鹏展</w:t>
            </w:r>
          </w:p>
        </w:tc>
        <w:tc>
          <w:tcPr>
            <w:tcW w:w="4417" w:type="dxa"/>
          </w:tcPr>
          <w:p>
            <w:pPr>
              <w:keepNext w:val="0"/>
              <w:keepLines w:val="0"/>
              <w:pageBreakBefore w:val="0"/>
              <w:widowControl w:val="0"/>
              <w:tabs>
                <w:tab w:val="left" w:pos="1903"/>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sz w:val="32"/>
                <w:szCs w:val="32"/>
                <w:lang w:val="en-US" w:eastAsia="zh-CN"/>
              </w:rPr>
              <w:t>深圳市光明区财政局</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196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谭  霞</w:t>
            </w:r>
          </w:p>
        </w:tc>
        <w:tc>
          <w:tcPr>
            <w:tcW w:w="44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深圳市光明区群团部</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196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李  鹏</w:t>
            </w:r>
          </w:p>
        </w:tc>
        <w:tc>
          <w:tcPr>
            <w:tcW w:w="44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深圳市光明区群团部</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196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孔  娜</w:t>
            </w:r>
          </w:p>
        </w:tc>
        <w:tc>
          <w:tcPr>
            <w:tcW w:w="44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深圳市光明区政协</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19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刘  芳</w:t>
            </w:r>
          </w:p>
        </w:tc>
        <w:tc>
          <w:tcPr>
            <w:tcW w:w="44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深圳市光明街道东周社区</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w:t>
            </w:r>
          </w:p>
        </w:tc>
        <w:tc>
          <w:tcPr>
            <w:tcW w:w="19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吴伟群</w:t>
            </w:r>
          </w:p>
        </w:tc>
        <w:tc>
          <w:tcPr>
            <w:tcW w:w="44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深圳市公明街道公共服务办</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w:t>
            </w:r>
          </w:p>
        </w:tc>
        <w:tc>
          <w:tcPr>
            <w:tcW w:w="19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武月芳</w:t>
            </w:r>
          </w:p>
        </w:tc>
        <w:tc>
          <w:tcPr>
            <w:tcW w:w="44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深圳市新湖街道楼村社区</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w:t>
            </w:r>
          </w:p>
        </w:tc>
        <w:tc>
          <w:tcPr>
            <w:tcW w:w="19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甄  峻</w:t>
            </w:r>
          </w:p>
        </w:tc>
        <w:tc>
          <w:tcPr>
            <w:tcW w:w="44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深圳市玉塘街道田寮社区</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9</w:t>
            </w:r>
          </w:p>
        </w:tc>
        <w:tc>
          <w:tcPr>
            <w:tcW w:w="19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杨满华</w:t>
            </w:r>
          </w:p>
        </w:tc>
        <w:tc>
          <w:tcPr>
            <w:tcW w:w="441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val="0"/>
                <w:bCs w:val="0"/>
                <w:sz w:val="32"/>
                <w:szCs w:val="32"/>
                <w:lang w:val="en-US" w:eastAsia="zh-CN"/>
              </w:rPr>
              <w:t>深圳市马田街道合水口社区</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w:t>
            </w:r>
          </w:p>
        </w:tc>
        <w:tc>
          <w:tcPr>
            <w:tcW w:w="196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杨推兰</w:t>
            </w:r>
          </w:p>
        </w:tc>
        <w:tc>
          <w:tcPr>
            <w:tcW w:w="44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val="0"/>
                <w:bCs w:val="0"/>
                <w:sz w:val="32"/>
                <w:szCs w:val="32"/>
                <w:lang w:val="en-US" w:eastAsia="zh-CN"/>
              </w:rPr>
              <w:t>深圳市马田街道公服办图书馆</w:t>
            </w:r>
          </w:p>
        </w:tc>
        <w:tc>
          <w:tcPr>
            <w:tcW w:w="9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1280" w:firstLineChars="400"/>
        <w:jc w:val="both"/>
        <w:textAlignment w:val="auto"/>
        <w:rPr>
          <w:rFonts w:hint="eastAsia"/>
          <w:lang w:eastAsia="zh-CN"/>
        </w:rPr>
      </w:pPr>
      <w:r>
        <w:rPr>
          <w:rFonts w:hint="default" w:ascii="黑体" w:hAnsi="黑体" w:eastAsia="黑体" w:cs="黑体"/>
          <w:b w:val="0"/>
          <w:bCs w:val="0"/>
          <w:sz w:val="32"/>
          <w:szCs w:val="32"/>
        </w:rPr>
        <w:t>“终身学习品牌项目”表彰名单</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6个</w:t>
      </w:r>
      <w:r>
        <w:rPr>
          <w:rFonts w:hint="eastAsia" w:ascii="黑体" w:hAnsi="黑体" w:eastAsia="黑体" w:cs="黑体"/>
          <w:b w:val="0"/>
          <w:bCs w:val="0"/>
          <w:sz w:val="32"/>
          <w:szCs w:val="32"/>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4620"/>
        <w:gridCol w:w="193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序号</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项目名称</w:t>
            </w:r>
          </w:p>
        </w:tc>
        <w:tc>
          <w:tcPr>
            <w:tcW w:w="193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报送单位</w:t>
            </w:r>
          </w:p>
        </w:tc>
        <w:tc>
          <w:tcPr>
            <w:tcW w:w="10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国资党建大讲堂</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区国资局</w:t>
            </w:r>
          </w:p>
        </w:tc>
        <w:tc>
          <w:tcPr>
            <w:tcW w:w="10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“乐学光明”品牌，唱响科学城</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区教育局</w:t>
            </w:r>
          </w:p>
        </w:tc>
        <w:tc>
          <w:tcPr>
            <w:tcW w:w="10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毛毛虫悦读”故事会</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光明街道</w:t>
            </w:r>
          </w:p>
        </w:tc>
        <w:tc>
          <w:tcPr>
            <w:tcW w:w="10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楼村曲艺社</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新湖街道</w:t>
            </w:r>
          </w:p>
        </w:tc>
        <w:tc>
          <w:tcPr>
            <w:tcW w:w="10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“党建引领</w:t>
            </w:r>
            <w:bookmarkStart w:id="0" w:name="_GoBack"/>
            <w:bookmarkEnd w:id="0"/>
            <w:r>
              <w:rPr>
                <w:rFonts w:hint="eastAsia" w:ascii="仿宋_GB2312" w:hAnsi="仿宋_GB2312" w:eastAsia="仿宋_GB2312" w:cs="仿宋_GB2312"/>
                <w:sz w:val="32"/>
                <w:szCs w:val="32"/>
                <w:lang w:val="en-US" w:eastAsia="zh-CN"/>
              </w:rPr>
              <w:t>文明啄木鸟”巾帼志愿服务项目</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玉塘街道</w:t>
            </w:r>
          </w:p>
        </w:tc>
        <w:tc>
          <w:tcPr>
            <w:tcW w:w="10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棒棒堂·亲子阅读会</w:t>
            </w:r>
          </w:p>
        </w:tc>
        <w:tc>
          <w:tcPr>
            <w:tcW w:w="1935" w:type="dxa"/>
            <w:vAlign w:val="center"/>
          </w:tcPr>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32"/>
                <w:szCs w:val="32"/>
                <w:lang w:val="en-US" w:eastAsia="zh-CN"/>
              </w:rPr>
              <w:t>马田街道</w:t>
            </w:r>
          </w:p>
        </w:tc>
        <w:tc>
          <w:tcPr>
            <w:tcW w:w="10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lang w:eastAsia="zh-CN"/>
        </w:rPr>
      </w:pPr>
      <w:r>
        <w:rPr>
          <w:rFonts w:hint="default" w:ascii="黑体" w:hAnsi="黑体" w:eastAsia="黑体" w:cs="黑体"/>
          <w:b w:val="0"/>
          <w:bCs w:val="0"/>
          <w:sz w:val="32"/>
          <w:szCs w:val="32"/>
        </w:rPr>
        <w:t>“</w:t>
      </w:r>
      <w:r>
        <w:rPr>
          <w:rFonts w:hint="default" w:ascii="黑体" w:hAnsi="黑体" w:eastAsia="黑体" w:cs="黑体"/>
          <w:b w:val="0"/>
          <w:bCs w:val="0"/>
          <w:sz w:val="32"/>
          <w:szCs w:val="32"/>
          <w:lang w:val="en-US" w:eastAsia="zh-CN"/>
        </w:rPr>
        <w:t>社区教育服务民生创新工作案例</w:t>
      </w:r>
      <w:r>
        <w:rPr>
          <w:rFonts w:hint="default" w:ascii="黑体" w:hAnsi="黑体" w:eastAsia="黑体" w:cs="黑体"/>
          <w:b w:val="0"/>
          <w:bCs w:val="0"/>
          <w:sz w:val="32"/>
          <w:szCs w:val="32"/>
        </w:rPr>
        <w:t>”表彰名单</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23个</w:t>
      </w:r>
      <w:r>
        <w:rPr>
          <w:rFonts w:hint="eastAsia" w:ascii="黑体" w:hAnsi="黑体" w:eastAsia="黑体" w:cs="黑体"/>
          <w:b w:val="0"/>
          <w:bCs w:val="0"/>
          <w:sz w:val="32"/>
          <w:szCs w:val="32"/>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4640"/>
        <w:gridCol w:w="212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序号</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案例名称</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报送单位</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5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val="0"/>
                <w:bCs w:val="0"/>
                <w:sz w:val="28"/>
                <w:szCs w:val="28"/>
                <w:lang w:val="en-US" w:eastAsia="zh-CN"/>
              </w:rPr>
              <w:t>一等奖：（5个）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color w:val="000000"/>
                <w:sz w:val="28"/>
                <w:szCs w:val="28"/>
                <w:shd w:val="clear" w:color="auto" w:fill="auto"/>
              </w:rPr>
              <w:t>培育青少年红色文化解</w:t>
            </w:r>
            <w:r>
              <w:rPr>
                <w:rFonts w:hint="eastAsia" w:ascii="仿宋_GB2312" w:hAnsi="仿宋_GB2312" w:eastAsia="仿宋_GB2312" w:cs="仿宋_GB2312"/>
                <w:color w:val="000000"/>
                <w:sz w:val="28"/>
                <w:szCs w:val="28"/>
                <w:shd w:val="clear" w:color="auto" w:fill="auto"/>
                <w:lang w:val="en-US" w:eastAsia="zh-CN"/>
              </w:rPr>
              <w:t>说</w:t>
            </w:r>
            <w:r>
              <w:rPr>
                <w:rFonts w:hint="eastAsia" w:ascii="仿宋_GB2312" w:hAnsi="仿宋_GB2312" w:eastAsia="仿宋_GB2312" w:cs="仿宋_GB2312"/>
                <w:color w:val="000000"/>
                <w:sz w:val="28"/>
                <w:szCs w:val="28"/>
                <w:shd w:val="clear" w:color="auto" w:fill="auto"/>
              </w:rPr>
              <w:t>团</w:t>
            </w:r>
            <w:r>
              <w:rPr>
                <w:rFonts w:hint="eastAsia" w:ascii="仿宋_GB2312" w:hAnsi="仿宋_GB2312" w:eastAsia="仿宋_GB2312" w:cs="仿宋_GB2312"/>
                <w:color w:val="000000"/>
                <w:sz w:val="28"/>
                <w:szCs w:val="28"/>
                <w:shd w:val="clear" w:color="auto" w:fill="auto"/>
                <w:lang w:eastAsia="zh-CN"/>
              </w:rPr>
              <w:t>，</w:t>
            </w:r>
            <w:r>
              <w:rPr>
                <w:rFonts w:hint="eastAsia" w:ascii="仿宋_GB2312" w:hAnsi="仿宋_GB2312" w:eastAsia="仿宋_GB2312" w:cs="仿宋_GB2312"/>
                <w:color w:val="000000"/>
                <w:sz w:val="28"/>
                <w:szCs w:val="28"/>
                <w:shd w:val="clear" w:color="auto" w:fill="auto"/>
              </w:rPr>
              <w:t>打造楼村社区红色文化名片</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28"/>
                <w:szCs w:val="28"/>
                <w:shd w:val="clear" w:color="auto" w:fill="auto"/>
                <w:lang w:val="en-US" w:eastAsia="zh-CN"/>
              </w:rPr>
            </w:pPr>
            <w:r>
              <w:rPr>
                <w:rFonts w:hint="eastAsia" w:ascii="仿宋_GB2312" w:hAnsi="仿宋_GB2312" w:eastAsia="仿宋_GB2312" w:cs="仿宋_GB2312"/>
                <w:color w:val="000000"/>
                <w:sz w:val="28"/>
                <w:szCs w:val="28"/>
                <w:shd w:val="clear" w:color="auto" w:fill="auto"/>
                <w:lang w:val="en-US" w:eastAsia="zh-CN"/>
              </w:rPr>
              <w:t>新湖街道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color w:val="000000"/>
                <w:sz w:val="28"/>
                <w:szCs w:val="28"/>
                <w:shd w:val="clear" w:color="auto" w:fill="auto"/>
                <w:lang w:val="en-US" w:eastAsia="zh-CN"/>
              </w:rPr>
              <w:t>楼村社区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kern w:val="2"/>
                <w:sz w:val="28"/>
                <w:szCs w:val="28"/>
                <w:lang w:val="en-US" w:eastAsia="zh-CN" w:bidi="ar-SA"/>
              </w:rPr>
              <w:t>“三社联动抗糖行·专业协同糖友记”</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kern w:val="2"/>
                <w:sz w:val="28"/>
                <w:szCs w:val="28"/>
                <w:lang w:val="en-US" w:eastAsia="zh-CN" w:bidi="ar-SA"/>
              </w:rPr>
              <w:t>玉塘街道长圳社区党群服务中心</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28"/>
                <w:szCs w:val="28"/>
                <w:lang w:val="en-US" w:eastAsia="zh-CN"/>
              </w:rPr>
              <w:t>社区教育促进塘家麒麟舞传统文化的传承与发展</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凤凰街道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28"/>
                <w:szCs w:val="28"/>
                <w:lang w:val="en-US" w:eastAsia="zh-CN"/>
              </w:rPr>
              <w:t>塘家社区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28"/>
                <w:szCs w:val="28"/>
                <w:lang w:val="en-US" w:eastAsia="zh-CN"/>
              </w:rPr>
              <w:t>“铿锵玫瑰，花开将围”--将围社区爱幼护幼志愿服务队</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马田街道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28"/>
                <w:szCs w:val="28"/>
                <w:lang w:eastAsia="zh-CN"/>
              </w:rPr>
              <w:t>将围社区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28"/>
                <w:szCs w:val="28"/>
              </w:rPr>
              <w:t>“以教促学，以学代管”翠湖社区重点人群的多样化教育服务</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sz w:val="28"/>
                <w:szCs w:val="28"/>
                <w:lang w:eastAsia="zh-CN"/>
              </w:rPr>
              <w:t>翠湖社区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58" w:type="dxa"/>
            <w:gridSpan w:val="4"/>
            <w:vAlign w:val="center"/>
          </w:tcPr>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val="0"/>
                <w:bCs w:val="0"/>
                <w:color w:val="auto"/>
                <w:kern w:val="2"/>
                <w:sz w:val="28"/>
                <w:szCs w:val="28"/>
                <w:lang w:val="en-US" w:eastAsia="zh-CN" w:bidi="ar-SA"/>
              </w:rPr>
              <w:t>二等奖（8个）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rPr>
              <w:t>打造“好家风，颂国学”社区诵读品牌点亮社区文明之光</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新湖街道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eastAsia="zh-CN"/>
              </w:rPr>
              <w:t>荔湖</w:t>
            </w:r>
            <w:r>
              <w:rPr>
                <w:rFonts w:hint="eastAsia" w:ascii="仿宋_GB2312" w:hAnsi="仿宋_GB2312" w:eastAsia="仿宋_GB2312" w:cs="仿宋_GB2312"/>
                <w:b w:val="0"/>
                <w:bCs w:val="0"/>
                <w:sz w:val="28"/>
                <w:szCs w:val="28"/>
                <w:lang w:val="en-US" w:eastAsia="zh-CN"/>
              </w:rPr>
              <w:t>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color w:val="auto"/>
                <w:sz w:val="28"/>
                <w:szCs w:val="28"/>
                <w:lang w:eastAsia="zh-CN"/>
              </w:rPr>
              <w:t>《资源共享致力打造优质社区教育》</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玉塘街道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eastAsia="zh-CN"/>
              </w:rPr>
              <w:t>玉塘社区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eastAsia="zh-CN"/>
              </w:rPr>
              <w:t>社区教育促进优秀传统文化的传承与发展——光明区玉律社区的醒狮文化传承为例</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玉塘街道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eastAsia="zh-CN"/>
              </w:rPr>
              <w:t>玉律社区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rPr>
              <w:t>“弘扬文明礼仪，传承好家风”--社区君子少年培育计划筑社区更红星闪亮暨社区教育促进优秀传统文化的传承与发展</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玉塘街道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val="en-US" w:eastAsia="zh-CN"/>
              </w:rPr>
              <w:t>红星社区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val="en-US" w:eastAsia="zh-CN"/>
              </w:rPr>
              <w:t>“快乐四点半课堂”</w:t>
            </w:r>
            <w:r>
              <w:rPr>
                <w:rFonts w:hint="eastAsia" w:ascii="仿宋_GB2312" w:hAnsi="仿宋_GB2312" w:eastAsia="仿宋_GB2312" w:cs="仿宋_GB2312"/>
                <w:b w:val="0"/>
                <w:bCs w:val="0"/>
                <w:sz w:val="28"/>
                <w:szCs w:val="28"/>
                <w:lang w:eastAsia="zh-CN"/>
              </w:rPr>
              <w:t>构</w:t>
            </w:r>
            <w:r>
              <w:rPr>
                <w:rFonts w:hint="eastAsia" w:ascii="仿宋_GB2312" w:hAnsi="仿宋_GB2312" w:eastAsia="仿宋_GB2312" w:cs="仿宋_GB2312"/>
                <w:b w:val="0"/>
                <w:bCs w:val="0"/>
                <w:sz w:val="28"/>
                <w:szCs w:val="28"/>
                <w:lang w:val="en-US" w:eastAsia="zh-CN"/>
              </w:rPr>
              <w:t>建快乐童年</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马田街道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eastAsia="zh-CN"/>
              </w:rPr>
              <w:t>石家社区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rPr>
              <w:t>打造“星星点灯”民生教育项目+培育碧眼社区教育特色品牌</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光明街道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val="en" w:eastAsia="zh-CN"/>
              </w:rPr>
              <w:t>碧眼社区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rPr>
              <w:t>迳口社区基层综合性文化服务中心与旅游服务中心融合发展试点工作</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光明街道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eastAsia="zh-CN"/>
              </w:rPr>
              <w:t>迳口社区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rPr>
              <w:t>“星火传承服务队”白花社区青少年爱国主义教育计划</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光明街道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r>
              <w:rPr>
                <w:rFonts w:hint="eastAsia" w:ascii="仿宋_GB2312" w:hAnsi="仿宋_GB2312" w:eastAsia="仿宋_GB2312" w:cs="仿宋_GB2312"/>
                <w:b w:val="0"/>
                <w:bCs w:val="0"/>
                <w:sz w:val="28"/>
                <w:szCs w:val="28"/>
                <w:lang w:eastAsia="zh-CN"/>
              </w:rPr>
              <w:t>白花社区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val="0"/>
                <w:bCs w:val="0"/>
                <w:sz w:val="28"/>
                <w:szCs w:val="28"/>
                <w:lang w:val="en-US" w:eastAsia="zh-CN"/>
              </w:rPr>
              <w:t>三等奖：（10个）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highlight w:val="none"/>
                <w:lang w:val="en-US" w:eastAsia="zh-CN"/>
              </w:rPr>
              <w:t>“全民健身，活力夕阳”——老年人柔力球培养计划</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新湖街道科韵社区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kern w:val="2"/>
                <w:sz w:val="28"/>
                <w:szCs w:val="28"/>
                <w:lang w:val="en-US" w:eastAsia="zh-CN" w:bidi="ar-SA"/>
              </w:rPr>
              <w:t>从行为到心灵的介入</w:t>
            </w:r>
            <w:r>
              <w:rPr>
                <w:rFonts w:hint="eastAsia" w:ascii="仿宋_GB2312" w:hAnsi="仿宋_GB2312" w:eastAsia="仿宋_GB2312" w:cs="仿宋_GB2312"/>
                <w:spacing w:val="1"/>
                <w:sz w:val="28"/>
                <w:szCs w:val="28"/>
              </w:rPr>
              <w:t>——</w:t>
            </w:r>
            <w:r>
              <w:rPr>
                <w:rFonts w:hint="eastAsia" w:ascii="仿宋_GB2312" w:hAnsi="仿宋_GB2312" w:eastAsia="仿宋_GB2312" w:cs="仿宋_GB2312"/>
                <w:kern w:val="2"/>
                <w:sz w:val="28"/>
                <w:szCs w:val="28"/>
                <w:lang w:val="en-US" w:eastAsia="zh-CN" w:bidi="ar-SA"/>
              </w:rPr>
              <w:t>任务中心模式在糖尿病个案中的运用</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kern w:val="2"/>
                <w:sz w:val="28"/>
                <w:szCs w:val="28"/>
                <w:lang w:val="en-US" w:eastAsia="zh-CN" w:bidi="ar-SA"/>
              </w:rPr>
              <w:t>玉塘街道长圳社区党群服务中心</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亲子共读，约见幸福-----四点半课堂</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马田街道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eastAsia="zh-CN"/>
              </w:rPr>
              <w:t>新庄社区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“舞动精彩+乐在耆中”东坑社区居民舞蹈学习</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凤凰街道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 w:eastAsia="zh-CN"/>
              </w:rPr>
              <w:t>东坑社区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t>“耆乐太极·养生赋能” 社区强身健体老年人太极运动</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马田街道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马山头社区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eastAsia="zh-CN"/>
              </w:rPr>
              <w:t>长者</w:t>
            </w:r>
            <w:r>
              <w:rPr>
                <w:rFonts w:hint="eastAsia" w:ascii="仿宋_GB2312" w:hAnsi="仿宋_GB2312" w:eastAsia="仿宋_GB2312" w:cs="仿宋_GB2312"/>
                <w:sz w:val="28"/>
                <w:szCs w:val="28"/>
                <w:lang w:val="en-US" w:eastAsia="zh-CN"/>
              </w:rPr>
              <w:t>音乐交流会</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马田街道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eastAsia="zh-CN"/>
              </w:rPr>
              <w:t>根竹园社区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妇女艺术素质的培养与提升</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马田街道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eastAsia="zh-CN"/>
              </w:rPr>
              <w:t>石围社区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8</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eastAsia="zh-CN"/>
              </w:rPr>
              <w:t>携手成长</w:t>
            </w:r>
            <w:r>
              <w:rPr>
                <w:rFonts w:hint="eastAsia" w:ascii="仿宋_GB2312" w:hAnsi="仿宋_GB2312" w:eastAsia="仿宋_GB2312" w:cs="仿宋_GB2312"/>
                <w:sz w:val="28"/>
                <w:szCs w:val="28"/>
                <w:lang w:val="en-US" w:eastAsia="zh-CN"/>
              </w:rPr>
              <w:t>社区教育点亮智慧之光</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eastAsia="zh-CN"/>
              </w:rPr>
              <w:t>东周社区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9</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打造南粤课堂——传承与创新相结合，构建社区文化新篇章</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光明街道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eastAsia="zh-CN"/>
              </w:rPr>
              <w:t>光明社区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kern w:val="2"/>
                <w:sz w:val="28"/>
                <w:szCs w:val="28"/>
                <w:lang w:val="en-US" w:eastAsia="zh-CN" w:bidi="ar-SA"/>
              </w:rPr>
              <w:t>探索儿童友好创新实践，打造多方参与儿童友好社区建设新模</w:t>
            </w:r>
            <w:r>
              <w:rPr>
                <w:rFonts w:hint="eastAsia" w:ascii="仿宋_GB2312" w:hAnsi="仿宋_GB2312" w:eastAsia="仿宋_GB2312" w:cs="仿宋_GB2312"/>
                <w:b w:val="0"/>
                <w:bCs w:val="0"/>
                <w:kern w:val="2"/>
                <w:sz w:val="24"/>
                <w:szCs w:val="24"/>
                <w:lang w:val="en-US" w:eastAsia="zh-CN" w:bidi="ar-SA"/>
              </w:rPr>
              <w:t>式</w:t>
            </w:r>
          </w:p>
        </w:tc>
        <w:tc>
          <w:tcPr>
            <w:tcW w:w="212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公明街道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公明社区</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left="6598" w:leftChars="342" w:hanging="5880" w:hangingChars="2100"/>
        <w:jc w:val="left"/>
        <w:textAlignment w:val="auto"/>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MmNlZTAwMDVhMGE3MDJjYTc0YTI3MTNjMDZhZDgifQ=="/>
  </w:docVars>
  <w:rsids>
    <w:rsidRoot w:val="7F8067BC"/>
    <w:rsid w:val="010D5FD3"/>
    <w:rsid w:val="02915EF0"/>
    <w:rsid w:val="07633ADF"/>
    <w:rsid w:val="093076C8"/>
    <w:rsid w:val="0A5B6674"/>
    <w:rsid w:val="0CD62E86"/>
    <w:rsid w:val="0E120CE2"/>
    <w:rsid w:val="130848A2"/>
    <w:rsid w:val="1A033B36"/>
    <w:rsid w:val="1D652129"/>
    <w:rsid w:val="29C673A9"/>
    <w:rsid w:val="2B3E4FF5"/>
    <w:rsid w:val="3D6B2CE4"/>
    <w:rsid w:val="3E1857C9"/>
    <w:rsid w:val="4A4438F3"/>
    <w:rsid w:val="4C490636"/>
    <w:rsid w:val="51F63A41"/>
    <w:rsid w:val="52802BDB"/>
    <w:rsid w:val="53014DF3"/>
    <w:rsid w:val="556233C2"/>
    <w:rsid w:val="572F378D"/>
    <w:rsid w:val="5BFCE5E2"/>
    <w:rsid w:val="61EE4417"/>
    <w:rsid w:val="66CF5750"/>
    <w:rsid w:val="6A8E52D0"/>
    <w:rsid w:val="712E6DC9"/>
    <w:rsid w:val="780F7FEF"/>
    <w:rsid w:val="7EB52241"/>
    <w:rsid w:val="7F8067BC"/>
    <w:rsid w:val="B9FEE3F6"/>
    <w:rsid w:val="F7BF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3">
    <w:name w:val="Body Text"/>
    <w:basedOn w:val="4"/>
    <w:next w:val="2"/>
    <w:unhideWhenUsed/>
    <w:qFormat/>
    <w:uiPriority w:val="99"/>
    <w:pPr>
      <w:jc w:val="left"/>
    </w:pPr>
    <w:rPr>
      <w:rFonts w:ascii="楷体_GB2312" w:eastAsia="楷体_GB2312" w:cs="宋体"/>
    </w:rPr>
  </w:style>
  <w:style w:type="paragraph" w:customStyle="1" w:styleId="4">
    <w:name w:val="msonormal"/>
    <w:basedOn w:val="1"/>
    <w:qFormat/>
    <w:uiPriority w:val="0"/>
    <w:pPr>
      <w:spacing w:before="100" w:beforeAutospacing="1" w:after="100" w:afterAutospacing="1"/>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1022</Words>
  <Characters>1032</Characters>
  <Lines>0</Lines>
  <Paragraphs>0</Paragraphs>
  <TotalTime>2</TotalTime>
  <ScaleCrop>false</ScaleCrop>
  <LinksUpToDate>false</LinksUpToDate>
  <CharactersWithSpaces>1692</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2022-11-24T04:31:00Z</dcterms:created>
  <dc:creator>Ashley</dc:creator>
  <cp:lastModifiedBy>jyj425-007</cp:lastModifiedBy>
  <cp:lastPrinted>2023-12-02T03:57:00Z</cp:lastPrinted>
  <dcterms:modified xsi:type="dcterms:W3CDTF">2024-10-14T16:18:49Z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2ED8FD5F11DC4118A9EFFF90780E454E_13</vt:lpwstr>
  </property>
</Properties>
</file>