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光明区大学生联合培养基地认定申请表</w:t>
      </w:r>
    </w:p>
    <w:tbl>
      <w:tblPr>
        <w:tblStyle w:val="2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560"/>
        <w:gridCol w:w="855"/>
        <w:gridCol w:w="1980"/>
        <w:gridCol w:w="270"/>
        <w:gridCol w:w="1260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经办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联系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>□企业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科研机构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val="en-US" w:eastAsia="zh-CN"/>
              </w:rPr>
              <w:t>社会组织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单位开户银行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户名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银行账号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联合培养基地信息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基地地址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基地面积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场地性质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□自有   □租赁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合作高校名称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highlight w:val="none"/>
                <w:lang w:eastAsia="zh-CN"/>
              </w:rPr>
              <w:t>高校识别码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负责人姓名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负责人联系电话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协议期限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  月  日~  年 月日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拟接收实习人数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申请单位承诺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我单位承诺：所提供的全部信息资料内容均真实有效，因申报虚假信息或提供虚假材料而造成的一切后果由本单位承担。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年   月   日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街道公共就业服务机构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核实情况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780" w:firstLineChars="18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负责人签名：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                （单位盖章）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F352CE"/>
    <w:rsid w:val="7FB38B5D"/>
    <w:rsid w:val="DD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</cp:lastModifiedBy>
  <dcterms:modified xsi:type="dcterms:W3CDTF">2024-11-22T19:17:14Z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