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>光明区202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>年义务教育新增公办学校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>学区划分方案（征求意见稿）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年秋季招生，光明区将启动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光明区狮山小学（暂定名）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光明区塘尾第一学校（暂定名）、光明区薯田埔第二学校（暂定名）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学校学区划分方案如下</w:t>
      </w:r>
      <w:r>
        <w:rPr>
          <w:rFonts w:hint="eastAsia" w:cs="仿宋_GB2312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、光明区狮山小学（暂定名）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trike w:val="0"/>
          <w:dstrike/>
          <w:sz w:val="32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光明区狮山小学（暂定名）位于狮山三街与翠辉路交汇处东北侧，属于新湖街道科韵社区</w:t>
      </w:r>
      <w:r>
        <w:rPr>
          <w:rFonts w:hint="eastAsia"/>
          <w:u w:val="none"/>
          <w:lang w:val="en-US" w:eastAsia="zh-CN"/>
        </w:rPr>
        <w:t>。学区为：科韵社区、翠湖社区、东周社区、楼村社区、荔湖社区、圳美社区、云谷社区、迳口社区。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二、光明区塘尾第一学校（暂定名）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>光明区塘尾第一学校（暂定名）位于</w:t>
      </w:r>
      <w:r>
        <w:rPr>
          <w:rFonts w:hint="eastAsia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月亮路与碧塘路交会处西南角，属于凤凰街道塘尾社区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学区为：</w:t>
      </w:r>
      <w:r>
        <w:rPr>
          <w:rFonts w:hint="eastAsia"/>
          <w:u w:val="none"/>
          <w:lang w:val="en-US" w:eastAsia="zh-CN"/>
        </w:rPr>
        <w:t>塘尾社区、东坑社区、塘家社区、甲子塘社区、玉塘社区、田寮社区、石围社区、将围社区、新庄社区、南庄社区。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三、光明区薯田埔第二学校（暂定名）</w:t>
      </w:r>
    </w:p>
    <w:p>
      <w:pPr>
        <w:keepNext w:val="0"/>
        <w:keepLines w:val="0"/>
        <w:pageBreakBefore w:val="0"/>
        <w:widowControl w:val="0"/>
        <w:tabs>
          <w:tab w:val="left" w:pos="60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光明区薯田埔第二学校（暂定名）位于健兴路与福康路交会处西北角，属于马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田街道薯田埔社区。学区为：</w:t>
      </w:r>
      <w:r>
        <w:rPr>
          <w:rFonts w:hint="eastAsia"/>
          <w:b w:val="0"/>
          <w:bCs w:val="0"/>
          <w:color w:val="auto"/>
          <w:u w:val="none"/>
          <w:lang w:val="en-US" w:eastAsia="zh-CN"/>
        </w:rPr>
        <w:t>薯田埔社区、合水口社区、马山头社区、根竹园社区、禾湾社区。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BD4541"/>
    <w:rsid w:val="0CDD1E76"/>
    <w:rsid w:val="1F940C2E"/>
    <w:rsid w:val="2EBE493E"/>
    <w:rsid w:val="2FBEB256"/>
    <w:rsid w:val="31471FE2"/>
    <w:rsid w:val="33E7148D"/>
    <w:rsid w:val="34DA1676"/>
    <w:rsid w:val="37D0352E"/>
    <w:rsid w:val="37FBCF7F"/>
    <w:rsid w:val="37FFB380"/>
    <w:rsid w:val="394E23CD"/>
    <w:rsid w:val="3B7FD81A"/>
    <w:rsid w:val="3BAD5578"/>
    <w:rsid w:val="3CFEBE91"/>
    <w:rsid w:val="3D7DE00C"/>
    <w:rsid w:val="3E68320D"/>
    <w:rsid w:val="3EB302A3"/>
    <w:rsid w:val="3ECEA070"/>
    <w:rsid w:val="3EF76359"/>
    <w:rsid w:val="3FEF953E"/>
    <w:rsid w:val="416741BF"/>
    <w:rsid w:val="441A66FE"/>
    <w:rsid w:val="47D64439"/>
    <w:rsid w:val="48731D0D"/>
    <w:rsid w:val="48DB2A55"/>
    <w:rsid w:val="4EBF820A"/>
    <w:rsid w:val="518628D1"/>
    <w:rsid w:val="5A562E8B"/>
    <w:rsid w:val="5F174976"/>
    <w:rsid w:val="5F7BB91D"/>
    <w:rsid w:val="5FFB1750"/>
    <w:rsid w:val="5FFC38E1"/>
    <w:rsid w:val="628E2720"/>
    <w:rsid w:val="63FF9F42"/>
    <w:rsid w:val="67DF06B9"/>
    <w:rsid w:val="68A32D7D"/>
    <w:rsid w:val="6AF705A4"/>
    <w:rsid w:val="6DEBE3BB"/>
    <w:rsid w:val="6E7F16AE"/>
    <w:rsid w:val="6F2C8E3C"/>
    <w:rsid w:val="6F2F3029"/>
    <w:rsid w:val="6FDF86F6"/>
    <w:rsid w:val="71DE4D86"/>
    <w:rsid w:val="721C1A17"/>
    <w:rsid w:val="75DD6910"/>
    <w:rsid w:val="76304F33"/>
    <w:rsid w:val="76B3CEA8"/>
    <w:rsid w:val="76FFBBC2"/>
    <w:rsid w:val="777DF7A6"/>
    <w:rsid w:val="77F93618"/>
    <w:rsid w:val="78E03B00"/>
    <w:rsid w:val="796F7231"/>
    <w:rsid w:val="7AD38E3A"/>
    <w:rsid w:val="7BDFB199"/>
    <w:rsid w:val="7BF6B778"/>
    <w:rsid w:val="7BF9EE5A"/>
    <w:rsid w:val="7C779132"/>
    <w:rsid w:val="7D7FB7EA"/>
    <w:rsid w:val="7DFFF1DA"/>
    <w:rsid w:val="7EFD8795"/>
    <w:rsid w:val="7F75B881"/>
    <w:rsid w:val="7F7B8EC0"/>
    <w:rsid w:val="7F7E0A12"/>
    <w:rsid w:val="7FA723B5"/>
    <w:rsid w:val="7FBF743C"/>
    <w:rsid w:val="7FCBDE3E"/>
    <w:rsid w:val="7FDF8D3F"/>
    <w:rsid w:val="7FFCDB08"/>
    <w:rsid w:val="7FFD6B36"/>
    <w:rsid w:val="7FFFE6BE"/>
    <w:rsid w:val="9FB6B758"/>
    <w:rsid w:val="AB5987E5"/>
    <w:rsid w:val="B0669A95"/>
    <w:rsid w:val="B3CB5523"/>
    <w:rsid w:val="B6F6ECDE"/>
    <w:rsid w:val="BCD6D82C"/>
    <w:rsid w:val="BF9F1368"/>
    <w:rsid w:val="BFDBC238"/>
    <w:rsid w:val="BFFADFEE"/>
    <w:rsid w:val="C72D06A6"/>
    <w:rsid w:val="CAF4A839"/>
    <w:rsid w:val="CAFF7A05"/>
    <w:rsid w:val="CEF3C7DB"/>
    <w:rsid w:val="D6EF3B62"/>
    <w:rsid w:val="D9FF8982"/>
    <w:rsid w:val="DB6F3064"/>
    <w:rsid w:val="DCDC2AA5"/>
    <w:rsid w:val="DDEBA28E"/>
    <w:rsid w:val="DEEFE121"/>
    <w:rsid w:val="DFF43003"/>
    <w:rsid w:val="EB3DBCBE"/>
    <w:rsid w:val="EBF3FDBC"/>
    <w:rsid w:val="ECFD3701"/>
    <w:rsid w:val="EDE71FA0"/>
    <w:rsid w:val="EE7F9AA2"/>
    <w:rsid w:val="F07BF440"/>
    <w:rsid w:val="F3007CC8"/>
    <w:rsid w:val="F4BD4541"/>
    <w:rsid w:val="F77DD562"/>
    <w:rsid w:val="F9DE1BD5"/>
    <w:rsid w:val="F9E79F67"/>
    <w:rsid w:val="FCFFE88A"/>
    <w:rsid w:val="FDB5637E"/>
    <w:rsid w:val="FDFE1728"/>
    <w:rsid w:val="FECDF5DA"/>
    <w:rsid w:val="FEDFFC18"/>
    <w:rsid w:val="FEE72400"/>
    <w:rsid w:val="FF6FE9FA"/>
    <w:rsid w:val="FFA7092F"/>
    <w:rsid w:val="FFAF9EDD"/>
    <w:rsid w:val="FFBFE0F3"/>
    <w:rsid w:val="FFEFCE31"/>
    <w:rsid w:val="FFFC3CBC"/>
    <w:rsid w:val="FFFDB7F6"/>
    <w:rsid w:val="FFFF1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yongri_newsarticles_title1"/>
    <w:qFormat/>
    <w:uiPriority w:val="0"/>
    <w:rPr>
      <w:rFonts w:hint="default" w:ascii="Tahoma" w:hAnsi="Tahoma" w:cs="Tahoma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shiming435/&#26700;&#38754;/&#25991;&#23383;&#25991;&#31295;&#65288;&#27169;&#26495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2024-05-08T06:17:00Z</dcterms:created>
  <dc:creator>zhangshiming435</dc:creator>
  <cp:lastModifiedBy>jyj425-006</cp:lastModifiedBy>
  <cp:lastPrinted>2025-05-14T10:25:00Z</cp:lastPrinted>
  <dcterms:modified xsi:type="dcterms:W3CDTF">2025-05-14T12:45:21Z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FEB26300DF018D2AF413246811733A58</vt:lpwstr>
  </property>
</Properties>
</file>