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center"/>
        <w:rPr>
          <w:rFonts w:hint="eastAsia" w:ascii="仿宋" w:hAnsi="仿宋" w:eastAsia="仿宋" w:cs="仿宋"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本人将严格遵守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《光明区经济发展专项资金管理办法》（深光府规〔2023〕15号）、《关于支持光明科学城法律服务业高质量发展的若干措施》（深光府规〔2024〕4号）以及《关于支持光明科学城法律服务业高质量发展的若干措施操作规程》（深光司规〔2024〕2号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等相关文件规定，自愿作出以下承诺：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承诺对本项目申请材料的真实性、合法性、准确性和完整性负责。所提供的复印件与原件一致；所提供的中文翻译材料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如有）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真实规范，与外文原件内容一致。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、本项目材料仅为申请本项目制作并已自行备份，不 再要求深圳市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司法局退还。所申请项目不会对其他单位及个人造成任何侵权，如构成侵权，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自行承担由此产生的全部责任。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承诺未以同一事项重复申报或多头申报其他同类型政策，确因政策允许需申报多项专项资金的，另行提供说明。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承诺如实提供信用状况，均无下列情形：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(一)违反国家、省、市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联合惩戒政策和制度规定，被列为失信联合惩戒对象的；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)申报的事项不符合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《关于支持光明科学城法律服务业高质量发展的若干措施》（深光府规〔2024〕4号）、《光明区经济发展专项资金管理办法》、《&lt;关于支持光明科学城法律服务业高质量发展的若干措施&gt;操作规程》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的要求和条件；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)存在弄虚作假、骗取财政资金情形；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(四)法律、法规、规章和上级行政机关规范性文件规定的其他情形。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同意将本项目材料提供给深圳市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司法 局审核使用，对依法依规审核或者评审过程中公开的信息， 由审核工作人员和评审专家承担保密义务，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深圳市光明区司法局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免予承担责任。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本人已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知晓并了解深圳市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光明区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司法局将视预算安排和申报情况，对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支持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金额、支持比例和拨付进度等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eastAsia="zh-CN"/>
        </w:rPr>
        <w:t>事项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进行统一调整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eastAsia="zh-CN"/>
        </w:rPr>
        <w:t>。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最终获得的支持款项受资金总盘以及申报人数影响，本人对此知情并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承诺无条件接受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最终申报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上述承诺如有虚假或违反，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愿接受深圳市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光明区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司法局和相关部门做出的各项处理决定，包括但不限于不予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受理、核查不予通过、停拨资金，撤销奖励、追回项目支持资金，涉嫌犯罪的，依法移送司法机关处理。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3200" w:firstLineChars="10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签字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指印）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日</w:t>
      </w:r>
    </w:p>
    <w:p>
      <w:pPr>
        <w:spacing w:line="440" w:lineRule="exact"/>
        <w:jc w:val="both"/>
        <w:rPr>
          <w:rFonts w:hint="default" w:ascii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0" w:firstLineChars="200"/>
        <w:textAlignment w:val="auto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863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5814E6"/>
    <w:rsid w:val="385438B3"/>
    <w:rsid w:val="3FCB19CC"/>
    <w:rsid w:val="3FFFF5F7"/>
    <w:rsid w:val="4A1947CF"/>
    <w:rsid w:val="4EF456FF"/>
    <w:rsid w:val="62224451"/>
    <w:rsid w:val="631955FF"/>
    <w:rsid w:val="65136BC6"/>
    <w:rsid w:val="73FBEB27"/>
    <w:rsid w:val="794670BB"/>
    <w:rsid w:val="9D7C02BC"/>
    <w:rsid w:val="EDEED567"/>
    <w:rsid w:val="FFFBE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5"/>
    <w:next w:val="5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5">
    <w:name w:val="正文_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884</Characters>
  <Lines>0</Lines>
  <Paragraphs>0</Paragraphs>
  <TotalTime>0</TotalTime>
  <ScaleCrop>false</ScaleCrop>
  <LinksUpToDate>false</LinksUpToDate>
  <CharactersWithSpaces>916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zengzhaoxia</cp:lastModifiedBy>
  <dcterms:modified xsi:type="dcterms:W3CDTF">2025-03-11T09:12:01Z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eyJoZGlkIjoiOTg1ZTliMmY2NTdmYWNmNDZkODkzY2UzYjNkNmI5ODQiLCJ1c2VySWQiOiIzOTc5MDU2OTQifQ==</vt:lpwstr>
  </property>
  <property fmtid="{D5CDD505-2E9C-101B-9397-08002B2CF9AE}" pid="4" name="ICV">
    <vt:lpwstr>1542B9933E6346EDA24401977F337732_13</vt:lpwstr>
  </property>
</Properties>
</file>