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高标准厂房建设项目奖励资金申请表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高标准厂房建设项目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之前，已经完全了解相关规定：《光明区关于打造高品质产业空间 促进优质项目落地若干措施》</w:t>
      </w:r>
      <w:r>
        <w:rPr>
          <w:rFonts w:hint="default" w:ascii="仿宋_GB2312" w:eastAsia="宋体"/>
          <w:sz w:val="32"/>
          <w:szCs w:val="32"/>
        </w:rPr>
        <w:t>、《</w:t>
      </w:r>
      <w:r>
        <w:rPr>
          <w:rFonts w:hint="eastAsia" w:ascii="仿宋_GB2312" w:eastAsia="宋体"/>
          <w:sz w:val="32"/>
          <w:szCs w:val="32"/>
          <w:lang w:val="en-US" w:eastAsia="zh-CN"/>
        </w:rPr>
        <w:t>光明区特色产业园区</w:t>
      </w:r>
      <w:r>
        <w:rPr>
          <w:rFonts w:hint="eastAsia" w:ascii="仿宋_GB2312" w:eastAsia="宋体"/>
          <w:sz w:val="32"/>
          <w:szCs w:val="32"/>
        </w:rPr>
        <w:t>扶持操作规程</w:t>
      </w:r>
      <w:r>
        <w:rPr>
          <w:rFonts w:hint="default" w:ascii="仿宋_GB2312" w:eastAsia="宋体"/>
          <w:sz w:val="32"/>
          <w:szCs w:val="32"/>
        </w:rPr>
        <w:t>》、</w:t>
      </w:r>
      <w:r>
        <w:rPr>
          <w:rFonts w:hint="eastAsia" w:ascii="仿宋_GB2312" w:eastAsia="宋体"/>
          <w:sz w:val="32"/>
          <w:szCs w:val="32"/>
        </w:rPr>
        <w:t>《</w:t>
      </w:r>
      <w:r>
        <w:rPr>
          <w:rFonts w:hint="eastAsia" w:ascii="仿宋_GB2312" w:eastAsia="宋体"/>
          <w:sz w:val="32"/>
          <w:szCs w:val="32"/>
          <w:lang w:val="en-US" w:eastAsia="zh-CN"/>
        </w:rPr>
        <w:t>光明区关于打造高品质产业空间 促进优质项目发展扶持操作规程》</w:t>
      </w:r>
      <w:r>
        <w:rPr>
          <w:rFonts w:hint="eastAsia" w:ascii="仿宋_GB2312" w:eastAsia="宋体"/>
          <w:sz w:val="32"/>
          <w:szCs w:val="32"/>
        </w:rPr>
        <w:t>》</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szCs w:val="21"/>
                <w:lang w:eastAsia="zh-CN"/>
              </w:rPr>
              <w:t>申请书</w:t>
            </w:r>
            <w:r>
              <w:rPr>
                <w:rFonts w:hint="eastAsia" w:ascii="仿宋_GB2312" w:hAnsi="宋体" w:eastAsia="宋体"/>
                <w:szCs w:val="21"/>
                <w:lang w:eastAsia="zh-CN"/>
              </w:rPr>
              <w:t>（需包含项目情况及资金申请情况）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土地出让合同及项目产权证书复印件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企业信用信息资料（在深圳信用网打印最新信用报告完整版）</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经相关主管部门审定的符合《深圳市工业区块线管理办法》工业区块线内厂房建设标准的证明文件</w:t>
            </w:r>
            <w:bookmarkStart w:id="0" w:name="_GoBack"/>
            <w:bookmarkEnd w:id="0"/>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申请支持标准中第（2）项资助的，需提供厂房建筑面积占项目总建筑面积（计容面积）比例超70%的相关证明材料</w:t>
            </w:r>
          </w:p>
        </w:tc>
        <w:tc>
          <w:tcPr>
            <w:tcW w:w="924" w:type="dxa"/>
            <w:noWrap w:val="0"/>
            <w:vAlign w:val="center"/>
          </w:tcPr>
          <w:p>
            <w:pPr>
              <w:jc w:val="center"/>
              <w:rPr>
                <w:rFonts w:hint="eastAsia" w:ascii="仿宋_GB2312"/>
              </w:rPr>
            </w:pPr>
            <w:r>
              <w:rPr>
                <w:rFonts w:hint="eastAsia" w:ascii="仿宋_GB2312"/>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DBEBC5A"/>
    <w:rsid w:val="6F334F04"/>
    <w:rsid w:val="726A0F5F"/>
    <w:rsid w:val="73F33AC7"/>
    <w:rsid w:val="77FF48B4"/>
    <w:rsid w:val="7DBF6499"/>
    <w:rsid w:val="7FFF4F51"/>
    <w:rsid w:val="7FFF82D0"/>
    <w:rsid w:val="97F52EE1"/>
    <w:rsid w:val="B9FB3881"/>
    <w:rsid w:val="BF6F8F81"/>
    <w:rsid w:val="BF7ECB37"/>
    <w:rsid w:val="D78A4DA3"/>
    <w:rsid w:val="E6FDEDA9"/>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2020-11-12T07:41:00Z</dcterms:created>
  <dc:creator>✨璐</dc:creator>
  <cp:lastModifiedBy>szgm</cp:lastModifiedBy>
  <cp:lastPrinted>2023-01-17T09:48:00Z</cp:lastPrinted>
  <dcterms:modified xsi:type="dcterms:W3CDTF">2025-06-27T20:41:08Z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