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hint="default" w:ascii="方正小标宋简体" w:hAnsi="方正小标宋简体" w:eastAsia="方正小标宋简体" w:cs="方正小标宋简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  <w:lang w:eastAsia="zh-CN"/>
        </w:rPr>
        <w:t>融资款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  <w:t>资金使用计划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一、投融资奖励金额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企业于XX年XX月XX日获得XXX机构投资到账XX万元，拟申请光</w:t>
      </w:r>
      <w:bookmarkStart w:id="0" w:name="_GoBack"/>
      <w:bookmarkEnd w:id="0"/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明区科技创新局的投融资奖励。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二、资金用途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请阐述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所获融资款（仅针对申报投融资奖励的对应融资款）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在光明区计划使用情况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（一）研发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eastAsia="zh-CN"/>
        </w:rPr>
        <w:t>生产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投入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企业根据实际情况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阐述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所获融资款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中的XX%用于加大企业的研发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生产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投入，重点支持XXX新技术、XXX新产品、XXX新工艺的开发与应用，提升企业的自主创新能力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日常管理性支出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分别用于企业人力资源管理（特别是研发人员方面）、财务管理、行政管理等方面的支出情况。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其他方面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如有，请补充说明。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</w:p>
    <w:tbl>
      <w:tblPr>
        <w:tblStyle w:val="6"/>
        <w:tblpPr w:leftFromText="180" w:rightFromText="180" w:vertAnchor="text" w:horzAnchor="page" w:tblpX="1960" w:tblpY="3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769"/>
        <w:gridCol w:w="1109"/>
        <w:gridCol w:w="1707"/>
        <w:gridCol w:w="1056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  <w:t>生产投入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日常管理性支出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  <w:t>其它方面（如有）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投入金额（万元）</w:t>
            </w:r>
          </w:p>
        </w:tc>
        <w:tc>
          <w:tcPr>
            <w:tcW w:w="1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支出金额（万元）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leftChars="0"/>
              <w:jc w:val="left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leftChars="0"/>
              <w:jc w:val="left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支出金额（万元）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三、资金管理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）企业保证制定详细的资金使用计划和预算，并按计划有序推进各项支出。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）企业保证建立健全内部控制制度，加强对资金使用情况的监督和考核。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）企业有义务向主管部门报告资金的使用进度和绩效情况，并接受主管部门和审计部门的监督检查，确保资金合规使用。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承诺单位（盖章/签字）：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　      　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承诺单位法人代表签名：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　      　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5040" w:firstLineChars="1800"/>
        <w:jc w:val="left"/>
        <w:rPr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     月  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B2B91"/>
    <w:multiLevelType w:val="singleLevel"/>
    <w:tmpl w:val="DFFB2B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pStyle w:val="3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FE7FF1B"/>
    <w:multiLevelType w:val="singleLevel"/>
    <w:tmpl w:val="6FE7FF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500464"/>
    <w:rsid w:val="00277D4B"/>
    <w:rsid w:val="0074112C"/>
    <w:rsid w:val="008D4A63"/>
    <w:rsid w:val="00914285"/>
    <w:rsid w:val="00A54A6A"/>
    <w:rsid w:val="00DE4E28"/>
    <w:rsid w:val="033A5490"/>
    <w:rsid w:val="0FBD3F99"/>
    <w:rsid w:val="3F77B37F"/>
    <w:rsid w:val="3FADD877"/>
    <w:rsid w:val="577F8C9B"/>
    <w:rsid w:val="5F6D9ACB"/>
    <w:rsid w:val="5FDFF647"/>
    <w:rsid w:val="61F653AF"/>
    <w:rsid w:val="6F63422F"/>
    <w:rsid w:val="6FB4480E"/>
    <w:rsid w:val="6FFF14BC"/>
    <w:rsid w:val="743566CE"/>
    <w:rsid w:val="7C7C1307"/>
    <w:rsid w:val="7DFBB626"/>
    <w:rsid w:val="7F7FF4F2"/>
    <w:rsid w:val="7F9ED4B9"/>
    <w:rsid w:val="9EEF8729"/>
    <w:rsid w:val="A6FFD3C6"/>
    <w:rsid w:val="A7EE9FC1"/>
    <w:rsid w:val="A9F74824"/>
    <w:rsid w:val="C7FD03CD"/>
    <w:rsid w:val="CF500464"/>
    <w:rsid w:val="D5B567D3"/>
    <w:rsid w:val="DB9F37D0"/>
    <w:rsid w:val="DE7FFA75"/>
    <w:rsid w:val="DF7E1E52"/>
    <w:rsid w:val="E57D1353"/>
    <w:rsid w:val="EBF70ABB"/>
    <w:rsid w:val="EFB6CEB5"/>
    <w:rsid w:val="F6EE99D2"/>
    <w:rsid w:val="F88FBFEE"/>
    <w:rsid w:val="F8A1A8F7"/>
    <w:rsid w:val="FAFDA64F"/>
    <w:rsid w:val="FBD5E6D3"/>
    <w:rsid w:val="FFC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line="560" w:lineRule="exact"/>
      <w:ind w:firstLine="0"/>
      <w:outlineLvl w:val="0"/>
    </w:pPr>
    <w:rPr>
      <w:rFonts w:ascii="Times New Roman" w:hAnsi="Times New Roman" w:eastAsia="黑体" w:cs="黑体"/>
      <w:sz w:val="32"/>
      <w:szCs w:val="32"/>
      <w:shd w:val="clear" w:color="080000" w:fill="FFFFF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2024-07-06T22:55:00Z</dcterms:created>
  <dc:creator>lwm</dc:creator>
  <cp:lastModifiedBy>杨婧</cp:lastModifiedBy>
  <dcterms:modified xsi:type="dcterms:W3CDTF">2025-08-08T15:24:48Z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B007255265784E5AF6A38C662EA7EEC1</vt:lpwstr>
  </property>
</Properties>
</file>