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企业简介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（以下为思路框架，可结合企业实际情况进行调整）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一、基本情况介绍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企业成立于XX年XX月XX日，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聚焦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等方面业务，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主要产品包括XXX，下游客户包括XXX，客户涉及XX等行业或领域。企业成立于XX地方，总部在XX地方，光明区企业是企业的研发中心/销售中心/生产中心/…等。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二、人员情况介绍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企业共XX人，光明区企业有XX人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（职工总数）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，主要以XX类型（研发/销售/生产/采购/管理/…等）的人员为主，在光明区缴纳社保的人员有XX人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三、场地情况介绍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企业注册地址为XX，目前在光明区租用/购买的场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地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为XX，面积XX平方米，于XX年X月X日到期。如有在光明的建设项目情况（如生产厂房、科研基地等），请说明大致情况。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四、科研能力介绍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包括但不限于阐述</w:t>
      </w:r>
      <w:r>
        <w:rPr>
          <w:rFonts w:hint="eastAsia" w:ascii="仿宋_GB2312" w:hAnsi="黑体" w:eastAsia="仿宋_GB2312" w:cs="黑体"/>
          <w:b/>
          <w:bCs/>
          <w:color w:val="000000"/>
          <w:sz w:val="32"/>
          <w:szCs w:val="32"/>
          <w:shd w:val="clear" w:color="auto" w:fill="FFFFFF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企业的核心技术、核心科研人员、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企业科研人员占企业职工总数比例、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技术创新进度、专利情况、自主研发情况等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800字左右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企业财务情况说明</w:t>
      </w:r>
    </w:p>
    <w:tbl>
      <w:tblPr>
        <w:tblStyle w:val="6"/>
        <w:tblpPr w:leftFromText="180" w:rightFromText="180" w:vertAnchor="text" w:horzAnchor="page" w:tblpX="1833" w:tblpY="389"/>
        <w:tblOverlap w:val="never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818"/>
        <w:gridCol w:w="1818"/>
        <w:gridCol w:w="1"/>
        <w:gridCol w:w="1817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财务指标（万元）</w:t>
            </w:r>
          </w:p>
        </w:tc>
        <w:tc>
          <w:tcPr>
            <w:tcW w:w="363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上一年度</w:t>
            </w:r>
          </w:p>
        </w:tc>
        <w:tc>
          <w:tcPr>
            <w:tcW w:w="363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最新一季度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营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业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收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入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净利润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产值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纳税额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净资产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费用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、企业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在光明区的规划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  <w:sectPr>
          <w:footerReference r:id="rId3" w:type="default"/>
          <w:pgSz w:w="11850" w:h="16838"/>
          <w:pgMar w:top="2098" w:right="1474" w:bottom="1984" w:left="1588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请说明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未来三年在光明区的规划（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1000字以内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说明：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1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企业科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研</w:t>
      </w:r>
      <w:r>
        <w:rPr>
          <w:rFonts w:hint="eastAsia" w:ascii="仿宋_GB2312" w:eastAsia="仿宋_GB2312" w:cs="Times New Roman"/>
          <w:sz w:val="24"/>
          <w:szCs w:val="24"/>
        </w:rPr>
        <w:t>人员是指企业直接从事研发和相关技术创新活动，以及专门从事上述活动管理和提供直接服务的人员，包括在职、兼职和临时聘用人员，兼职、临时聘用人员全年须在企业累计工作6个月以上。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2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企业职工总数包括企业在职、兼职和临时聘用人员。在职人员通过企业是否签订了劳动合同或缴纳社会保险费来鉴别，兼职、临时聘用人员全年须在企业累计工作6个月以上。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3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企业研发费用是指企业研发活动中发生的相关费用，具体按照财政部国家税务总局科技部《关于完善研究开发费用税前加计扣除政策的通知》（财税〔2015〕119号）有关规定进行归集。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4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营业收入</w:t>
      </w:r>
      <w:r>
        <w:rPr>
          <w:rFonts w:hint="eastAsia" w:ascii="仿宋_GB2312" w:eastAsia="仿宋_GB2312" w:cs="Times New Roman"/>
          <w:sz w:val="24"/>
          <w:szCs w:val="24"/>
        </w:rPr>
        <w:t>为主营业务与其他业务收入之和。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sectPr>
      <w:pgSz w:w="11850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7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05CE8"/>
    <w:rsid w:val="10105CE8"/>
    <w:rsid w:val="387D36D1"/>
    <w:rsid w:val="3C9F7C51"/>
    <w:rsid w:val="3F6E29B8"/>
    <w:rsid w:val="57EFE174"/>
    <w:rsid w:val="5FEA64B3"/>
    <w:rsid w:val="67DE0FB5"/>
    <w:rsid w:val="7F7F7E55"/>
    <w:rsid w:val="AFFFD97E"/>
    <w:rsid w:val="BF7F583B"/>
    <w:rsid w:val="CD6DE5BA"/>
    <w:rsid w:val="D7F97A41"/>
    <w:rsid w:val="DFF9CAED"/>
    <w:rsid w:val="E7FDA02B"/>
    <w:rsid w:val="F3ED7151"/>
    <w:rsid w:val="FB5A2EEF"/>
    <w:rsid w:val="FDDB09D6"/>
    <w:rsid w:val="FF78B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qFormat/>
    <w:uiPriority w:val="0"/>
    <w:pPr>
      <w:widowControl w:val="0"/>
      <w:spacing w:line="380" w:lineRule="atLeast"/>
      <w:ind w:firstLine="420" w:firstLineChars="200"/>
      <w:jc w:val="left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2022-12-26T18:12:00Z</dcterms:created>
  <dc:creator>梅熹</dc:creator>
  <cp:lastModifiedBy>杨婧</cp:lastModifiedBy>
  <dcterms:modified xsi:type="dcterms:W3CDTF">2025-08-08T15:27:08Z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ED83A6AD9A3C42B817B08C660E31D344</vt:lpwstr>
  </property>
</Properties>
</file>