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政协办公室公开招聘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名称及编号</w:t>
            </w:r>
          </w:p>
        </w:tc>
        <w:tc>
          <w:tcPr>
            <w:tcW w:w="75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是否同意纳入“备选库”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同意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       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同意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18EF3231"/>
    <w:rsid w:val="1F293B63"/>
    <w:rsid w:val="247246DF"/>
    <w:rsid w:val="2CF458EC"/>
    <w:rsid w:val="3BDC23CA"/>
    <w:rsid w:val="4C660A35"/>
    <w:rsid w:val="4CCD5FCD"/>
    <w:rsid w:val="62592C73"/>
    <w:rsid w:val="68E43A36"/>
    <w:rsid w:val="7E287474"/>
    <w:rsid w:val="7FFB41EF"/>
    <w:rsid w:val="BABBD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2017-11-10T03:01:00Z</dcterms:created>
  <dc:creator>朱彩强</dc:creator>
  <cp:lastModifiedBy>Camellia</cp:lastModifiedBy>
  <dcterms:modified xsi:type="dcterms:W3CDTF">2025-09-09T10:53:14Z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46421C92FAC5BE4C28E24166DBF60E6F</vt:lpwstr>
  </property>
</Properties>
</file>