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企业标准“领跑者”资助</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numPr>
          <w:ilvl w:val="0"/>
          <w:numId w:val="1"/>
        </w:numPr>
        <w:spacing w:line="560" w:lineRule="exact"/>
        <w:ind w:left="-10" w:leftChars="0" w:firstLine="640" w:firstLineChars="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二、企业标准“领跑者”资助项目</w:t>
      </w:r>
      <w:r>
        <w:rPr>
          <w:rFonts w:hint="eastAsia" w:ascii="仿宋_GB2312" w:hAnsi="宋体" w:eastAsia="黑体"/>
          <w:bCs/>
          <w:kern w:val="44"/>
          <w:sz w:val="32"/>
          <w:szCs w:val="44"/>
          <w:lang w:val="en-US" w:eastAsia="zh-CN"/>
        </w:rPr>
        <w:t>支持对象、资助标准、支持方式</w:t>
      </w:r>
    </w:p>
    <w:p>
      <w:pPr>
        <w:ind w:firstLine="640" w:firstLineChars="20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支持开展企业标准“领跑者”。鼓励辖区主体积极参与企业标准“领跑者”引领行业高标准发展。对获评企业标准“领跑者”的项目,按项目给予项目单位最高 3万元的奖励,同一单位每年资助不超过5个项目。（《若干措施》第二条第七项）</w:t>
      </w:r>
    </w:p>
    <w:p>
      <w:pPr>
        <w:pStyle w:val="2"/>
        <w:ind w:left="0" w:leftChars="0" w:firstLine="640" w:firstLineChars="200"/>
        <w:rPr>
          <w:rFonts w:ascii="仿宋_GB2312" w:hAnsi="宋体" w:eastAsia="黑体"/>
          <w:bCs/>
          <w:kern w:val="44"/>
          <w:sz w:val="32"/>
          <w:szCs w:val="44"/>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专项申报条件：</w:t>
      </w:r>
    </w:p>
    <w:p>
      <w:pPr>
        <w:pStyle w:val="10"/>
        <w:ind w:left="0" w:firstLine="640" w:firstLineChars="200"/>
        <w:rPr>
          <w:rFonts w:hint="eastAsia" w:ascii="仿宋_GB2312" w:hAnsi="楷体_GB2312" w:eastAsia="仿宋_GB2312" w:cs="楷体_GB2312"/>
          <w:color w:val="000000"/>
          <w:sz w:val="32"/>
          <w:szCs w:val="32"/>
          <w:lang w:eastAsia="zh-CN"/>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五</w:t>
      </w:r>
      <w:r>
        <w:rPr>
          <w:rFonts w:hint="eastAsia" w:ascii="仿宋_GB2312" w:hAnsi="楷体_GB2312" w:eastAsia="仿宋_GB2312" w:cs="楷体_GB2312"/>
          <w:b w:val="0"/>
          <w:bCs w:val="0"/>
          <w:lang w:val="en-US"/>
        </w:rPr>
        <w:t>）</w:t>
      </w:r>
      <w:r>
        <w:rPr>
          <w:rFonts w:hint="eastAsia" w:eastAsia="仿宋_GB2312"/>
          <w:bCs/>
          <w:sz w:val="32"/>
          <w:szCs w:val="32"/>
          <w:highlight w:val="none"/>
          <w:lang w:eastAsia="zh-CN"/>
        </w:rPr>
        <w:t>上一年</w:t>
      </w:r>
      <w:r>
        <w:rPr>
          <w:rFonts w:hint="eastAsia" w:eastAsia="仿宋_GB2312"/>
          <w:sz w:val="32"/>
          <w:szCs w:val="32"/>
          <w:highlight w:val="none"/>
        </w:rPr>
        <w:t>经企业标准“领跑者”评估机构确认为企业标准“领跑者”的企业，且该企业标准在生产销售中实际执行</w:t>
      </w:r>
      <w:r>
        <w:rPr>
          <w:rFonts w:hint="eastAsia" w:ascii="仿宋_GB2312" w:hAnsi="仿宋_GB2312" w:eastAsia="仿宋_GB2312" w:cs="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b/>
          <w:bCs/>
          <w:sz w:val="32"/>
          <w:szCs w:val="32"/>
          <w:lang w:val="en-US" w:eastAsia="zh-CN"/>
        </w:rPr>
        <w:t>深圳市财政专项资金统一管理平台</w:t>
      </w:r>
      <w:r>
        <w:rPr>
          <w:rFonts w:hint="eastAsia" w:ascii="仿宋_GB2312" w:hAnsi="楷体_GB2312" w:eastAsia="仿宋_GB2312" w:cs="楷体_GB2312"/>
          <w:sz w:val="32"/>
          <w:szCs w:val="32"/>
        </w:rPr>
        <w:t>在线填报申请书，网址：https://cqt.szfb.sz.gov.cn/#/h</w:t>
      </w:r>
      <w:r>
        <w:rPr>
          <w:rFonts w:hint="eastAsia" w:ascii="仿宋_GB2312" w:hAnsi="楷体_GB2312" w:eastAsia="仿宋_GB2312" w:cs="楷体_GB2312"/>
          <w:sz w:val="32"/>
          <w:szCs w:val="32"/>
          <w:highlight w:val="none"/>
        </w:rPr>
        <w:t>ome。请企业</w:t>
      </w:r>
      <w:r>
        <w:rPr>
          <w:rFonts w:hint="eastAsia" w:ascii="仿宋_GB2312" w:hAnsi="楷体_GB2312" w:eastAsia="仿宋_GB2312" w:cs="楷体_GB2312"/>
          <w:sz w:val="32"/>
          <w:szCs w:val="32"/>
        </w:rPr>
        <w:t>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widowControl/>
        <w:snapToGrid w:val="0"/>
        <w:spacing w:line="560" w:lineRule="exact"/>
        <w:ind w:firstLine="640" w:firstLineChars="200"/>
        <w:rPr>
          <w:rFonts w:hint="eastAsia" w:eastAsia="仿宋_GB2312"/>
          <w:sz w:val="32"/>
          <w:szCs w:val="32"/>
          <w:highlight w:val="none"/>
        </w:rPr>
      </w:pPr>
      <w:r>
        <w:rPr>
          <w:rFonts w:hint="eastAsia" w:eastAsia="仿宋_GB2312"/>
          <w:sz w:val="32"/>
          <w:szCs w:val="32"/>
          <w:highlight w:val="none"/>
          <w:lang w:eastAsia="zh-CN"/>
        </w:rPr>
        <w:t>（六）</w:t>
      </w:r>
      <w:r>
        <w:rPr>
          <w:rFonts w:hint="eastAsia" w:eastAsia="仿宋_GB2312"/>
          <w:sz w:val="32"/>
          <w:szCs w:val="32"/>
          <w:highlight w:val="none"/>
        </w:rPr>
        <w:t>提交企业标准“领跑者”评估机构确认为“领跑者”的</w:t>
      </w:r>
      <w:r>
        <w:rPr>
          <w:rFonts w:hint="eastAsia" w:eastAsia="仿宋_GB2312"/>
          <w:sz w:val="32"/>
          <w:szCs w:val="32"/>
          <w:highlight w:val="none"/>
          <w:lang w:eastAsia="zh-CN"/>
        </w:rPr>
        <w:t>证书</w:t>
      </w:r>
      <w:r>
        <w:rPr>
          <w:rFonts w:hint="eastAsia" w:eastAsia="仿宋_GB2312"/>
          <w:sz w:val="32"/>
          <w:szCs w:val="32"/>
          <w:highlight w:val="none"/>
        </w:rPr>
        <w:t>及企业标准在生产销售中实际执行的相关材料。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Calibri" w:eastAsia="仿宋_GB2312"/>
          <w:sz w:val="32"/>
          <w:szCs w:val="32"/>
          <w:highlight w:val="none"/>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2"/>
        <w:ind w:firstLine="640" w:firstLineChars="200"/>
        <w:rPr>
          <w:rFonts w:hint="eastAsia" w:ascii="仿宋_GB2312" w:hAnsi="Calibri" w:eastAsia="仿宋_GB2312" w:cs="Times New Roman"/>
          <w:b w:val="0"/>
          <w:kern w:val="2"/>
          <w:sz w:val="32"/>
          <w:szCs w:val="32"/>
          <w:highlight w:val="none"/>
          <w:lang w:val="en-US" w:eastAsia="zh-CN" w:bidi="ar-SA"/>
        </w:rPr>
      </w:pPr>
      <w:r>
        <w:rPr>
          <w:rFonts w:hint="eastAsia" w:ascii="仿宋_GB2312" w:hAnsi="Calibri" w:eastAsia="仿宋_GB2312" w:cs="Times New Roman"/>
          <w:kern w:val="2"/>
          <w:sz w:val="32"/>
          <w:szCs w:val="32"/>
          <w:highlight w:val="none"/>
          <w:lang w:val="en-US" w:eastAsia="zh-CN" w:bidi="ar-SA"/>
        </w:rPr>
        <w:t>（四）</w:t>
      </w:r>
      <w:r>
        <w:rPr>
          <w:rFonts w:hint="eastAsia" w:ascii="仿宋_GB2312" w:hAnsi="Calibri" w:eastAsia="仿宋_GB2312" w:cs="Times New Roman"/>
          <w:b w:val="0"/>
          <w:kern w:val="2"/>
          <w:sz w:val="32"/>
          <w:szCs w:val="32"/>
          <w:highlight w:val="none"/>
          <w:lang w:val="en-US" w:eastAsia="zh-CN" w:bidi="ar-SA"/>
        </w:rPr>
        <w:t>资助金额受财政下达年度资金预算总额控制，我局将视申报情况对奖励金额和拨付进度等进行统一调整，申报单位应无条件同意调整结果。</w:t>
      </w:r>
      <w:bookmarkStart w:id="0" w:name="_GoBack"/>
      <w:bookmarkEnd w:id="0"/>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C7FA13C"/>
    <w:rsid w:val="1D185152"/>
    <w:rsid w:val="1D7338BD"/>
    <w:rsid w:val="1E1B192D"/>
    <w:rsid w:val="1E366767"/>
    <w:rsid w:val="1E604B3F"/>
    <w:rsid w:val="1F0472EE"/>
    <w:rsid w:val="1F596B19"/>
    <w:rsid w:val="1FDE6F42"/>
    <w:rsid w:val="1FF76B19"/>
    <w:rsid w:val="21326193"/>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DE2725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D8F7F"/>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B266FF1"/>
    <w:rsid w:val="7BF44F2C"/>
    <w:rsid w:val="7E634C51"/>
    <w:rsid w:val="7F565502"/>
    <w:rsid w:val="7F6D6098"/>
    <w:rsid w:val="7F776E24"/>
    <w:rsid w:val="7FF833F1"/>
    <w:rsid w:val="7FFF80D6"/>
    <w:rsid w:val="E6FA8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2021-05-25T00:16:00Z</dcterms:created>
  <dc:creator>740095076@qq.com</dc:creator>
  <cp:lastModifiedBy>caiss1</cp:lastModifiedBy>
  <cp:lastPrinted>2022-10-11T17:54:00Z</cp:lastPrinted>
  <dcterms:modified xsi:type="dcterms:W3CDTF">2025-07-21T17:41:26Z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12049CBF003D4C9F8EF8EF56A92DE217</vt:lpwstr>
  </property>
</Properties>
</file>