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D9" w:rsidRDefault="001D2ED9" w:rsidP="001D2ED9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D2ED9" w:rsidRDefault="001D2ED9" w:rsidP="001D2ED9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</w:pPr>
    </w:p>
    <w:p w:rsidR="001D2ED9" w:rsidRDefault="001D2ED9" w:rsidP="001D2ED9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光明区水</w:t>
      </w:r>
      <w:proofErr w:type="gramStart"/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务</w:t>
      </w:r>
      <w:proofErr w:type="gramEnd"/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局</w:t>
      </w:r>
      <w:r w:rsidR="00A532AC"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关于</w:t>
      </w:r>
      <w:r w:rsidR="00A532AC"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废止</w:t>
      </w:r>
      <w:proofErr w:type="gramStart"/>
      <w:r w:rsidR="00A532AC"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《</w:t>
      </w:r>
      <w:proofErr w:type="gramEnd"/>
      <w:r w:rsidR="00A532AC"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深圳市光明区</w:t>
      </w:r>
    </w:p>
    <w:p w:rsidR="003A4E73" w:rsidRPr="001D2ED9" w:rsidRDefault="00A532AC" w:rsidP="001D2ED9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  <w:lang w:bidi="ar"/>
        </w:rPr>
      </w:pPr>
      <w:r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海绵城市</w:t>
      </w:r>
      <w:r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建设管理办法</w:t>
      </w:r>
      <w:proofErr w:type="gramStart"/>
      <w:r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》</w:t>
      </w:r>
      <w:proofErr w:type="gramEnd"/>
      <w:r w:rsidRPr="001D2ED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的说明</w:t>
      </w:r>
    </w:p>
    <w:p w:rsidR="003A4E73" w:rsidRDefault="003A4E73" w:rsidP="001D2E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4E73" w:rsidRDefault="00A532AC" w:rsidP="001D2ED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一、废止的背景与依据</w:t>
      </w:r>
    </w:p>
    <w:p w:rsidR="003A4E73" w:rsidRDefault="00A532AC" w:rsidP="001D2E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日，光明区印发《深圳市光明区海绵城市建设管理办法》（以下简称《管理办法》），《管理办法》共包括六章</w:t>
      </w: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条，分为：总则、部门职责、行为管控、考核管理、保护与监督、附则。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管理机构实施失信惩戒措施的对象，仅限于未按照规定履行具有法律效力的文书确定的义务的信用主体。具有法律效力的文书包括生效的司法裁判文书和仲裁文书、行政处罚和行政裁决等行政行为决定文书，以及法律、法规或者党中央、国务院政策文件规定可作为实施失信惩戒措施依据的其他文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《管理办法》缺少作为惩戒措施依据的上位依据。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设定失信惩戒措施、确定严重失信主体名单的设列领域，必须以法律、法规或者党中央、国务院政策文件为依据。《管理办法》无上位文件作为依据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。据此，我区对《管理办法》予以废止。</w:t>
      </w:r>
    </w:p>
    <w:p w:rsidR="003A4E73" w:rsidRDefault="00A532AC" w:rsidP="001D2ED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二、废止后的相关政策衔接</w:t>
      </w:r>
    </w:p>
    <w:p w:rsidR="001D2ED9" w:rsidRDefault="00A532AC" w:rsidP="001D2ED9">
      <w:pPr>
        <w:spacing w:line="560" w:lineRule="exact"/>
        <w:ind w:firstLineChars="200"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管理办法》废止后，我区将按照《深圳市海绵城市建设管理规定》相关要求，加强对海绵城市建设的指导及监管工作，推动光明区海绵城市工作高质量发展。</w:t>
      </w:r>
    </w:p>
    <w:p w:rsidR="001D2ED9" w:rsidRPr="001D2ED9" w:rsidRDefault="001D2ED9" w:rsidP="001D2ED9">
      <w:pPr>
        <w:spacing w:line="560" w:lineRule="exact"/>
        <w:ind w:firstLineChars="200" w:firstLine="640"/>
        <w:rPr>
          <w:rFonts w:hint="eastAsia"/>
        </w:rPr>
      </w:pPr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特此说明。</w:t>
      </w:r>
    </w:p>
    <w:p w:rsidR="001D2ED9" w:rsidRPr="001D2ED9" w:rsidRDefault="001D2ED9" w:rsidP="001D2ED9">
      <w:pPr>
        <w:spacing w:line="560" w:lineRule="exact"/>
        <w:ind w:right="640" w:firstLineChars="200" w:firstLine="640"/>
        <w:jc w:val="righ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光明区</w:t>
      </w:r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水</w:t>
      </w:r>
      <w:proofErr w:type="gramStart"/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局</w:t>
      </w:r>
    </w:p>
    <w:p w:rsidR="001D2ED9" w:rsidRPr="001D2ED9" w:rsidRDefault="001D2ED9" w:rsidP="001D2ED9">
      <w:pPr>
        <w:spacing w:line="560" w:lineRule="exact"/>
        <w:ind w:right="320" w:firstLineChars="200" w:firstLine="640"/>
        <w:jc w:val="right"/>
        <w:rPr>
          <w:rFonts w:ascii="仿宋_GB2312" w:eastAsia="仿宋_GB2312" w:hAnsi="等线" w:hint="eastAsia"/>
          <w:sz w:val="32"/>
          <w:szCs w:val="32"/>
        </w:rPr>
      </w:pPr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2025年</w:t>
      </w:r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11</w:t>
      </w:r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</w:t>
      </w:r>
      <w:r w:rsidRPr="001D2E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日  </w:t>
      </w:r>
    </w:p>
    <w:p w:rsidR="003A4E73" w:rsidRPr="001D2ED9" w:rsidRDefault="003A4E73">
      <w:pPr>
        <w:rPr>
          <w:rFonts w:ascii="仿宋_GB2312" w:eastAsia="仿宋_GB2312" w:hint="eastAsia"/>
        </w:rPr>
      </w:pPr>
    </w:p>
    <w:sectPr w:rsidR="003A4E73" w:rsidRPr="001D2E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3297C"/>
    <w:rsid w:val="001D2ED9"/>
    <w:rsid w:val="003A4E73"/>
    <w:rsid w:val="00A532AC"/>
    <w:rsid w:val="00CF0FF1"/>
    <w:rsid w:val="00DF03A0"/>
    <w:rsid w:val="10A3297C"/>
    <w:rsid w:val="3919472B"/>
    <w:rsid w:val="5EC00CF4"/>
    <w:rsid w:val="76B9E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</w:style>
  <w:style w:type="paragraph" w:styleId="a4">
    <w:name w:val="Body Text"/>
    <w:basedOn w:val="a"/>
    <w:next w:val="a"/>
    <w:link w:val="Char"/>
    <w:qFormat/>
    <w:rsid w:val="001D2ED9"/>
    <w:pPr>
      <w:spacing w:before="120" w:after="120" w:line="404" w:lineRule="exact"/>
      <w:ind w:left="40"/>
    </w:pPr>
    <w:rPr>
      <w:rFonts w:ascii="Times New Roman" w:hAnsi="Times New Roman" w:hint="eastAsia"/>
      <w:sz w:val="32"/>
      <w:szCs w:val="24"/>
    </w:rPr>
  </w:style>
  <w:style w:type="character" w:customStyle="1" w:styleId="Char">
    <w:name w:val="正文文本 Char"/>
    <w:basedOn w:val="a0"/>
    <w:link w:val="a4"/>
    <w:rsid w:val="001D2ED9"/>
    <w:rPr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</w:style>
  <w:style w:type="paragraph" w:styleId="a4">
    <w:name w:val="Body Text"/>
    <w:basedOn w:val="a"/>
    <w:next w:val="a"/>
    <w:link w:val="Char"/>
    <w:qFormat/>
    <w:rsid w:val="001D2ED9"/>
    <w:pPr>
      <w:spacing w:before="120" w:after="120" w:line="404" w:lineRule="exact"/>
      <w:ind w:left="40"/>
    </w:pPr>
    <w:rPr>
      <w:rFonts w:ascii="Times New Roman" w:hAnsi="Times New Roman" w:hint="eastAsia"/>
      <w:sz w:val="32"/>
      <w:szCs w:val="24"/>
    </w:rPr>
  </w:style>
  <w:style w:type="character" w:customStyle="1" w:styleId="Char">
    <w:name w:val="正文文本 Char"/>
    <w:basedOn w:val="a0"/>
    <w:link w:val="a4"/>
    <w:rsid w:val="001D2ED9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updis</dc:creator>
  <cp:lastModifiedBy>黄伟杰</cp:lastModifiedBy>
  <cp:revision>12</cp:revision>
  <dcterms:created xsi:type="dcterms:W3CDTF">2025-08-28T16:43:00Z</dcterms:created>
  <dcterms:modified xsi:type="dcterms:W3CDTF">2025-11-04T07:20:00Z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A9A5E5DB2A374C40B447A37D11BBF903_11</vt:lpwstr>
  </property>
  <property fmtid="{D5CDD505-2E9C-101B-9397-08002B2CF9AE}" pid="4" name="KSOTemplateDocerSaveRecord">
    <vt:lpwstr>eyJoZGlkIjoiNjViZWRkNGZhNDVmN2UzZDUyMDZjMTA5NTFmNTVjM2IiLCJ1c2VySWQiOiI0NDk1NDEwMjYifQ==</vt:lpwstr>
  </property>
</Properties>
</file>