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黑体" w:hAnsi="黑体" w:eastAsia="黑体"/>
          <w:sz w:val="28"/>
          <w:szCs w:val="28"/>
          <w:highlight w:val="none"/>
        </w:rPr>
      </w:pPr>
      <w:r>
        <w:rPr>
          <w:rFonts w:ascii="黑体" w:hAnsi="黑体" w:eastAsia="黑体"/>
          <w:sz w:val="28"/>
          <w:szCs w:val="28"/>
          <w:highlight w:val="none"/>
        </w:rPr>
        <w:t>项目情况告知确认书</w:t>
      </w:r>
    </w:p>
    <w:p>
      <w:pPr>
        <w:spacing w:line="560" w:lineRule="exact"/>
        <w:ind w:firstLine="640" w:firstLineChars="200"/>
        <w:rPr>
          <w:rFonts w:hint="eastAsia" w:ascii="宋体" w:hAnsi="宋体" w:eastAsia="宋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为让申请人完整、充分、准确地了解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明汇府</w:t>
      </w:r>
      <w:r>
        <w:rPr>
          <w:rFonts w:ascii="宋体" w:hAnsi="宋体" w:eastAsia="宋体"/>
          <w:sz w:val="24"/>
          <w:szCs w:val="24"/>
          <w:highlight w:val="none"/>
        </w:rPr>
        <w:t>项目（以下简称“本项目”）</w:t>
      </w:r>
      <w:r>
        <w:rPr>
          <w:rFonts w:hint="eastAsia" w:ascii="宋体" w:hAnsi="宋体" w:eastAsia="宋体"/>
          <w:sz w:val="24"/>
          <w:szCs w:val="24"/>
          <w:highlight w:val="none"/>
        </w:rPr>
        <w:t xml:space="preserve"> 情况</w:t>
      </w:r>
      <w:r>
        <w:rPr>
          <w:rFonts w:ascii="宋体" w:hAnsi="宋体" w:eastAsia="宋体"/>
          <w:sz w:val="24"/>
          <w:szCs w:val="24"/>
          <w:highlight w:val="none"/>
        </w:rPr>
        <w:t xml:space="preserve">，现对本项目基本情况及不利因素影响作出重要提示，请您仔细阅读并将相关情况告知入住人：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eastAsia" w:ascii="黑体" w:hAnsi="黑体" w:eastAsia="黑体"/>
          <w:sz w:val="24"/>
          <w:szCs w:val="24"/>
          <w:highlight w:val="none"/>
        </w:rPr>
      </w:pPr>
      <w:r>
        <w:rPr>
          <w:rFonts w:ascii="黑体" w:hAnsi="黑体" w:eastAsia="黑体"/>
          <w:sz w:val="24"/>
          <w:szCs w:val="24"/>
          <w:highlight w:val="none"/>
        </w:rPr>
        <w:t xml:space="preserve">一、项目须知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2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（一）地理位置。</w:t>
      </w:r>
      <w:r>
        <w:rPr>
          <w:rFonts w:ascii="宋体" w:hAnsi="宋体" w:eastAsia="宋体"/>
          <w:sz w:val="24"/>
          <w:szCs w:val="24"/>
          <w:highlight w:val="none"/>
        </w:rPr>
        <w:t>本项目位于深圳市</w:t>
      </w:r>
      <w:r>
        <w:rPr>
          <w:rFonts w:hint="eastAsia" w:ascii="宋体" w:hAnsi="宋体" w:eastAsia="宋体"/>
          <w:sz w:val="24"/>
          <w:szCs w:val="24"/>
          <w:highlight w:val="none"/>
        </w:rPr>
        <w:t>光明</w:t>
      </w:r>
      <w:r>
        <w:rPr>
          <w:rFonts w:ascii="宋体" w:hAnsi="宋体" w:eastAsia="宋体"/>
          <w:sz w:val="24"/>
          <w:szCs w:val="24"/>
          <w:highlight w:val="none"/>
        </w:rPr>
        <w:t>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马田街道振兴路与富利南路交叉口。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2" w:firstLineChars="200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（二）交通条件。</w:t>
      </w:r>
      <w:r>
        <w:rPr>
          <w:rFonts w:hint="eastAsia" w:ascii="宋体" w:hAnsi="宋体" w:eastAsia="宋体"/>
          <w:sz w:val="24"/>
          <w:szCs w:val="24"/>
          <w:highlight w:val="none"/>
        </w:rPr>
        <w:t>项目附近地铁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站点</w:t>
      </w:r>
      <w:r>
        <w:rPr>
          <w:rFonts w:hint="eastAsia" w:ascii="宋体" w:hAnsi="宋体" w:eastAsia="宋体"/>
          <w:sz w:val="24"/>
          <w:szCs w:val="24"/>
          <w:highlight w:val="none"/>
        </w:rPr>
        <w:t>为6号线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合水口</w:t>
      </w:r>
      <w:r>
        <w:rPr>
          <w:rFonts w:hint="eastAsia" w:ascii="宋体" w:hAnsi="宋体" w:eastAsia="宋体"/>
          <w:sz w:val="24"/>
          <w:szCs w:val="24"/>
          <w:highlight w:val="none"/>
        </w:rPr>
        <w:t>站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及公明广场站</w:t>
      </w:r>
      <w:r>
        <w:rPr>
          <w:rFonts w:hint="eastAsia" w:ascii="宋体" w:hAnsi="宋体" w:eastAsia="宋体"/>
          <w:sz w:val="24"/>
          <w:szCs w:val="24"/>
          <w:highlight w:val="none"/>
        </w:rPr>
        <w:t>，距离项目约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700</w:t>
      </w:r>
      <w:r>
        <w:rPr>
          <w:rFonts w:hint="eastAsia" w:ascii="宋体" w:hAnsi="宋体" w:eastAsia="宋体"/>
          <w:sz w:val="24"/>
          <w:szCs w:val="24"/>
          <w:highlight w:val="none"/>
        </w:rPr>
        <w:t>米；附近公交站有振兴富利南路口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站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（M256路、M495路）、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富利松白路口站</w:t>
      </w:r>
      <w:r>
        <w:rPr>
          <w:rFonts w:hint="eastAsia" w:ascii="宋体" w:hAnsi="宋体" w:eastAsia="宋体"/>
          <w:sz w:val="24"/>
          <w:szCs w:val="24"/>
          <w:highlight w:val="none"/>
        </w:rPr>
        <w:t>（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B978线、M256路、M365路、M411路、M495路</w:t>
      </w:r>
      <w:r>
        <w:rPr>
          <w:rFonts w:hint="eastAsia" w:ascii="宋体" w:hAnsi="宋体" w:eastAsia="宋体"/>
          <w:sz w:val="24"/>
          <w:szCs w:val="24"/>
          <w:highlight w:val="none"/>
        </w:rPr>
        <w:t>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2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（三）教育配套。</w:t>
      </w:r>
      <w:r>
        <w:rPr>
          <w:rFonts w:ascii="宋体" w:hAnsi="宋体" w:eastAsia="宋体"/>
          <w:sz w:val="24"/>
          <w:szCs w:val="24"/>
          <w:highlight w:val="none"/>
        </w:rPr>
        <w:t>本项目配</w:t>
      </w:r>
      <w:r>
        <w:rPr>
          <w:rFonts w:hint="eastAsia" w:ascii="宋体" w:hAnsi="宋体" w:eastAsia="宋体"/>
          <w:sz w:val="24"/>
          <w:szCs w:val="24"/>
          <w:highlight w:val="none"/>
        </w:rPr>
        <w:t>套1所</w:t>
      </w:r>
      <w:r>
        <w:rPr>
          <w:rFonts w:ascii="宋体" w:hAnsi="宋体" w:eastAsia="宋体"/>
          <w:sz w:val="24"/>
          <w:szCs w:val="24"/>
          <w:highlight w:val="none"/>
        </w:rPr>
        <w:t>幼儿园，具体</w:t>
      </w:r>
      <w:r>
        <w:rPr>
          <w:rFonts w:hint="eastAsia" w:ascii="宋体" w:hAnsi="宋体" w:eastAsia="宋体"/>
          <w:sz w:val="24"/>
          <w:szCs w:val="24"/>
          <w:highlight w:val="none"/>
        </w:rPr>
        <w:t>招生标准</w:t>
      </w:r>
      <w:r>
        <w:rPr>
          <w:rFonts w:ascii="宋体" w:hAnsi="宋体" w:eastAsia="宋体"/>
          <w:sz w:val="24"/>
          <w:szCs w:val="24"/>
          <w:highlight w:val="none"/>
        </w:rPr>
        <w:t>以</w:t>
      </w:r>
      <w:r>
        <w:rPr>
          <w:rFonts w:hint="eastAsia" w:ascii="宋体" w:hAnsi="宋体" w:eastAsia="宋体"/>
          <w:sz w:val="24"/>
          <w:szCs w:val="24"/>
          <w:highlight w:val="none"/>
        </w:rPr>
        <w:t>幼儿园</w:t>
      </w:r>
      <w:r>
        <w:rPr>
          <w:rFonts w:ascii="宋体" w:hAnsi="宋体" w:eastAsia="宋体"/>
          <w:sz w:val="24"/>
          <w:szCs w:val="24"/>
          <w:highlight w:val="none"/>
        </w:rPr>
        <w:t>公布的</w:t>
      </w:r>
      <w:r>
        <w:rPr>
          <w:rFonts w:hint="eastAsia" w:ascii="宋体" w:hAnsi="宋体" w:eastAsia="宋体"/>
          <w:sz w:val="24"/>
          <w:szCs w:val="24"/>
          <w:highlight w:val="none"/>
        </w:rPr>
        <w:t>招生</w:t>
      </w:r>
      <w:r>
        <w:rPr>
          <w:rFonts w:ascii="宋体" w:hAnsi="宋体" w:eastAsia="宋体"/>
          <w:sz w:val="24"/>
          <w:szCs w:val="24"/>
          <w:highlight w:val="none"/>
        </w:rPr>
        <w:t>方案为准</w:t>
      </w:r>
      <w:r>
        <w:rPr>
          <w:rFonts w:hint="eastAsia" w:ascii="宋体" w:hAnsi="宋体" w:eastAsia="宋体"/>
          <w:sz w:val="24"/>
          <w:szCs w:val="24"/>
          <w:highlight w:val="none"/>
        </w:rPr>
        <w:t>；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本项目学位情况以教育部门提供信息为准。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2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（四）租金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、保证金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。</w:t>
      </w:r>
      <w:r>
        <w:rPr>
          <w:rFonts w:hint="eastAsia" w:ascii="宋体" w:hAnsi="宋体" w:eastAsia="宋体"/>
          <w:sz w:val="24"/>
          <w:szCs w:val="24"/>
          <w:highlight w:val="none"/>
        </w:rPr>
        <w:t>本项目住房保证金及租金由银行自动扣款，承租人需现场提交《委托扣款授权书》、身份证复印件、扣款账户银行卡复印件等纸质材料，且需于每月5日前在扣款账户中预存当月足额租金，避免因扣款失败产生滞纳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2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（五）物业管理费、物业专项维修基金、停车位、水电燃气费：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1.项目物业管理费：3.25元/㎡▪月，物业专项维修基金：0.25元/㎡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▪</w:t>
      </w:r>
      <w:r>
        <w:rPr>
          <w:rFonts w:ascii="宋体" w:hAnsi="宋体" w:eastAsia="宋体"/>
          <w:sz w:val="24"/>
          <w:szCs w:val="24"/>
          <w:highlight w:val="none"/>
        </w:rPr>
        <w:t>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2.本项目停车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位</w:t>
      </w:r>
      <w:r>
        <w:rPr>
          <w:rFonts w:ascii="宋体" w:hAnsi="宋体" w:eastAsia="宋体"/>
          <w:sz w:val="24"/>
          <w:szCs w:val="24"/>
          <w:highlight w:val="none"/>
        </w:rPr>
        <w:t>收费标准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暂未确定</w:t>
      </w:r>
      <w:r>
        <w:rPr>
          <w:rFonts w:hint="eastAsia" w:ascii="宋体" w:hAnsi="宋体" w:eastAsia="宋体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3.</w:t>
      </w:r>
      <w:r>
        <w:rPr>
          <w:rFonts w:ascii="宋体" w:hAnsi="宋体" w:eastAsia="宋体"/>
          <w:sz w:val="24"/>
          <w:szCs w:val="24"/>
          <w:highlight w:val="none"/>
        </w:rPr>
        <w:t>物业管理中心电话：</w:t>
      </w:r>
      <w:r>
        <w:rPr>
          <w:rFonts w:ascii="宋体" w:hAnsi="宋体" w:eastAsia="宋体" w:cs="宋体"/>
          <w:sz w:val="24"/>
          <w:szCs w:val="24"/>
          <w:highlight w:val="none"/>
        </w:rPr>
        <w:t>0755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-</w:t>
      </w:r>
      <w:r>
        <w:rPr>
          <w:rFonts w:ascii="宋体" w:hAnsi="宋体" w:eastAsia="宋体" w:cs="宋体"/>
          <w:sz w:val="24"/>
          <w:szCs w:val="24"/>
          <w:highlight w:val="none"/>
        </w:rPr>
        <w:t>88658536</w:t>
      </w:r>
      <w:r>
        <w:rPr>
          <w:rFonts w:ascii="宋体" w:hAnsi="宋体" w:eastAsia="宋体"/>
          <w:sz w:val="24"/>
          <w:szCs w:val="24"/>
          <w:highlight w:val="none"/>
        </w:rPr>
        <w:t xml:space="preserve">；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4</w:t>
      </w:r>
      <w:r>
        <w:rPr>
          <w:rFonts w:ascii="宋体" w:hAnsi="宋体" w:eastAsia="宋体"/>
          <w:sz w:val="24"/>
          <w:szCs w:val="24"/>
          <w:highlight w:val="none"/>
        </w:rPr>
        <w:t>.水、电、燃气费</w:t>
      </w:r>
      <w:r>
        <w:rPr>
          <w:rFonts w:hint="eastAsia" w:ascii="宋体" w:hAnsi="宋体" w:eastAsia="宋体"/>
          <w:sz w:val="24"/>
          <w:szCs w:val="24"/>
          <w:highlight w:val="none"/>
        </w:rPr>
        <w:t>由相关单位收取，具体</w:t>
      </w:r>
      <w:r>
        <w:rPr>
          <w:rFonts w:ascii="宋体" w:hAnsi="宋体" w:eastAsia="宋体"/>
          <w:sz w:val="24"/>
          <w:szCs w:val="24"/>
          <w:highlight w:val="none"/>
        </w:rPr>
        <w:t>咨询电话：供电局95598；水务集团0755-82137777；燃气公司0755-25199999。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2" w:firstLineChars="200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（六）家电家具配置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情况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。</w:t>
      </w:r>
      <w:r>
        <w:rPr>
          <w:rFonts w:ascii="宋体" w:hAnsi="宋体" w:eastAsia="宋体"/>
          <w:sz w:val="24"/>
          <w:szCs w:val="24"/>
          <w:highlight w:val="none"/>
        </w:rPr>
        <w:t>本项目</w:t>
      </w:r>
      <w:r>
        <w:rPr>
          <w:rFonts w:hint="eastAsia" w:ascii="宋体" w:hAnsi="宋体" w:eastAsia="宋体"/>
          <w:sz w:val="24"/>
          <w:szCs w:val="24"/>
          <w:highlight w:val="none"/>
        </w:rPr>
        <w:t>仅</w:t>
      </w:r>
      <w:r>
        <w:rPr>
          <w:rFonts w:ascii="宋体" w:hAnsi="宋体" w:eastAsia="宋体"/>
          <w:sz w:val="24"/>
          <w:szCs w:val="24"/>
          <w:highlight w:val="none"/>
        </w:rPr>
        <w:t>配备</w:t>
      </w:r>
      <w:r>
        <w:rPr>
          <w:rFonts w:hint="eastAsia" w:ascii="宋体" w:hAnsi="宋体" w:eastAsia="宋体"/>
          <w:sz w:val="24"/>
          <w:szCs w:val="24"/>
          <w:highlight w:val="none"/>
        </w:rPr>
        <w:t>吸油烟机、燃气灶或电磁炉</w:t>
      </w:r>
      <w:r>
        <w:rPr>
          <w:rFonts w:ascii="宋体" w:hAnsi="宋体" w:eastAsia="宋体"/>
          <w:sz w:val="24"/>
          <w:szCs w:val="24"/>
          <w:highlight w:val="none"/>
        </w:rPr>
        <w:t>，</w:t>
      </w:r>
      <w:r>
        <w:rPr>
          <w:rFonts w:hint="eastAsia" w:ascii="宋体" w:hAnsi="宋体" w:eastAsia="宋体"/>
          <w:sz w:val="24"/>
          <w:szCs w:val="24"/>
          <w:highlight w:val="none"/>
        </w:rPr>
        <w:t>其它均不配置，</w:t>
      </w:r>
      <w:r>
        <w:rPr>
          <w:rFonts w:ascii="宋体" w:hAnsi="宋体" w:eastAsia="宋体"/>
          <w:sz w:val="24"/>
          <w:szCs w:val="24"/>
          <w:highlight w:val="none"/>
        </w:rPr>
        <w:t>具体以房屋交付现状为准。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eastAsia" w:ascii="黑体" w:hAnsi="黑体" w:eastAsia="黑体"/>
          <w:sz w:val="24"/>
          <w:szCs w:val="24"/>
          <w:highlight w:val="none"/>
        </w:rPr>
      </w:pPr>
      <w:r>
        <w:rPr>
          <w:rFonts w:ascii="黑体" w:hAnsi="黑体" w:eastAsia="黑体"/>
          <w:sz w:val="24"/>
          <w:szCs w:val="24"/>
          <w:highlight w:val="none"/>
        </w:rPr>
        <w:t xml:space="preserve">二、不利因素影响的重要提示 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 xml:space="preserve">（一）项目周边重要提示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1.本项目紧邻振兴路和佳裕科技园等，可能会面临噪音、震动和异味等影响。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2.本项目回迁房在集中装修期，会有装修噪音施工等不利因素。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default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3.本项目共2152户（含社区返还物业727户），停车位共1625个（含充电桩停车位499个），</w:t>
      </w:r>
      <w:r>
        <w:rPr>
          <w:rFonts w:hint="eastAsia" w:ascii="宋体" w:hAnsi="宋体" w:eastAsia="宋体"/>
          <w:sz w:val="24"/>
          <w:szCs w:val="24"/>
          <w:highlight w:val="none"/>
        </w:rPr>
        <w:t>可能存在高峰期车位使用紧张的情况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720" w:leftChars="228" w:hanging="241" w:hangingChars="100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二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 xml:space="preserve">）楼体结构及装修提示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本项目不同楼层、不同单</w:t>
      </w:r>
      <w:r>
        <w:rPr>
          <w:rFonts w:hint="eastAsia" w:ascii="宋体" w:hAnsi="宋体" w:eastAsia="宋体"/>
          <w:sz w:val="24"/>
          <w:szCs w:val="24"/>
          <w:highlight w:val="none"/>
        </w:rPr>
        <w:t>元</w:t>
      </w:r>
      <w:r>
        <w:rPr>
          <w:rFonts w:ascii="宋体" w:hAnsi="宋体" w:eastAsia="宋体"/>
          <w:sz w:val="24"/>
          <w:szCs w:val="24"/>
          <w:highlight w:val="none"/>
        </w:rPr>
        <w:t>的局部细节有所不同，包括但不限于房屋内部、客厅阳台等由于位置不同，形状、面积、阳台梁、反坎高度等可能存在一定的差异，以实际交付为准。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0" w:firstLineChars="200"/>
        <w:textAlignment w:val="auto"/>
        <w:rPr>
          <w:rFonts w:hint="eastAsia" w:ascii="宋体" w:hAnsi="宋体" w:eastAsia="宋体"/>
          <w:sz w:val="24"/>
          <w:szCs w:val="24"/>
          <w:highlight w:val="none"/>
          <w:lang w:eastAsia="zh-CN"/>
        </w:rPr>
      </w:pPr>
      <w:r>
        <w:rPr>
          <w:rFonts w:ascii="宋体" w:hAnsi="宋体" w:eastAsia="宋体"/>
          <w:sz w:val="24"/>
          <w:szCs w:val="24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2" w:firstLineChars="200"/>
        <w:textAlignment w:val="auto"/>
        <w:rPr>
          <w:rFonts w:ascii="宋体" w:hAnsi="宋体" w:eastAsia="宋体"/>
          <w:b/>
          <w:bCs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2" w:firstLineChars="200"/>
        <w:textAlignment w:val="auto"/>
        <w:rPr>
          <w:rFonts w:ascii="宋体" w:hAnsi="宋体" w:eastAsia="宋体"/>
          <w:b/>
          <w:bCs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2" w:firstLineChars="200"/>
        <w:textAlignment w:val="auto"/>
        <w:rPr>
          <w:rFonts w:ascii="宋体" w:hAnsi="宋体" w:eastAsia="宋体"/>
          <w:b/>
          <w:bCs/>
          <w:sz w:val="24"/>
          <w:szCs w:val="24"/>
          <w:highlight w:val="none"/>
        </w:rPr>
      </w:pPr>
    </w:p>
    <w:p>
      <w:pPr>
        <w:pStyle w:val="3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left="0" w:leftChars="0" w:firstLine="482" w:firstLineChars="200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本人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已知晓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并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接受以上情况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，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愿意自行克服以上不利因素，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并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承诺不以此类问题在网上散播不良信息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或进行信访投诉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482" w:firstLineChars="200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（由本人亲自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誊写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确认）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3600" w:firstLineChars="1500"/>
        <w:textAlignment w:val="auto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承租</w:t>
      </w:r>
      <w:r>
        <w:rPr>
          <w:rFonts w:ascii="宋体" w:hAnsi="宋体" w:eastAsia="宋体"/>
          <w:sz w:val="24"/>
          <w:szCs w:val="24"/>
          <w:highlight w:val="none"/>
        </w:rPr>
        <w:t>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/>
          <w:sz w:val="24"/>
          <w:szCs w:val="24"/>
          <w:highlight w:val="none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ind w:firstLine="3600" w:firstLineChars="1500"/>
        <w:textAlignment w:val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 xml:space="preserve">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6CC"/>
    <w:rsid w:val="00047865"/>
    <w:rsid w:val="00053810"/>
    <w:rsid w:val="001758D5"/>
    <w:rsid w:val="001C0BCB"/>
    <w:rsid w:val="00222FC3"/>
    <w:rsid w:val="00234FF4"/>
    <w:rsid w:val="00294AE3"/>
    <w:rsid w:val="00326CD2"/>
    <w:rsid w:val="003300E7"/>
    <w:rsid w:val="00390E13"/>
    <w:rsid w:val="00392E74"/>
    <w:rsid w:val="003C3B73"/>
    <w:rsid w:val="003F3148"/>
    <w:rsid w:val="004E052C"/>
    <w:rsid w:val="0057657F"/>
    <w:rsid w:val="00812E52"/>
    <w:rsid w:val="0092540D"/>
    <w:rsid w:val="00965B56"/>
    <w:rsid w:val="009B6EC3"/>
    <w:rsid w:val="009F16AF"/>
    <w:rsid w:val="00A002D5"/>
    <w:rsid w:val="00A356CC"/>
    <w:rsid w:val="00A56B9E"/>
    <w:rsid w:val="00AF7151"/>
    <w:rsid w:val="00B16163"/>
    <w:rsid w:val="00B82AEE"/>
    <w:rsid w:val="00B85455"/>
    <w:rsid w:val="00BB3837"/>
    <w:rsid w:val="00BB3DCF"/>
    <w:rsid w:val="00BC7F9D"/>
    <w:rsid w:val="00C33F8A"/>
    <w:rsid w:val="00CF1FAD"/>
    <w:rsid w:val="00D11B88"/>
    <w:rsid w:val="00EC539A"/>
    <w:rsid w:val="07CF5DE6"/>
    <w:rsid w:val="0B89067A"/>
    <w:rsid w:val="0E2A0014"/>
    <w:rsid w:val="11C70481"/>
    <w:rsid w:val="173C47E0"/>
    <w:rsid w:val="19CF6119"/>
    <w:rsid w:val="1ACA5964"/>
    <w:rsid w:val="1AD42ECA"/>
    <w:rsid w:val="207F50E2"/>
    <w:rsid w:val="24E22B15"/>
    <w:rsid w:val="25BF7559"/>
    <w:rsid w:val="26FF14FE"/>
    <w:rsid w:val="2A376107"/>
    <w:rsid w:val="2BA85CC7"/>
    <w:rsid w:val="2D6A2F45"/>
    <w:rsid w:val="2F186AD1"/>
    <w:rsid w:val="32D10198"/>
    <w:rsid w:val="348957C0"/>
    <w:rsid w:val="3D5877B1"/>
    <w:rsid w:val="3FBA151A"/>
    <w:rsid w:val="4A7F234A"/>
    <w:rsid w:val="4FE63662"/>
    <w:rsid w:val="63035E78"/>
    <w:rsid w:val="66AC485A"/>
    <w:rsid w:val="6DAD3FCA"/>
    <w:rsid w:val="71FF2EA9"/>
    <w:rsid w:val="72893DEF"/>
    <w:rsid w:val="734A4F39"/>
    <w:rsid w:val="73FA1DF8"/>
    <w:rsid w:val="75B95F5A"/>
    <w:rsid w:val="79E83213"/>
    <w:rsid w:val="7A716F34"/>
    <w:rsid w:val="7E6C2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778</Words>
  <Characters>857</Characters>
  <Lines>10</Lines>
  <Paragraphs>2</Paragraphs>
  <TotalTime>1</TotalTime>
  <ScaleCrop>false</ScaleCrop>
  <LinksUpToDate>false</LinksUpToDate>
  <CharactersWithSpaces>1115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2025-05-25T00:33:00Z</dcterms:created>
  <dc:creator>XCHENG LIN</dc:creator>
  <cp:lastModifiedBy>黄瑞君</cp:lastModifiedBy>
  <dcterms:modified xsi:type="dcterms:W3CDTF">2025-11-17T08:44:19Z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eyJoZGlkIjoiOTQ0MGE1ZTE2ZmJiYTI4N2U2Y2EwZDFkZTk0Yjg5YjIiLCJ1c2VySWQiOiI0MjMyMjc1MzAifQ==</vt:lpwstr>
  </property>
  <property fmtid="{D5CDD505-2E9C-101B-9397-08002B2CF9AE}" pid="3" name="KSOProductBuildVer">
    <vt:lpwstr>2052-11.8.2.12085</vt:lpwstr>
  </property>
  <property fmtid="{D5CDD505-2E9C-101B-9397-08002B2CF9AE}" pid="4" name="ICV">
    <vt:lpwstr>42D21C45B1ED44EE90CFDAE76B1EBFCC</vt:lpwstr>
  </property>
</Properties>
</file>