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中海寰宇时代花园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本项目位于光明区光明街道观光路与光源五路交汇处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凤凰城站</w:t>
      </w:r>
      <w:r>
        <w:rPr>
          <w:rFonts w:hint="eastAsia" w:ascii="宋体" w:hAnsi="宋体" w:eastAsia="宋体"/>
          <w:sz w:val="24"/>
          <w:szCs w:val="24"/>
          <w:highlight w:val="none"/>
        </w:rPr>
        <w:t>，距离项目约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1000米左右</w:t>
      </w:r>
      <w:r>
        <w:rPr>
          <w:rFonts w:hint="eastAsia" w:ascii="宋体" w:hAnsi="宋体" w:eastAsia="宋体"/>
          <w:sz w:val="24"/>
          <w:szCs w:val="24"/>
          <w:highlight w:val="none"/>
        </w:rPr>
        <w:t>；附近公交站有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光明大第站（M337路、M416路、M462路、M595路等）、观光光源四路口站（B977线、M335路、M337路、M416路等）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住房保证金及租金由银行自动扣款，承租人需现场提交《委托扣款授权书》、身份证复印件、扣款账户银行卡复印件等纸质材料，且需于每月5日前在扣款账户中预存当月足额租金，避免因扣款失败产生滞纳金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4.9</w:t>
      </w:r>
      <w:r>
        <w:rPr>
          <w:rFonts w:ascii="宋体" w:hAnsi="宋体" w:eastAsia="宋体"/>
          <w:sz w:val="24"/>
          <w:szCs w:val="24"/>
          <w:highlight w:val="none"/>
        </w:rPr>
        <w:t>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/>
          <w:sz w:val="24"/>
          <w:szCs w:val="24"/>
          <w:highlight w:val="none"/>
        </w:rPr>
        <w:t>250元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/月(具体以物业现场公示的收费标准为准)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0755-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88658080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</w:t>
      </w:r>
      <w:r>
        <w:rPr>
          <w:rFonts w:hint="eastAsia" w:ascii="宋体" w:hAnsi="宋体" w:eastAsia="宋体"/>
          <w:sz w:val="24"/>
          <w:szCs w:val="24"/>
          <w:highlight w:val="none"/>
        </w:rPr>
        <w:t>15323419221</w:t>
      </w:r>
      <w:r>
        <w:rPr>
          <w:rFonts w:ascii="宋体" w:hAnsi="宋体" w:eastAsia="宋体"/>
          <w:sz w:val="24"/>
          <w:szCs w:val="24"/>
          <w:highlight w:val="none"/>
        </w:rPr>
        <w:t>；燃气公司0755-25199999。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配备燃气灶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</w:rPr>
        <w:t>吸</w:t>
      </w:r>
      <w:r>
        <w:rPr>
          <w:rFonts w:ascii="宋体" w:hAnsi="宋体" w:eastAsia="宋体"/>
          <w:sz w:val="24"/>
          <w:szCs w:val="24"/>
          <w:highlight w:val="none"/>
        </w:rPr>
        <w:t>油烟机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空调等（五级能耗）</w:t>
      </w:r>
      <w:r>
        <w:rPr>
          <w:rFonts w:ascii="宋体" w:hAnsi="宋体" w:eastAsia="宋体"/>
          <w:sz w:val="24"/>
          <w:szCs w:val="24"/>
          <w:highlight w:val="none"/>
        </w:rPr>
        <w:t>，具体以房屋交付现状为准。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本项目附近有龙大高速、光明大道等交通干道，周边存在在建楼盘或市政工程，可能会受到噪音，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粉尘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干扰。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eastAsia="zh-CN"/>
        </w:rPr>
        <w:t>本项目</w:t>
      </w: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>商业配套初期不完善，在交付初期，周边商业可能尚未完全成熟，生活所需的购物、餐饮等消费场景有限，居民日常生活便利性会受到一定影响，需要一段时间来发展完善。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本项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目共1344户，</w:t>
      </w:r>
      <w:bookmarkStart w:id="0" w:name="OLE_LINK1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停</w:t>
      </w:r>
      <w:r>
        <w:rPr>
          <w:rFonts w:hint="eastAsia" w:ascii="宋体" w:hAnsi="宋体" w:eastAsia="宋体"/>
          <w:sz w:val="24"/>
          <w:szCs w:val="24"/>
          <w:highlight w:val="none"/>
        </w:rPr>
        <w:t>车位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共</w:t>
      </w:r>
      <w:bookmarkEnd w:id="0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1408个</w:t>
      </w:r>
      <w:r>
        <w:rPr>
          <w:rFonts w:ascii="宋体" w:hAnsi="宋体" w:eastAsia="宋体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可能存在高峰期车位使用紧张的情况。</w:t>
      </w:r>
    </w:p>
    <w:p>
      <w:pPr>
        <w:spacing w:line="276" w:lineRule="auto"/>
        <w:ind w:left="720" w:leftChars="228" w:hanging="241" w:hangingChars="1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本项目出于整体方案设计考虑，各座进入方式及楼层会有不同，包括不限于步入方向、室内空间形式及尺度等方面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，</w:t>
      </w:r>
      <w:r>
        <w:rPr>
          <w:rFonts w:ascii="宋体" w:hAnsi="宋体" w:eastAsia="宋体"/>
          <w:sz w:val="24"/>
          <w:szCs w:val="24"/>
          <w:highlight w:val="none"/>
        </w:rPr>
        <w:t>以实际交付为准。</w:t>
      </w:r>
    </w:p>
    <w:p>
      <w:pPr>
        <w:spacing w:line="276" w:lineRule="auto"/>
        <w:ind w:firstLine="480" w:firstLineChars="200"/>
        <w:rPr>
          <w:rFonts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pStyle w:val="30"/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pStyle w:val="30"/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（由本人亲自誊写</w:t>
      </w:r>
      <w:bookmarkStart w:id="2" w:name="_GoBack"/>
      <w:bookmarkEnd w:id="2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bookmarkStart w:id="1" w:name="OLE_LINK3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29A57A6"/>
    <w:rsid w:val="0A8A2A5A"/>
    <w:rsid w:val="0B89067A"/>
    <w:rsid w:val="0C320D28"/>
    <w:rsid w:val="10D97921"/>
    <w:rsid w:val="11254843"/>
    <w:rsid w:val="16417E2C"/>
    <w:rsid w:val="19CF6119"/>
    <w:rsid w:val="1ED41C72"/>
    <w:rsid w:val="202C171E"/>
    <w:rsid w:val="207168D3"/>
    <w:rsid w:val="207F50E2"/>
    <w:rsid w:val="22B35470"/>
    <w:rsid w:val="26CA72DF"/>
    <w:rsid w:val="2A376107"/>
    <w:rsid w:val="2D6A2F45"/>
    <w:rsid w:val="2F186AD1"/>
    <w:rsid w:val="301A3977"/>
    <w:rsid w:val="328C6000"/>
    <w:rsid w:val="32D10198"/>
    <w:rsid w:val="336C65B7"/>
    <w:rsid w:val="358E17EA"/>
    <w:rsid w:val="368723C1"/>
    <w:rsid w:val="385F5463"/>
    <w:rsid w:val="397C5039"/>
    <w:rsid w:val="39CC5371"/>
    <w:rsid w:val="3BA21F8E"/>
    <w:rsid w:val="3CE73CA4"/>
    <w:rsid w:val="3D5877B1"/>
    <w:rsid w:val="44846EF4"/>
    <w:rsid w:val="47D61B66"/>
    <w:rsid w:val="53AB245A"/>
    <w:rsid w:val="5497706F"/>
    <w:rsid w:val="571C3FAC"/>
    <w:rsid w:val="5BC42603"/>
    <w:rsid w:val="60163404"/>
    <w:rsid w:val="607905F2"/>
    <w:rsid w:val="63035E78"/>
    <w:rsid w:val="63354903"/>
    <w:rsid w:val="687F6434"/>
    <w:rsid w:val="6DAD3FCA"/>
    <w:rsid w:val="6F8771F3"/>
    <w:rsid w:val="75B95F5A"/>
    <w:rsid w:val="7A716F34"/>
    <w:rsid w:val="7DA46583"/>
    <w:rsid w:val="7DFD4E4B"/>
    <w:rsid w:val="7FAD7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798</Words>
  <Characters>862</Characters>
  <Lines>10</Lines>
  <Paragraphs>2</Paragraphs>
  <TotalTime>6</TotalTime>
  <ScaleCrop>false</ScaleCrop>
  <LinksUpToDate>false</LinksUpToDate>
  <CharactersWithSpaces>1158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2025-11-17T08:59:36Z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eyJoZGlkIjoiNDliODExNDIxNDcxZjZiODEyMDRkZTk5NGI4N2ExNTYiLCJ1c2VySWQiOiI0MjMyMjc1MzAifQ==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D5B4D40223754CBB8CE2AFD42E457F7A</vt:lpwstr>
  </property>
</Properties>
</file>