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B52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1</w:t>
      </w:r>
    </w:p>
    <w:p w14:paraId="2C90A899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20" w:lineRule="exact"/>
        <w:textAlignment w:val="auto"/>
        <w:outlineLvl w:val="9"/>
        <w:rPr>
          <w:rFonts w:hint="eastAsia"/>
          <w:lang w:eastAsia="zh-CN"/>
        </w:rPr>
      </w:pPr>
    </w:p>
    <w:p w14:paraId="64D6D2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“欢乐暑假·创享未来”2026光明区职工子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女“科普+艺术+非遗”研学活动需求表</w:t>
      </w:r>
    </w:p>
    <w:tbl>
      <w:tblPr>
        <w:tblStyle w:val="7"/>
        <w:tblpPr w:leftFromText="180" w:rightFromText="180" w:vertAnchor="text" w:horzAnchor="page" w:tblpX="700" w:tblpY="667"/>
        <w:tblOverlap w:val="never"/>
        <w:tblW w:w="10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777"/>
        <w:gridCol w:w="3090"/>
        <w:gridCol w:w="3645"/>
        <w:gridCol w:w="1545"/>
      </w:tblGrid>
      <w:tr w14:paraId="64229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8" w:type="dxa"/>
            <w:noWrap w:val="0"/>
            <w:vAlign w:val="center"/>
          </w:tcPr>
          <w:p w14:paraId="3B687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777" w:type="dxa"/>
            <w:noWrap w:val="0"/>
            <w:vAlign w:val="center"/>
          </w:tcPr>
          <w:p w14:paraId="2C85C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CN"/>
              </w:rPr>
              <w:t>服务项目</w:t>
            </w:r>
          </w:p>
        </w:tc>
        <w:tc>
          <w:tcPr>
            <w:tcW w:w="3090" w:type="dxa"/>
            <w:noWrap w:val="0"/>
            <w:vAlign w:val="center"/>
          </w:tcPr>
          <w:p w14:paraId="2C06A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CN"/>
              </w:rPr>
              <w:t>具体服务内容</w:t>
            </w:r>
          </w:p>
        </w:tc>
        <w:tc>
          <w:tcPr>
            <w:tcW w:w="3645" w:type="dxa"/>
            <w:noWrap w:val="0"/>
            <w:vAlign w:val="center"/>
          </w:tcPr>
          <w:p w14:paraId="5B816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CN"/>
              </w:rPr>
              <w:t>指标量</w:t>
            </w:r>
          </w:p>
        </w:tc>
        <w:tc>
          <w:tcPr>
            <w:tcW w:w="1545" w:type="dxa"/>
            <w:noWrap w:val="0"/>
            <w:vAlign w:val="center"/>
          </w:tcPr>
          <w:p w14:paraId="1211C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CN"/>
              </w:rPr>
              <w:t>备注</w:t>
            </w:r>
          </w:p>
        </w:tc>
      </w:tr>
      <w:tr w14:paraId="3A87A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848" w:type="dxa"/>
            <w:noWrap w:val="0"/>
            <w:vAlign w:val="center"/>
          </w:tcPr>
          <w:p w14:paraId="39416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77" w:type="dxa"/>
            <w:noWrap w:val="0"/>
            <w:vAlign w:val="center"/>
          </w:tcPr>
          <w:p w14:paraId="73362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  <w:t>开幕式</w:t>
            </w:r>
          </w:p>
        </w:tc>
        <w:tc>
          <w:tcPr>
            <w:tcW w:w="3090" w:type="dxa"/>
            <w:noWrap w:val="0"/>
            <w:vAlign w:val="center"/>
          </w:tcPr>
          <w:p w14:paraId="3CB04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  <w:t>选取具有光明区特色的地点举办开幕式</w:t>
            </w:r>
          </w:p>
        </w:tc>
        <w:tc>
          <w:tcPr>
            <w:tcW w:w="3645" w:type="dxa"/>
            <w:noWrap w:val="0"/>
            <w:vAlign w:val="center"/>
          </w:tcPr>
          <w:p w14:paraId="2F4B8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  <w:t>完善场地布置（含签到处、主背景板、舞台、启动仪式、大合照等）</w:t>
            </w:r>
          </w:p>
        </w:tc>
        <w:tc>
          <w:tcPr>
            <w:tcW w:w="1545" w:type="dxa"/>
            <w:noWrap w:val="0"/>
            <w:vAlign w:val="center"/>
          </w:tcPr>
          <w:p w14:paraId="3BEAF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  <w:t>提供设计清单</w:t>
            </w:r>
          </w:p>
        </w:tc>
      </w:tr>
      <w:tr w14:paraId="00B9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848" w:type="dxa"/>
            <w:noWrap w:val="0"/>
            <w:vAlign w:val="center"/>
          </w:tcPr>
          <w:p w14:paraId="294B8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77" w:type="dxa"/>
            <w:noWrap w:val="0"/>
            <w:vAlign w:val="center"/>
          </w:tcPr>
          <w:p w14:paraId="35F44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  <w:t>物资制作</w:t>
            </w:r>
          </w:p>
        </w:tc>
        <w:tc>
          <w:tcPr>
            <w:tcW w:w="3090" w:type="dxa"/>
            <w:noWrap w:val="0"/>
            <w:vAlign w:val="center"/>
          </w:tcPr>
          <w:p w14:paraId="7BEF9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  <w:t>为9-15岁的小孩子设计制作夏令营物品，如背包、衣服、帽子、证书等</w:t>
            </w:r>
          </w:p>
        </w:tc>
        <w:tc>
          <w:tcPr>
            <w:tcW w:w="3645" w:type="dxa"/>
            <w:noWrap w:val="0"/>
            <w:vAlign w:val="center"/>
          </w:tcPr>
          <w:p w14:paraId="6B794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  <w:t>含开幕式人数与夏令营活动人数的物资制作、需含夏令营和工会设计元素</w:t>
            </w:r>
          </w:p>
        </w:tc>
        <w:tc>
          <w:tcPr>
            <w:tcW w:w="1545" w:type="dxa"/>
            <w:noWrap w:val="0"/>
            <w:vAlign w:val="center"/>
          </w:tcPr>
          <w:p w14:paraId="2D819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  <w:t>提供设计清单</w:t>
            </w:r>
          </w:p>
        </w:tc>
      </w:tr>
      <w:tr w14:paraId="6DD7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48" w:type="dxa"/>
            <w:noWrap w:val="0"/>
            <w:vAlign w:val="center"/>
          </w:tcPr>
          <w:p w14:paraId="2DBEF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77" w:type="dxa"/>
            <w:noWrap w:val="0"/>
            <w:vAlign w:val="center"/>
          </w:tcPr>
          <w:p w14:paraId="75D55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  <w:t>开幕式当天路线安排</w:t>
            </w:r>
          </w:p>
        </w:tc>
        <w:tc>
          <w:tcPr>
            <w:tcW w:w="3090" w:type="dxa"/>
            <w:noWrap w:val="0"/>
            <w:vAlign w:val="center"/>
          </w:tcPr>
          <w:p w14:paraId="12621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  <w:t>选取具有教育意义的研学地点供小孩子学习游玩，为期半天</w:t>
            </w:r>
          </w:p>
        </w:tc>
        <w:tc>
          <w:tcPr>
            <w:tcW w:w="3645" w:type="dxa"/>
            <w:noWrap w:val="0"/>
            <w:vAlign w:val="center"/>
          </w:tcPr>
          <w:p w14:paraId="4C8D3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  <w:t>室内为主、安全第一，符合9-15岁小孩心理生理需求</w:t>
            </w:r>
          </w:p>
        </w:tc>
        <w:tc>
          <w:tcPr>
            <w:tcW w:w="1545" w:type="dxa"/>
            <w:noWrap w:val="0"/>
            <w:vAlign w:val="center"/>
          </w:tcPr>
          <w:p w14:paraId="4D7E8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  <w:t>提供活动清单</w:t>
            </w:r>
          </w:p>
        </w:tc>
      </w:tr>
      <w:tr w14:paraId="0B1B2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48" w:type="dxa"/>
            <w:vMerge w:val="restart"/>
            <w:noWrap w:val="0"/>
            <w:vAlign w:val="center"/>
          </w:tcPr>
          <w:p w14:paraId="346A9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77" w:type="dxa"/>
            <w:vMerge w:val="restart"/>
            <w:noWrap w:val="0"/>
            <w:vAlign w:val="center"/>
          </w:tcPr>
          <w:p w14:paraId="1FA84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  <w:t>夏令营活动项目</w:t>
            </w:r>
          </w:p>
        </w:tc>
        <w:tc>
          <w:tcPr>
            <w:tcW w:w="3090" w:type="dxa"/>
            <w:noWrap w:val="0"/>
            <w:vAlign w:val="center"/>
          </w:tcPr>
          <w:p w14:paraId="1099E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  <w:t>在光明区区内开展3期夏令营活动</w:t>
            </w:r>
          </w:p>
        </w:tc>
        <w:tc>
          <w:tcPr>
            <w:tcW w:w="3645" w:type="dxa"/>
            <w:noWrap w:val="0"/>
            <w:vAlign w:val="center"/>
          </w:tcPr>
          <w:p w14:paraId="0FB32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  <w:t>活动共开展3期，每期至少</w:t>
            </w:r>
            <w:r>
              <w:rPr>
                <w:rFonts w:hint="default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  <w:t>人，共计至少</w:t>
            </w:r>
            <w:r>
              <w:rPr>
                <w:rFonts w:hint="default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  <w:t>150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545" w:type="dxa"/>
            <w:noWrap w:val="0"/>
            <w:vAlign w:val="center"/>
          </w:tcPr>
          <w:p w14:paraId="39C33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  <w:t>提供活动清单</w:t>
            </w:r>
          </w:p>
        </w:tc>
      </w:tr>
      <w:tr w14:paraId="4A66B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48" w:type="dxa"/>
            <w:vMerge w:val="continue"/>
            <w:noWrap w:val="0"/>
            <w:vAlign w:val="center"/>
          </w:tcPr>
          <w:p w14:paraId="4AD91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77" w:type="dxa"/>
            <w:vMerge w:val="continue"/>
            <w:noWrap w:val="0"/>
            <w:vAlign w:val="center"/>
          </w:tcPr>
          <w:p w14:paraId="3191E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90" w:type="dxa"/>
            <w:noWrap w:val="0"/>
            <w:vAlign w:val="center"/>
          </w:tcPr>
          <w:p w14:paraId="3AF29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  <w:t>活动内容以非遗技艺、科学技术、艺术鉴赏</w:t>
            </w:r>
          </w:p>
          <w:p w14:paraId="3341A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  <w:t>为主</w:t>
            </w:r>
          </w:p>
        </w:tc>
        <w:tc>
          <w:tcPr>
            <w:tcW w:w="3645" w:type="dxa"/>
            <w:noWrap w:val="0"/>
            <w:vAlign w:val="center"/>
          </w:tcPr>
          <w:p w14:paraId="63710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  <w:t>体验多种非遗项目的制作，参观学习我国先进科学技术、装置，鉴赏艺术作品</w:t>
            </w:r>
          </w:p>
        </w:tc>
        <w:tc>
          <w:tcPr>
            <w:tcW w:w="1545" w:type="dxa"/>
            <w:noWrap w:val="0"/>
            <w:vAlign w:val="center"/>
          </w:tcPr>
          <w:p w14:paraId="4E0D1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  <w:t>提供活动清单</w:t>
            </w:r>
          </w:p>
        </w:tc>
      </w:tr>
      <w:tr w14:paraId="5BAF5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48" w:type="dxa"/>
            <w:noWrap w:val="0"/>
            <w:vAlign w:val="center"/>
          </w:tcPr>
          <w:p w14:paraId="45D84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77" w:type="dxa"/>
            <w:noWrap w:val="0"/>
            <w:vAlign w:val="center"/>
          </w:tcPr>
          <w:p w14:paraId="15B50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  <w:t>应急措施</w:t>
            </w:r>
          </w:p>
        </w:tc>
        <w:tc>
          <w:tcPr>
            <w:tcW w:w="3090" w:type="dxa"/>
            <w:noWrap w:val="0"/>
            <w:vAlign w:val="center"/>
          </w:tcPr>
          <w:p w14:paraId="21165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  <w:t>具有针对参加人员的应急处置措施</w:t>
            </w:r>
          </w:p>
        </w:tc>
        <w:tc>
          <w:tcPr>
            <w:tcW w:w="3645" w:type="dxa"/>
            <w:noWrap w:val="0"/>
            <w:vAlign w:val="center"/>
          </w:tcPr>
          <w:p w14:paraId="1EB88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  <w:t>安全必备的物品设施、食物中毒、拥挤踩踏、学生走失、学生之间摩擦等其它事故的应对措施</w:t>
            </w:r>
          </w:p>
        </w:tc>
        <w:tc>
          <w:tcPr>
            <w:tcW w:w="1545" w:type="dxa"/>
            <w:noWrap w:val="0"/>
            <w:vAlign w:val="center"/>
          </w:tcPr>
          <w:p w14:paraId="590BF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lang w:val="en-US" w:eastAsia="zh-CN"/>
              </w:rPr>
              <w:t>提供措施清单</w:t>
            </w:r>
          </w:p>
        </w:tc>
      </w:tr>
    </w:tbl>
    <w:p w14:paraId="7029D120"/>
    <w:p w14:paraId="77CA42BD"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EFE51D7"/>
    <w:rsid w:val="152724F0"/>
    <w:rsid w:val="1FCB1803"/>
    <w:rsid w:val="2777DBB9"/>
    <w:rsid w:val="2B4A0E4F"/>
    <w:rsid w:val="31FC39E0"/>
    <w:rsid w:val="379FE4BF"/>
    <w:rsid w:val="38FE07F1"/>
    <w:rsid w:val="3CFF192E"/>
    <w:rsid w:val="3F3EE292"/>
    <w:rsid w:val="3F7BE44C"/>
    <w:rsid w:val="4A1947CF"/>
    <w:rsid w:val="4F8E4937"/>
    <w:rsid w:val="54665670"/>
    <w:rsid w:val="5AF3F5F0"/>
    <w:rsid w:val="63EF5167"/>
    <w:rsid w:val="663B19D8"/>
    <w:rsid w:val="69EFCDF1"/>
    <w:rsid w:val="6ADD0CCA"/>
    <w:rsid w:val="6CFEB71C"/>
    <w:rsid w:val="6F57CD2E"/>
    <w:rsid w:val="6F7B3035"/>
    <w:rsid w:val="6FF73FF2"/>
    <w:rsid w:val="6FFF0F24"/>
    <w:rsid w:val="798F7F36"/>
    <w:rsid w:val="7B39E0E7"/>
    <w:rsid w:val="7BDBB4FD"/>
    <w:rsid w:val="7BEA3D99"/>
    <w:rsid w:val="7BFD8333"/>
    <w:rsid w:val="7D6D0623"/>
    <w:rsid w:val="7DA9D70C"/>
    <w:rsid w:val="7EDF7BF2"/>
    <w:rsid w:val="7EFFB101"/>
    <w:rsid w:val="7F37B3FA"/>
    <w:rsid w:val="91FFB9E3"/>
    <w:rsid w:val="95FD4325"/>
    <w:rsid w:val="9FFE7328"/>
    <w:rsid w:val="AEFE2380"/>
    <w:rsid w:val="BC5DD150"/>
    <w:rsid w:val="BEBE6017"/>
    <w:rsid w:val="BF4E54F1"/>
    <w:rsid w:val="BFEE677B"/>
    <w:rsid w:val="BFFF1AF3"/>
    <w:rsid w:val="CDDBC31A"/>
    <w:rsid w:val="DA5F01EC"/>
    <w:rsid w:val="DE7FADF4"/>
    <w:rsid w:val="EFCF2F3E"/>
    <w:rsid w:val="F77BAFFD"/>
    <w:rsid w:val="FA7D0244"/>
    <w:rsid w:val="FBEF4C36"/>
    <w:rsid w:val="FF5F0A9D"/>
    <w:rsid w:val="FFDD7832"/>
    <w:rsid w:val="FFFDB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567"/>
    </w:pPr>
  </w:style>
  <w:style w:type="paragraph" w:styleId="4">
    <w:name w:val="Body Text"/>
    <w:basedOn w:val="1"/>
    <w:qFormat/>
    <w:uiPriority w:val="0"/>
    <w:pPr>
      <w:spacing w:after="120" w:line="240" w:lineRule="atLeast"/>
    </w:pPr>
    <w:rPr>
      <w:rFonts w:eastAsia="仿宋_GB2312"/>
      <w:spacing w:val="-6"/>
      <w:sz w:val="3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NormalCharacter"/>
    <w:qFormat/>
    <w:uiPriority w:val="0"/>
  </w:style>
  <w:style w:type="paragraph" w:customStyle="1" w:styleId="13">
    <w:name w:val="样式1"/>
    <w:basedOn w:val="6"/>
    <w:qFormat/>
    <w:uiPriority w:val="0"/>
    <w:pPr>
      <w:spacing w:before="120" w:after="120"/>
    </w:pPr>
    <w:rPr>
      <w:rFonts w:eastAsia="黑体"/>
      <w:b w:val="0"/>
      <w:sz w:val="3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2018-07-20T15:11:00Z</dcterms:created>
  <dc:creator>d</dc:creator>
  <cp:lastModifiedBy>Gh</cp:lastModifiedBy>
  <cp:lastPrinted>2026-06-22T19:19:00Z</cp:lastPrinted>
  <dcterms:modified xsi:type="dcterms:W3CDTF">2026-06-22T14:22:12Z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DDCD245CD60C38834EB0386A9D10F19D</vt:lpwstr>
  </property>
</Properties>
</file>