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41A8E">
      <w:pPr>
        <w:pStyle w:val="202"/>
        <w:keepNext w:val="0"/>
        <w:keepLines w:val="0"/>
        <w:pageBreakBefore w:val="0"/>
        <w:widowControl w:val="0"/>
        <w:spacing w:line="500" w:lineRule="exact"/>
        <w:ind w:firstLine="0" w:firstLineChars="0"/>
        <w:jc w:val="left"/>
        <w:rPr>
          <w:rStyle w:val="179"/>
          <w:rFonts w:hint="eastAsia" w:ascii="黑体" w:hAnsi="黑体" w:eastAsia="黑体"/>
          <w:sz w:val="32"/>
          <w:szCs w:val="32"/>
          <w:u w:val="none"/>
          <w:lang w:val="en-US" w:eastAsia="zh-CN"/>
        </w:rPr>
      </w:pPr>
      <w:r>
        <w:rPr>
          <w:rStyle w:val="179"/>
          <w:rFonts w:hint="eastAsia" w:ascii="黑体" w:hAnsi="黑体" w:eastAsia="黑体"/>
          <w:sz w:val="32"/>
          <w:szCs w:val="32"/>
          <w:u w:val="none"/>
          <w:lang w:val="en-US" w:eastAsia="zh-CN"/>
        </w:rPr>
        <w:t xml:space="preserve">附件 </w:t>
      </w:r>
    </w:p>
    <w:p w14:paraId="070893D3">
      <w:pPr>
        <w:pStyle w:val="202"/>
        <w:keepNext w:val="0"/>
        <w:keepLines w:val="0"/>
        <w:pageBreakBefore w:val="0"/>
        <w:widowControl w:val="0"/>
        <w:spacing w:line="500" w:lineRule="exact"/>
        <w:ind w:firstLine="0" w:firstLineChars="0"/>
        <w:jc w:val="left"/>
        <w:rPr>
          <w:rStyle w:val="179"/>
          <w:rFonts w:ascii="黑体" w:hAnsi="黑体" w:eastAsia="黑体"/>
          <w:sz w:val="32"/>
          <w:szCs w:val="32"/>
          <w:u w:val="none"/>
          <w:lang w:val="en-US" w:eastAsia="zh-CN"/>
        </w:rPr>
      </w:pPr>
    </w:p>
    <w:p w14:paraId="3678D5EF">
      <w:pPr>
        <w:pStyle w:val="202"/>
        <w:keepNext w:val="0"/>
        <w:keepLines w:val="0"/>
        <w:pageBreakBefore w:val="0"/>
        <w:widowControl w:val="0"/>
        <w:spacing w:line="500" w:lineRule="exact"/>
        <w:ind w:firstLine="0" w:firstLineChars="0"/>
        <w:jc w:val="center"/>
        <w:rPr>
          <w:rStyle w:val="179"/>
          <w:rFonts w:hint="eastAsia" w:ascii="方正小标宋简体" w:hAnsi="方正小标宋简体" w:eastAsia="方正小标宋简体"/>
          <w:sz w:val="44"/>
          <w:szCs w:val="44"/>
          <w:u w:val="none"/>
          <w:lang w:val="en-US" w:eastAsia="zh-CN"/>
        </w:rPr>
      </w:pPr>
      <w:r>
        <w:rPr>
          <w:rStyle w:val="179"/>
          <w:rFonts w:hint="eastAsia" w:ascii="方正小标宋简体" w:hAnsi="方正小标宋简体" w:eastAsia="方正小标宋简体"/>
          <w:sz w:val="44"/>
          <w:szCs w:val="44"/>
          <w:u w:val="none"/>
          <w:lang w:val="en-US" w:eastAsia="zh-CN"/>
        </w:rPr>
        <w:t>深圳市光明区工业和信息化局</w:t>
      </w:r>
    </w:p>
    <w:p w14:paraId="3122741F">
      <w:pPr>
        <w:pStyle w:val="202"/>
        <w:keepNext w:val="0"/>
        <w:keepLines w:val="0"/>
        <w:pageBreakBefore w:val="0"/>
        <w:widowControl w:val="0"/>
        <w:spacing w:line="500" w:lineRule="exact"/>
        <w:ind w:firstLine="0" w:firstLineChars="0"/>
        <w:jc w:val="center"/>
        <w:rPr>
          <w:rStyle w:val="179"/>
          <w:rFonts w:hint="eastAsia" w:ascii="方正小标宋简体" w:hAnsi="方正小标宋简体" w:eastAsia="方正小标宋简体"/>
          <w:sz w:val="44"/>
          <w:szCs w:val="44"/>
          <w:u w:val="none"/>
          <w:lang w:val="en-US" w:eastAsia="zh-CN"/>
        </w:rPr>
      </w:pPr>
      <w:r>
        <w:rPr>
          <w:rStyle w:val="179"/>
          <w:rFonts w:hint="eastAsia" w:ascii="方正小标宋简体" w:hAnsi="方正小标宋简体" w:eastAsia="方正小标宋简体"/>
          <w:sz w:val="44"/>
          <w:szCs w:val="44"/>
          <w:u w:val="none"/>
          <w:lang w:val="en-US" w:eastAsia="zh-CN"/>
        </w:rPr>
        <w:t>有效规范性文件目录</w:t>
      </w:r>
    </w:p>
    <w:p w14:paraId="572C4042">
      <w:pPr>
        <w:pStyle w:val="202"/>
        <w:keepNext w:val="0"/>
        <w:keepLines w:val="0"/>
        <w:pageBreakBefore w:val="0"/>
        <w:widowControl w:val="0"/>
        <w:spacing w:line="500" w:lineRule="exact"/>
        <w:ind w:firstLine="0" w:firstLineChars="0"/>
        <w:jc w:val="center"/>
        <w:rPr>
          <w:rStyle w:val="179"/>
          <w:rFonts w:hint="eastAsia" w:ascii="方正小标宋简体" w:hAnsi="方正小标宋简体" w:eastAsia="方正小标宋简体"/>
          <w:sz w:val="44"/>
          <w:szCs w:val="44"/>
          <w:u w:val="none"/>
          <w:lang w:val="en-US" w:eastAsia="zh-CN"/>
        </w:rPr>
      </w:pPr>
      <w:r>
        <w:rPr>
          <w:rStyle w:val="179"/>
          <w:rFonts w:hint="eastAsia" w:ascii="方正小标宋简体" w:hAnsi="方正小标宋简体" w:eastAsia="方正小标宋简体"/>
          <w:sz w:val="44"/>
          <w:szCs w:val="44"/>
          <w:u w:val="none"/>
          <w:lang w:val="en-US" w:eastAsia="zh-CN"/>
        </w:rPr>
        <w:t>（截至202</w:t>
      </w:r>
      <w:r>
        <w:rPr>
          <w:rStyle w:val="179"/>
          <w:rFonts w:hint="default" w:ascii="方正小标宋简体" w:hAnsi="方正小标宋简体" w:eastAsia="方正小标宋简体"/>
          <w:sz w:val="44"/>
          <w:szCs w:val="44"/>
          <w:u w:val="none"/>
          <w:lang w:val="en-US" w:eastAsia="zh-CN"/>
        </w:rPr>
        <w:t>6</w:t>
      </w:r>
      <w:r>
        <w:rPr>
          <w:rStyle w:val="179"/>
          <w:rFonts w:hint="eastAsia" w:ascii="方正小标宋简体" w:hAnsi="方正小标宋简体" w:eastAsia="方正小标宋简体"/>
          <w:sz w:val="44"/>
          <w:szCs w:val="44"/>
          <w:u w:val="none"/>
          <w:lang w:val="en-US" w:eastAsia="zh-CN"/>
        </w:rPr>
        <w:t>年</w:t>
      </w:r>
      <w:r>
        <w:rPr>
          <w:rStyle w:val="179"/>
          <w:rFonts w:hint="default" w:ascii="方正小标宋简体" w:hAnsi="方正小标宋简体" w:eastAsia="方正小标宋简体"/>
          <w:sz w:val="44"/>
          <w:szCs w:val="44"/>
          <w:u w:val="none"/>
          <w:lang w:val="en-US" w:eastAsia="zh-CN"/>
        </w:rPr>
        <w:t>7</w:t>
      </w:r>
      <w:r>
        <w:rPr>
          <w:rStyle w:val="179"/>
          <w:rFonts w:hint="eastAsia" w:ascii="方正小标宋简体" w:hAnsi="方正小标宋简体" w:eastAsia="方正小标宋简体"/>
          <w:sz w:val="44"/>
          <w:szCs w:val="44"/>
          <w:u w:val="none"/>
          <w:lang w:val="en-US" w:eastAsia="zh-CN"/>
        </w:rPr>
        <w:t>月</w:t>
      </w:r>
      <w:r>
        <w:rPr>
          <w:rStyle w:val="179"/>
          <w:rFonts w:hint="default" w:ascii="方正小标宋简体" w:hAnsi="方正小标宋简体" w:eastAsia="方正小标宋简体"/>
          <w:sz w:val="44"/>
          <w:szCs w:val="44"/>
          <w:u w:val="none"/>
          <w:lang w:val="en-US" w:eastAsia="zh-CN"/>
        </w:rPr>
        <w:t>17</w:t>
      </w:r>
      <w:r>
        <w:rPr>
          <w:rStyle w:val="179"/>
          <w:rFonts w:hint="eastAsia" w:ascii="方正小标宋简体" w:hAnsi="方正小标宋简体" w:eastAsia="方正小标宋简体"/>
          <w:sz w:val="44"/>
          <w:szCs w:val="44"/>
          <w:u w:val="none"/>
          <w:lang w:val="en-US" w:eastAsia="zh-CN"/>
        </w:rPr>
        <w:t>日）</w:t>
      </w:r>
    </w:p>
    <w:p w14:paraId="55F62001">
      <w:pPr>
        <w:pStyle w:val="202"/>
        <w:keepNext w:val="0"/>
        <w:keepLines w:val="0"/>
        <w:pageBreakBefore w:val="0"/>
        <w:widowControl w:val="0"/>
        <w:spacing w:line="500" w:lineRule="exact"/>
        <w:ind w:firstLine="0" w:firstLineChars="0"/>
        <w:jc w:val="center"/>
        <w:rPr>
          <w:rStyle w:val="179"/>
          <w:rFonts w:hint="eastAsia" w:ascii="方正小标宋简体" w:hAnsi="方正小标宋简体" w:eastAsia="方正小标宋简体"/>
          <w:sz w:val="44"/>
          <w:szCs w:val="44"/>
          <w:u w:val="none"/>
          <w:lang w:val="en-US" w:eastAsia="zh-CN"/>
        </w:rPr>
      </w:pPr>
    </w:p>
    <w:tbl>
      <w:tblPr>
        <w:tblStyle w:val="187"/>
        <w:tblW w:w="10043" w:type="dxa"/>
        <w:tblInd w:w="-2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5820"/>
        <w:gridCol w:w="3223"/>
      </w:tblGrid>
      <w:tr w14:paraId="36CA4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0" w:type="dxa"/>
            <w:noWrap w:val="0"/>
            <w:vAlign w:val="top"/>
          </w:tcPr>
          <w:p w14:paraId="0AFEBE34">
            <w:pPr>
              <w:pStyle w:val="202"/>
              <w:keepNext w:val="0"/>
              <w:keepLines w:val="0"/>
              <w:pageBreakBefore w:val="0"/>
              <w:widowControl w:val="0"/>
              <w:wordWrap w:val="0"/>
              <w:spacing w:line="500" w:lineRule="exact"/>
              <w:jc w:val="center"/>
              <w:rPr>
                <w:rStyle w:val="179"/>
                <w:rFonts w:hint="eastAsia" w:ascii="楷体_GB2312" w:hAnsi="楷体_GB2312" w:eastAsia="楷体_GB2312"/>
                <w:sz w:val="32"/>
                <w:szCs w:val="32"/>
                <w:vertAlign w:val="baseline"/>
                <w:lang w:eastAsia="zh-CN"/>
              </w:rPr>
            </w:pPr>
            <w:r>
              <w:rPr>
                <w:rStyle w:val="179"/>
                <w:rFonts w:hint="eastAsia" w:ascii="楷体_GB2312" w:hAnsi="楷体_GB2312" w:eastAsia="楷体_GB2312"/>
                <w:sz w:val="32"/>
                <w:szCs w:val="32"/>
                <w:lang w:eastAsia="zh-CN"/>
              </w:rPr>
              <w:t>序号</w:t>
            </w:r>
          </w:p>
        </w:tc>
        <w:tc>
          <w:tcPr>
            <w:tcW w:w="5820" w:type="dxa"/>
            <w:noWrap w:val="0"/>
            <w:vAlign w:val="top"/>
          </w:tcPr>
          <w:p w14:paraId="60352AA7">
            <w:pPr>
              <w:pStyle w:val="202"/>
              <w:keepNext w:val="0"/>
              <w:keepLines w:val="0"/>
              <w:pageBreakBefore w:val="0"/>
              <w:widowControl w:val="0"/>
              <w:wordWrap w:val="0"/>
              <w:spacing w:line="500" w:lineRule="exact"/>
              <w:jc w:val="center"/>
              <w:rPr>
                <w:rStyle w:val="179"/>
                <w:rFonts w:hint="eastAsia" w:ascii="楷体_GB2312" w:hAnsi="楷体_GB2312" w:eastAsia="楷体_GB2312"/>
                <w:sz w:val="32"/>
                <w:szCs w:val="32"/>
                <w:vertAlign w:val="baseline"/>
                <w:lang w:eastAsia="zh-CN"/>
              </w:rPr>
            </w:pPr>
            <w:r>
              <w:rPr>
                <w:rStyle w:val="179"/>
                <w:rFonts w:hint="eastAsia" w:ascii="楷体_GB2312" w:hAnsi="楷体_GB2312" w:eastAsia="楷体_GB2312"/>
                <w:sz w:val="32"/>
                <w:szCs w:val="32"/>
                <w:lang w:val="en-US" w:eastAsia="zh-CN"/>
              </w:rPr>
              <w:t>名称</w:t>
            </w:r>
          </w:p>
        </w:tc>
        <w:tc>
          <w:tcPr>
            <w:tcW w:w="3223" w:type="dxa"/>
            <w:noWrap w:val="0"/>
            <w:vAlign w:val="top"/>
          </w:tcPr>
          <w:p w14:paraId="35FA0179">
            <w:pPr>
              <w:pStyle w:val="202"/>
              <w:keepNext w:val="0"/>
              <w:keepLines w:val="0"/>
              <w:pageBreakBefore w:val="0"/>
              <w:widowControl w:val="0"/>
              <w:wordWrap w:val="0"/>
              <w:spacing w:line="500" w:lineRule="exact"/>
              <w:jc w:val="center"/>
              <w:rPr>
                <w:rStyle w:val="179"/>
                <w:rFonts w:hint="eastAsia" w:ascii="楷体_GB2312" w:hAnsi="楷体_GB2312" w:eastAsia="楷体_GB2312"/>
                <w:sz w:val="32"/>
                <w:szCs w:val="32"/>
                <w:vertAlign w:val="baseline"/>
                <w:lang w:eastAsia="zh-CN"/>
              </w:rPr>
            </w:pPr>
            <w:r>
              <w:rPr>
                <w:rStyle w:val="179"/>
                <w:rFonts w:hint="eastAsia" w:ascii="楷体_GB2312" w:hAnsi="楷体_GB2312" w:eastAsia="楷体_GB2312"/>
                <w:sz w:val="32"/>
                <w:szCs w:val="32"/>
                <w:lang w:val="en-US" w:eastAsia="zh-CN"/>
              </w:rPr>
              <w:t>文号</w:t>
            </w:r>
          </w:p>
        </w:tc>
      </w:tr>
      <w:tr w14:paraId="0607C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8" w:hRule="atLeast"/>
        </w:trPr>
        <w:tc>
          <w:tcPr>
            <w:tcW w:w="1000" w:type="dxa"/>
            <w:noWrap w:val="0"/>
            <w:vAlign w:val="center"/>
          </w:tcPr>
          <w:p w14:paraId="0C1EE808">
            <w:pPr>
              <w:pStyle w:val="202"/>
              <w:keepNext w:val="0"/>
              <w:keepLines w:val="0"/>
              <w:pageBreakBefore w:val="0"/>
              <w:widowControl w:val="0"/>
              <w:wordWrap w:val="0"/>
              <w:spacing w:line="500" w:lineRule="exact"/>
              <w:jc w:val="center"/>
              <w:rPr>
                <w:rStyle w:val="179"/>
                <w:rFonts w:hint="eastAsia" w:ascii="仿宋_GB2312" w:hAnsi="仿宋_GB2312" w:eastAsia="仿宋_GB2312"/>
                <w:sz w:val="28"/>
                <w:szCs w:val="28"/>
                <w:vertAlign w:val="baseline"/>
                <w:lang w:val="en-US" w:eastAsia="zh-CN"/>
              </w:rPr>
            </w:pPr>
            <w:r>
              <w:rPr>
                <w:rStyle w:val="179"/>
                <w:rFonts w:hint="eastAsia" w:ascii="仿宋_GB2312" w:hAnsi="仿宋_GB2312" w:eastAsia="仿宋_GB2312"/>
                <w:sz w:val="28"/>
                <w:szCs w:val="28"/>
                <w:vertAlign w:val="baseline"/>
                <w:lang w:val="en-US" w:eastAsia="zh-CN"/>
              </w:rPr>
              <w:t>1</w:t>
            </w:r>
          </w:p>
        </w:tc>
        <w:tc>
          <w:tcPr>
            <w:tcW w:w="5820" w:type="dxa"/>
            <w:noWrap w:val="0"/>
            <w:vAlign w:val="center"/>
          </w:tcPr>
          <w:p w14:paraId="49C378A5">
            <w:pPr>
              <w:pStyle w:val="202"/>
              <w:keepNext w:val="0"/>
              <w:keepLines w:val="0"/>
              <w:pageBreakBefore w:val="0"/>
              <w:widowControl w:val="0"/>
              <w:wordWrap w:val="0"/>
              <w:spacing w:line="500" w:lineRule="exact"/>
              <w:jc w:val="left"/>
              <w:rPr>
                <w:rStyle w:val="179"/>
                <w:rFonts w:hint="eastAsia" w:ascii="仿宋_GB2312" w:hAnsi="仿宋_GB2312" w:eastAsia="仿宋_GB2312"/>
                <w:sz w:val="28"/>
                <w:szCs w:val="28"/>
                <w:vertAlign w:val="baseline"/>
                <w:lang w:eastAsia="zh-CN"/>
              </w:rPr>
            </w:pPr>
            <w:r>
              <w:rPr>
                <w:rStyle w:val="179"/>
                <w:rFonts w:hint="eastAsia" w:ascii="仿宋_GB2312" w:hAnsi="仿宋_GB2312" w:eastAsia="仿宋_GB2312"/>
                <w:sz w:val="28"/>
                <w:szCs w:val="28"/>
                <w:vertAlign w:val="baseline"/>
                <w:lang w:eastAsia="zh-CN"/>
              </w:rPr>
              <w:t>《深圳市光明区支持智能传感器产业集群高质量发展扶持计划操作规程》</w:t>
            </w:r>
          </w:p>
        </w:tc>
        <w:tc>
          <w:tcPr>
            <w:tcW w:w="3223" w:type="dxa"/>
            <w:noWrap w:val="0"/>
            <w:vAlign w:val="center"/>
          </w:tcPr>
          <w:p w14:paraId="482E91F6">
            <w:pPr>
              <w:pStyle w:val="202"/>
              <w:keepNext w:val="0"/>
              <w:keepLines w:val="0"/>
              <w:pageBreakBefore w:val="0"/>
              <w:widowControl w:val="0"/>
              <w:wordWrap w:val="0"/>
              <w:spacing w:line="500" w:lineRule="exact"/>
              <w:jc w:val="center"/>
              <w:rPr>
                <w:rStyle w:val="179"/>
                <w:rFonts w:hint="eastAsia" w:ascii="仿宋_GB2312" w:hAnsi="仿宋_GB2312" w:eastAsia="仿宋_GB2312"/>
                <w:sz w:val="28"/>
                <w:szCs w:val="28"/>
                <w:vertAlign w:val="baseline"/>
                <w:lang w:eastAsia="zh-CN"/>
              </w:rPr>
            </w:pPr>
            <w:r>
              <w:rPr>
                <w:rFonts w:hint="eastAsia" w:ascii="仿宋_GB2312" w:hAnsi="仿宋_GB2312" w:eastAsia="仿宋_GB2312"/>
                <w:sz w:val="28"/>
                <w:szCs w:val="28"/>
                <w:lang w:val="en-US" w:eastAsia="zh-CN"/>
              </w:rPr>
              <w:t>深光工信规〔2023〕1号</w:t>
            </w:r>
          </w:p>
        </w:tc>
      </w:tr>
      <w:tr w14:paraId="6A752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1" w:hRule="atLeast"/>
        </w:trPr>
        <w:tc>
          <w:tcPr>
            <w:tcW w:w="1000" w:type="dxa"/>
            <w:noWrap w:val="0"/>
            <w:vAlign w:val="center"/>
          </w:tcPr>
          <w:p w14:paraId="6DF10FD6">
            <w:pPr>
              <w:pStyle w:val="202"/>
              <w:keepNext w:val="0"/>
              <w:keepLines w:val="0"/>
              <w:pageBreakBefore w:val="0"/>
              <w:widowControl w:val="0"/>
              <w:wordWrap w:val="0"/>
              <w:spacing w:line="500" w:lineRule="exact"/>
              <w:jc w:val="center"/>
              <w:rPr>
                <w:rStyle w:val="179"/>
                <w:rFonts w:hint="default" w:ascii="仿宋_GB2312" w:hAnsi="仿宋_GB2312" w:eastAsia="仿宋_GB2312"/>
                <w:sz w:val="28"/>
                <w:szCs w:val="28"/>
                <w:vertAlign w:val="baseline"/>
                <w:lang w:val="en-US" w:eastAsia="zh-CN"/>
              </w:rPr>
            </w:pPr>
            <w:r>
              <w:rPr>
                <w:rStyle w:val="179"/>
                <w:rFonts w:hint="default" w:ascii="仿宋_GB2312" w:hAnsi="仿宋_GB2312" w:eastAsia="仿宋_GB2312"/>
                <w:sz w:val="28"/>
                <w:szCs w:val="28"/>
                <w:vertAlign w:val="baseline"/>
                <w:lang w:val="en-US" w:eastAsia="zh-CN"/>
              </w:rPr>
              <w:t>2</w:t>
            </w:r>
          </w:p>
        </w:tc>
        <w:tc>
          <w:tcPr>
            <w:tcW w:w="5820" w:type="dxa"/>
            <w:noWrap w:val="0"/>
            <w:vAlign w:val="center"/>
          </w:tcPr>
          <w:p w14:paraId="7D2A2557">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eastAsia="zh-CN"/>
              </w:rPr>
            </w:pPr>
            <w:r>
              <w:rPr>
                <w:rStyle w:val="179"/>
                <w:rFonts w:hint="eastAsia" w:ascii="仿宋_GB2312" w:hAnsi="仿宋_GB2312" w:eastAsia="仿宋_GB2312"/>
                <w:sz w:val="28"/>
                <w:szCs w:val="28"/>
                <w:vertAlign w:val="baseline"/>
                <w:lang w:eastAsia="zh-CN"/>
              </w:rPr>
              <w:t>《深圳市光明区关于耕地土壤改良和农业种植补贴的若干措施》</w:t>
            </w:r>
          </w:p>
        </w:tc>
        <w:tc>
          <w:tcPr>
            <w:tcW w:w="3223" w:type="dxa"/>
            <w:noWrap w:val="0"/>
            <w:vAlign w:val="center"/>
          </w:tcPr>
          <w:p w14:paraId="770B482B">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val="en-US" w:eastAsia="zh-CN"/>
              </w:rPr>
            </w:pPr>
            <w:r>
              <w:rPr>
                <w:rStyle w:val="179"/>
                <w:rFonts w:hint="eastAsia" w:ascii="仿宋_GB2312" w:hAnsi="仿宋_GB2312" w:eastAsia="仿宋_GB2312"/>
                <w:sz w:val="28"/>
                <w:szCs w:val="28"/>
                <w:vertAlign w:val="baseline"/>
                <w:lang w:val="en-US" w:eastAsia="zh-CN"/>
              </w:rPr>
              <w:t>深光工信规〔2025〕1 号</w:t>
            </w:r>
          </w:p>
        </w:tc>
      </w:tr>
      <w:tr w14:paraId="00336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1" w:hRule="atLeast"/>
        </w:trPr>
        <w:tc>
          <w:tcPr>
            <w:tcW w:w="1000" w:type="dxa"/>
            <w:noWrap w:val="0"/>
            <w:vAlign w:val="center"/>
          </w:tcPr>
          <w:p w14:paraId="57E3B215">
            <w:pPr>
              <w:pStyle w:val="202"/>
              <w:keepNext w:val="0"/>
              <w:keepLines w:val="0"/>
              <w:pageBreakBefore w:val="0"/>
              <w:widowControl w:val="0"/>
              <w:wordWrap w:val="0"/>
              <w:spacing w:line="500" w:lineRule="exact"/>
              <w:jc w:val="center"/>
              <w:rPr>
                <w:rStyle w:val="179"/>
                <w:rFonts w:hint="default" w:ascii="仿宋_GB2312" w:hAnsi="仿宋_GB2312" w:eastAsia="仿宋_GB2312"/>
                <w:sz w:val="28"/>
                <w:szCs w:val="28"/>
                <w:vertAlign w:val="baseline"/>
                <w:lang w:val="en-US" w:eastAsia="zh-CN"/>
              </w:rPr>
            </w:pPr>
            <w:r>
              <w:rPr>
                <w:rStyle w:val="179"/>
                <w:rFonts w:hint="default" w:ascii="仿宋_GB2312" w:hAnsi="仿宋_GB2312" w:eastAsia="仿宋_GB2312"/>
                <w:sz w:val="28"/>
                <w:szCs w:val="28"/>
                <w:vertAlign w:val="baseline"/>
                <w:lang w:val="en-US" w:eastAsia="zh-CN"/>
              </w:rPr>
              <w:t>3</w:t>
            </w:r>
          </w:p>
        </w:tc>
        <w:tc>
          <w:tcPr>
            <w:tcW w:w="5820" w:type="dxa"/>
            <w:noWrap w:val="0"/>
            <w:vAlign w:val="center"/>
          </w:tcPr>
          <w:p w14:paraId="67DCAA9A">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eastAsia="zh-CN"/>
              </w:rPr>
            </w:pPr>
            <w:r>
              <w:rPr>
                <w:rStyle w:val="179"/>
                <w:rFonts w:hint="eastAsia" w:ascii="仿宋_GB2312" w:hAnsi="仿宋_GB2312" w:eastAsia="仿宋_GB2312"/>
                <w:sz w:val="28"/>
                <w:szCs w:val="28"/>
                <w:vertAlign w:val="baseline"/>
                <w:lang w:eastAsia="zh-CN"/>
              </w:rPr>
              <w:t>《光明区产业用地项目引进监管实施办法》</w:t>
            </w:r>
          </w:p>
        </w:tc>
        <w:tc>
          <w:tcPr>
            <w:tcW w:w="3223" w:type="dxa"/>
            <w:noWrap w:val="0"/>
            <w:vAlign w:val="center"/>
          </w:tcPr>
          <w:p w14:paraId="4C94C86D">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val="en-US" w:eastAsia="zh-CN"/>
              </w:rPr>
            </w:pPr>
            <w:r>
              <w:rPr>
                <w:rStyle w:val="179"/>
                <w:rFonts w:hint="eastAsia" w:ascii="仿宋_GB2312" w:hAnsi="仿宋_GB2312" w:eastAsia="仿宋_GB2312"/>
                <w:sz w:val="28"/>
                <w:szCs w:val="28"/>
                <w:vertAlign w:val="baseline"/>
                <w:lang w:val="en-US" w:eastAsia="zh-CN"/>
              </w:rPr>
              <w:t>深光工信规〔2025〕2 号</w:t>
            </w:r>
          </w:p>
        </w:tc>
      </w:tr>
      <w:tr w14:paraId="6E637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1" w:hRule="atLeast"/>
        </w:trPr>
        <w:tc>
          <w:tcPr>
            <w:tcW w:w="1000" w:type="dxa"/>
            <w:noWrap w:val="0"/>
            <w:vAlign w:val="center"/>
          </w:tcPr>
          <w:p w14:paraId="1025784A">
            <w:pPr>
              <w:pStyle w:val="202"/>
              <w:keepNext w:val="0"/>
              <w:keepLines w:val="0"/>
              <w:pageBreakBefore w:val="0"/>
              <w:widowControl w:val="0"/>
              <w:wordWrap w:val="0"/>
              <w:spacing w:line="500" w:lineRule="exact"/>
              <w:jc w:val="center"/>
              <w:rPr>
                <w:rStyle w:val="179"/>
                <w:rFonts w:hint="default" w:ascii="仿宋_GB2312" w:hAnsi="仿宋_GB2312" w:eastAsia="仿宋_GB2312"/>
                <w:sz w:val="28"/>
                <w:szCs w:val="28"/>
                <w:vertAlign w:val="baseline"/>
                <w:lang w:val="en-US" w:eastAsia="zh-CN"/>
              </w:rPr>
            </w:pPr>
            <w:r>
              <w:rPr>
                <w:rStyle w:val="179"/>
                <w:rFonts w:hint="default" w:ascii="仿宋_GB2312" w:hAnsi="仿宋_GB2312" w:eastAsia="仿宋_GB2312"/>
                <w:sz w:val="28"/>
                <w:szCs w:val="28"/>
                <w:vertAlign w:val="baseline"/>
                <w:lang w:val="en-US" w:eastAsia="zh-CN"/>
              </w:rPr>
              <w:t>4</w:t>
            </w:r>
          </w:p>
        </w:tc>
        <w:tc>
          <w:tcPr>
            <w:tcW w:w="5820" w:type="dxa"/>
            <w:noWrap w:val="0"/>
            <w:vAlign w:val="center"/>
          </w:tcPr>
          <w:p w14:paraId="44654FD1">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eastAsia="zh-CN"/>
              </w:rPr>
            </w:pPr>
            <w:r>
              <w:rPr>
                <w:rStyle w:val="179"/>
                <w:rFonts w:hint="eastAsia" w:ascii="仿宋_GB2312" w:hAnsi="仿宋_GB2312" w:eastAsia="仿宋_GB2312"/>
                <w:sz w:val="28"/>
                <w:szCs w:val="28"/>
                <w:vertAlign w:val="baseline"/>
                <w:lang w:eastAsia="zh-CN"/>
              </w:rPr>
              <w:t>《光明区经济发展专项资金管理办法》</w:t>
            </w:r>
          </w:p>
        </w:tc>
        <w:tc>
          <w:tcPr>
            <w:tcW w:w="3223" w:type="dxa"/>
            <w:noWrap w:val="0"/>
            <w:vAlign w:val="center"/>
          </w:tcPr>
          <w:p w14:paraId="02F6D0F0">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val="en-US" w:eastAsia="zh-CN"/>
              </w:rPr>
            </w:pPr>
            <w:r>
              <w:rPr>
                <w:rStyle w:val="179"/>
                <w:rFonts w:hint="eastAsia" w:ascii="仿宋_GB2312" w:hAnsi="仿宋_GB2312" w:eastAsia="仿宋_GB2312"/>
                <w:sz w:val="28"/>
                <w:szCs w:val="28"/>
                <w:vertAlign w:val="baseline"/>
                <w:lang w:val="en-US" w:eastAsia="zh-CN"/>
              </w:rPr>
              <w:t>深光工信规〔2026〕1 号</w:t>
            </w:r>
          </w:p>
        </w:tc>
      </w:tr>
      <w:tr w14:paraId="6E4E4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1" w:hRule="atLeast"/>
        </w:trPr>
        <w:tc>
          <w:tcPr>
            <w:tcW w:w="1000" w:type="dxa"/>
            <w:noWrap w:val="0"/>
            <w:vAlign w:val="center"/>
          </w:tcPr>
          <w:p w14:paraId="29561820">
            <w:pPr>
              <w:pStyle w:val="202"/>
              <w:keepNext w:val="0"/>
              <w:keepLines w:val="0"/>
              <w:pageBreakBefore w:val="0"/>
              <w:widowControl w:val="0"/>
              <w:wordWrap w:val="0"/>
              <w:spacing w:line="500" w:lineRule="exact"/>
              <w:jc w:val="center"/>
              <w:rPr>
                <w:rStyle w:val="179"/>
                <w:rFonts w:hint="default" w:ascii="仿宋_GB2312" w:hAnsi="仿宋_GB2312" w:eastAsia="仿宋_GB2312"/>
                <w:sz w:val="28"/>
                <w:szCs w:val="28"/>
                <w:vertAlign w:val="baseline"/>
                <w:lang w:val="en-US" w:eastAsia="zh-CN"/>
              </w:rPr>
            </w:pPr>
            <w:r>
              <w:rPr>
                <w:rStyle w:val="179"/>
                <w:rFonts w:hint="default" w:ascii="仿宋_GB2312" w:hAnsi="仿宋_GB2312" w:eastAsia="仿宋_GB2312"/>
                <w:sz w:val="28"/>
                <w:szCs w:val="28"/>
                <w:vertAlign w:val="baseline"/>
                <w:lang w:val="en-US" w:eastAsia="zh-CN"/>
              </w:rPr>
              <w:t>5</w:t>
            </w:r>
          </w:p>
        </w:tc>
        <w:tc>
          <w:tcPr>
            <w:tcW w:w="5820" w:type="dxa"/>
            <w:noWrap w:val="0"/>
            <w:vAlign w:val="center"/>
          </w:tcPr>
          <w:p w14:paraId="17704ABE">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eastAsia="zh-CN"/>
              </w:rPr>
            </w:pPr>
            <w:r>
              <w:rPr>
                <w:rStyle w:val="179"/>
                <w:rFonts w:hint="eastAsia" w:ascii="仿宋_GB2312" w:hAnsi="仿宋_GB2312" w:eastAsia="仿宋_GB2312"/>
                <w:sz w:val="28"/>
                <w:szCs w:val="28"/>
                <w:vertAlign w:val="baseline"/>
                <w:lang w:eastAsia="zh-CN"/>
              </w:rPr>
              <w:t>《光明区关于推动制造业高质量发展的若干措施》</w:t>
            </w:r>
          </w:p>
        </w:tc>
        <w:tc>
          <w:tcPr>
            <w:tcW w:w="3223" w:type="dxa"/>
            <w:noWrap w:val="0"/>
            <w:vAlign w:val="center"/>
          </w:tcPr>
          <w:p w14:paraId="02208A56">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val="en-US" w:eastAsia="zh-CN"/>
              </w:rPr>
            </w:pPr>
            <w:r>
              <w:rPr>
                <w:rStyle w:val="179"/>
                <w:rFonts w:hint="eastAsia" w:ascii="仿宋_GB2312" w:hAnsi="仿宋_GB2312" w:eastAsia="仿宋_GB2312"/>
                <w:sz w:val="28"/>
                <w:szCs w:val="28"/>
                <w:vertAlign w:val="baseline"/>
                <w:lang w:val="en-US" w:eastAsia="zh-CN"/>
              </w:rPr>
              <w:t>深光工信规〔2026〕2号</w:t>
            </w:r>
          </w:p>
        </w:tc>
      </w:tr>
      <w:tr w14:paraId="4C2E7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1" w:hRule="atLeast"/>
        </w:trPr>
        <w:tc>
          <w:tcPr>
            <w:tcW w:w="1000" w:type="dxa"/>
            <w:noWrap w:val="0"/>
            <w:vAlign w:val="center"/>
          </w:tcPr>
          <w:p w14:paraId="46CF7332">
            <w:pPr>
              <w:pStyle w:val="202"/>
              <w:keepNext w:val="0"/>
              <w:keepLines w:val="0"/>
              <w:pageBreakBefore w:val="0"/>
              <w:widowControl w:val="0"/>
              <w:wordWrap w:val="0"/>
              <w:spacing w:line="500" w:lineRule="exact"/>
              <w:jc w:val="center"/>
              <w:rPr>
                <w:rStyle w:val="179"/>
                <w:rFonts w:hint="default" w:ascii="仿宋_GB2312" w:hAnsi="仿宋_GB2312" w:eastAsia="仿宋_GB2312"/>
                <w:sz w:val="28"/>
                <w:szCs w:val="28"/>
                <w:vertAlign w:val="baseline"/>
                <w:lang w:val="en-US" w:eastAsia="zh-CN"/>
              </w:rPr>
            </w:pPr>
            <w:r>
              <w:rPr>
                <w:rStyle w:val="179"/>
                <w:rFonts w:hint="default" w:ascii="仿宋_GB2312" w:hAnsi="仿宋_GB2312" w:eastAsia="仿宋_GB2312"/>
                <w:sz w:val="28"/>
                <w:szCs w:val="28"/>
                <w:vertAlign w:val="baseline"/>
                <w:lang w:val="en-US" w:eastAsia="zh-CN"/>
              </w:rPr>
              <w:t>6</w:t>
            </w:r>
          </w:p>
        </w:tc>
        <w:tc>
          <w:tcPr>
            <w:tcW w:w="5820" w:type="dxa"/>
            <w:noWrap w:val="0"/>
            <w:vAlign w:val="center"/>
          </w:tcPr>
          <w:p w14:paraId="22A8D5E8">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eastAsia="zh-CN"/>
              </w:rPr>
            </w:pPr>
            <w:r>
              <w:rPr>
                <w:rStyle w:val="179"/>
                <w:rFonts w:hint="eastAsia" w:ascii="仿宋_GB2312" w:hAnsi="仿宋_GB2312" w:eastAsia="仿宋_GB2312"/>
                <w:sz w:val="28"/>
                <w:szCs w:val="28"/>
                <w:vertAlign w:val="baseline"/>
                <w:lang w:eastAsia="zh-CN"/>
              </w:rPr>
              <w:t>《光明区关于促进产业空间高质量发展若干措施》</w:t>
            </w:r>
          </w:p>
        </w:tc>
        <w:tc>
          <w:tcPr>
            <w:tcW w:w="3223" w:type="dxa"/>
            <w:noWrap w:val="0"/>
            <w:vAlign w:val="center"/>
          </w:tcPr>
          <w:p w14:paraId="126F542E">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val="en-US" w:eastAsia="zh-CN"/>
              </w:rPr>
            </w:pPr>
            <w:r>
              <w:rPr>
                <w:rStyle w:val="179"/>
                <w:rFonts w:hint="eastAsia" w:ascii="仿宋_GB2312" w:hAnsi="仿宋_GB2312" w:eastAsia="仿宋_GB2312"/>
                <w:sz w:val="28"/>
                <w:szCs w:val="28"/>
                <w:vertAlign w:val="baseline"/>
                <w:lang w:val="en-US" w:eastAsia="zh-CN"/>
              </w:rPr>
              <w:t>深光工信规〔2026〕3号</w:t>
            </w:r>
          </w:p>
        </w:tc>
      </w:tr>
      <w:tr w14:paraId="652BC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1" w:hRule="atLeast"/>
        </w:trPr>
        <w:tc>
          <w:tcPr>
            <w:tcW w:w="1000" w:type="dxa"/>
            <w:noWrap w:val="0"/>
            <w:vAlign w:val="center"/>
          </w:tcPr>
          <w:p w14:paraId="673D5691">
            <w:pPr>
              <w:pStyle w:val="202"/>
              <w:keepNext w:val="0"/>
              <w:keepLines w:val="0"/>
              <w:pageBreakBefore w:val="0"/>
              <w:widowControl w:val="0"/>
              <w:wordWrap w:val="0"/>
              <w:spacing w:line="500" w:lineRule="exact"/>
              <w:jc w:val="center"/>
              <w:rPr>
                <w:rStyle w:val="179"/>
                <w:rFonts w:hint="default" w:ascii="仿宋_GB2312" w:hAnsi="仿宋_GB2312" w:eastAsia="仿宋_GB2312"/>
                <w:sz w:val="28"/>
                <w:szCs w:val="28"/>
                <w:vertAlign w:val="baseline"/>
                <w:lang w:val="en-US" w:eastAsia="zh-CN"/>
              </w:rPr>
            </w:pPr>
            <w:r>
              <w:rPr>
                <w:rStyle w:val="179"/>
                <w:rFonts w:hint="default" w:ascii="仿宋_GB2312" w:hAnsi="仿宋_GB2312" w:eastAsia="仿宋_GB2312"/>
                <w:sz w:val="28"/>
                <w:szCs w:val="28"/>
                <w:vertAlign w:val="baseline"/>
                <w:lang w:val="en-US" w:eastAsia="zh-CN"/>
              </w:rPr>
              <w:t>7</w:t>
            </w:r>
            <w:bookmarkStart w:id="0" w:name="_GoBack"/>
            <w:bookmarkEnd w:id="0"/>
          </w:p>
        </w:tc>
        <w:tc>
          <w:tcPr>
            <w:tcW w:w="5820" w:type="dxa"/>
            <w:noWrap w:val="0"/>
            <w:vAlign w:val="center"/>
          </w:tcPr>
          <w:p w14:paraId="1183D7F6">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eastAsia="zh-CN"/>
              </w:rPr>
            </w:pPr>
            <w:r>
              <w:rPr>
                <w:rStyle w:val="179"/>
                <w:rFonts w:hint="eastAsia" w:ascii="仿宋_GB2312" w:hAnsi="仿宋_GB2312" w:eastAsia="仿宋_GB2312"/>
                <w:sz w:val="28"/>
                <w:szCs w:val="28"/>
                <w:vertAlign w:val="baseline"/>
                <w:lang w:eastAsia="zh-CN"/>
              </w:rPr>
              <w:t>《光明区关于支持新材料产业集群高质量的发展若干措施》</w:t>
            </w:r>
          </w:p>
        </w:tc>
        <w:tc>
          <w:tcPr>
            <w:tcW w:w="3223" w:type="dxa"/>
            <w:noWrap w:val="0"/>
            <w:vAlign w:val="center"/>
          </w:tcPr>
          <w:p w14:paraId="436386AF">
            <w:pPr>
              <w:pStyle w:val="202"/>
              <w:keepNext w:val="0"/>
              <w:keepLines w:val="0"/>
              <w:pageBreakBefore w:val="0"/>
              <w:widowControl w:val="0"/>
              <w:shd w:val="clear" w:color="FFFFFF" w:fill="auto"/>
              <w:wordWrap w:val="0"/>
              <w:spacing w:line="500" w:lineRule="exact"/>
              <w:jc w:val="left"/>
              <w:rPr>
                <w:rStyle w:val="179"/>
                <w:rFonts w:hint="eastAsia" w:ascii="仿宋_GB2312" w:hAnsi="仿宋_GB2312" w:eastAsia="仿宋_GB2312"/>
                <w:sz w:val="28"/>
                <w:szCs w:val="28"/>
                <w:vertAlign w:val="baseline"/>
                <w:lang w:val="en-US" w:eastAsia="zh-CN"/>
              </w:rPr>
            </w:pPr>
            <w:r>
              <w:rPr>
                <w:rStyle w:val="179"/>
                <w:rFonts w:hint="eastAsia" w:ascii="仿宋_GB2312" w:hAnsi="仿宋_GB2312" w:eastAsia="仿宋_GB2312"/>
                <w:sz w:val="28"/>
                <w:szCs w:val="28"/>
                <w:vertAlign w:val="baseline"/>
                <w:lang w:val="en-US" w:eastAsia="zh-CN"/>
              </w:rPr>
              <w:t>深光工信规〔2026〕4号</w:t>
            </w:r>
          </w:p>
        </w:tc>
      </w:tr>
    </w:tbl>
    <w:p w14:paraId="12DB5002">
      <w:pPr>
        <w:pStyle w:val="202"/>
        <w:keepNext w:val="0"/>
        <w:keepLines w:val="0"/>
        <w:pageBreakBefore w:val="0"/>
        <w:widowControl w:val="0"/>
        <w:spacing w:line="500" w:lineRule="exact"/>
        <w:jc w:val="center"/>
      </w:pPr>
    </w:p>
    <w:sectPr>
      <w:headerReference r:id="rId5" w:type="default"/>
      <w:footerReference r:id="rId6" w:type="default"/>
      <w:pgSz w:w="11906" w:h="16838"/>
      <w:pgMar w:top="1417" w:right="1417" w:bottom="1417" w:left="1417" w:header="851" w:footer="992" w:gutter="0"/>
      <w:pgNumType w:fmt="decimal"/>
      <w:cols w:space="1701" w:num="1"/>
      <w:titlePg/>
      <w:docGrid w:type="lines"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8AF42">
    <w:pPr>
      <w:pStyle w:val="18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14:paraId="7891F1B0">
                          <w:pPr>
                            <w:pStyle w:val="182"/>
                            <w:keepNext w:val="0"/>
                            <w:keepLines w:val="0"/>
                            <w:pageBreakBefore w:val="0"/>
                            <w:widowControl w:val="0"/>
                            <w:tabs>
                              <w:tab w:val="clear" w:pos="4153"/>
                              <w:tab w:val="clear" w:pos="8306"/>
                            </w:tabs>
                            <w:snapToGrid w:val="0"/>
                            <w:ind w:left="315" w:leftChars="150" w:right="315" w:rightChars="15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w:t>
                          </w:r>
                          <w:r>
                            <w:rPr>
                              <w:sz w:val="28"/>
                              <w:szCs w:val="28"/>
                            </w:rPr>
                            <w:fldChar w:fldCharType="end"/>
                          </w:r>
                          <w:r>
                            <w:rPr>
                              <w:sz w:val="28"/>
                              <w:szCs w:val="28"/>
                            </w:rPr>
                            <w:t xml:space="preserve"> —</w:t>
                          </w:r>
                        </w:p>
                      </w:txbxContent>
                    </wps:txbx>
                    <wps:bodyPr wrap="none" lIns="0" tIns="0" rIns="0" bIns="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OYlxzywEAAJkDAAAOAAAAAAAAAAEAIAAAAB8BAABkcnMvZTJv&#10;RG9jLnhtbFBLBQYAAAAABgAGAFkBAABcBQAAAAA=&#10;">
              <v:fill on="f" focussize="0,0"/>
              <v:stroke on="f"/>
              <v:imagedata o:title=""/>
              <o:lock v:ext="edit" aspectratio="f"/>
              <v:textbox inset="0mm,0mm,0mm,0mm" style="mso-fit-shape-to-text:t;">
                <w:txbxContent>
                  <w:p w14:paraId="7891F1B0">
                    <w:pPr>
                      <w:pStyle w:val="182"/>
                      <w:keepNext w:val="0"/>
                      <w:keepLines w:val="0"/>
                      <w:pageBreakBefore w:val="0"/>
                      <w:widowControl w:val="0"/>
                      <w:tabs>
                        <w:tab w:val="clear" w:pos="4153"/>
                        <w:tab w:val="clear" w:pos="8306"/>
                      </w:tabs>
                      <w:snapToGrid w:val="0"/>
                      <w:ind w:left="315" w:leftChars="150" w:right="315" w:rightChars="15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w:t>
                    </w:r>
                    <w:r>
                      <w:rPr>
                        <w:sz w:val="28"/>
                        <w:szCs w:val="28"/>
                      </w:rPr>
                      <w:fldChar w:fldCharType="end"/>
                    </w:r>
                    <w:r>
                      <w:rPr>
                        <w:sz w:val="28"/>
                        <w:szCs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54100">
    <w:pPr>
      <w:pStyle w:val="184"/>
      <w:widowControl w:val="0"/>
      <w:pBdr>
        <w:top w:val="none" w:color="000000" w:sz="0" w:space="1"/>
        <w:left w:val="none" w:color="000000" w:sz="0" w:space="4"/>
        <w:bottom w:val="none" w:color="000000" w:sz="0" w:space="1"/>
        <w:right w:val="none" w:color="000000" w:sz="0" w:space="4"/>
        <w:between w:val="none" w:color="000000" w:sz="0" w:space="0"/>
      </w:pBdr>
      <w:snapToGrid w:val="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BBE4E9"/>
    <w:rsid w:val="69DD17BF"/>
    <w:rsid w:val="77F7074B"/>
    <w:rsid w:val="7EF6D7EA"/>
    <w:rsid w:val="FB6E8D79"/>
    <w:rsid w:val="FF9FE4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8"/>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pacing w:before="0" w:beforeAutospacing="0" w:after="0" w:afterAutospacing="0" w:line="240" w:lineRule="auto"/>
      <w:ind w:left="0" w:right="0" w:firstLine="0"/>
      <w:jc w:val="both"/>
    </w:pPr>
    <w:rPr>
      <w:rFonts w:hint="default" w:ascii="Times New Roman" w:hAnsi="Times New Roman" w:eastAsia="宋体" w:cs="Times New Roman"/>
      <w:color w:val="auto"/>
      <w:spacing w:val="0"/>
      <w:kern w:val="2"/>
      <w:position w:val="0"/>
      <w:sz w:val="21"/>
      <w:szCs w:val="24"/>
      <w:lang w:val="en-US" w:eastAsia="zh-CN" w:bidi="ar-SA"/>
    </w:rPr>
  </w:style>
  <w:style w:type="paragraph" w:styleId="2">
    <w:name w:val="heading 1"/>
    <w:basedOn w:val="1"/>
    <w:next w:val="1"/>
    <w:link w:val="31"/>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2"/>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3"/>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4"/>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5"/>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6"/>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37"/>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38"/>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39"/>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link w:val="50"/>
    <w:unhideWhenUsed/>
    <w:qFormat/>
    <w:uiPriority w:val="99"/>
    <w:pPr>
      <w:tabs>
        <w:tab w:val="center" w:pos="7143"/>
        <w:tab w:val="right" w:pos="14287"/>
      </w:tabs>
      <w:overflowPunct w:val="0"/>
      <w:autoSpaceDE w:val="0"/>
      <w:autoSpaceDN w:val="0"/>
      <w:spacing w:after="0" w:line="240" w:lineRule="auto"/>
    </w:pPr>
  </w:style>
  <w:style w:type="paragraph" w:styleId="17">
    <w:name w:val="header"/>
    <w:basedOn w:val="1"/>
    <w:link w:val="48"/>
    <w:unhideWhenUsed/>
    <w:qFormat/>
    <w:uiPriority w:val="99"/>
    <w:pPr>
      <w:tabs>
        <w:tab w:val="center" w:pos="7143"/>
        <w:tab w:val="right" w:pos="14287"/>
      </w:tabs>
      <w:overflowPunct w:val="0"/>
      <w:autoSpaceDE w:val="0"/>
      <w:autoSpaceDN w:val="0"/>
      <w:spacing w:after="0" w:line="240" w:lineRule="auto"/>
    </w:pPr>
  </w:style>
  <w:style w:type="paragraph" w:styleId="18">
    <w:name w:val="toc 1"/>
    <w:basedOn w:val="1"/>
    <w:next w:val="1"/>
    <w:unhideWhenUsed/>
    <w:qFormat/>
    <w:uiPriority w:val="39"/>
    <w:pPr>
      <w:overflowPunct w:val="0"/>
      <w:autoSpaceDE w:val="0"/>
      <w:autoSpaceDN w:val="0"/>
      <w:spacing w:after="57"/>
      <w:ind w:left="0" w:right="0" w:firstLine="0"/>
    </w:pPr>
  </w:style>
  <w:style w:type="paragraph" w:styleId="19">
    <w:name w:val="toc 4"/>
    <w:basedOn w:val="1"/>
    <w:next w:val="1"/>
    <w:unhideWhenUsed/>
    <w:qFormat/>
    <w:uiPriority w:val="39"/>
    <w:pPr>
      <w:overflowPunct w:val="0"/>
      <w:autoSpaceDE w:val="0"/>
      <w:autoSpaceDN w:val="0"/>
      <w:spacing w:after="57"/>
      <w:ind w:left="850" w:right="0" w:firstLine="0"/>
    </w:pPr>
  </w:style>
  <w:style w:type="paragraph" w:styleId="20">
    <w:name w:val="Subtitle"/>
    <w:basedOn w:val="1"/>
    <w:next w:val="1"/>
    <w:link w:val="43"/>
    <w:qFormat/>
    <w:uiPriority w:val="11"/>
    <w:pPr>
      <w:overflowPunct w:val="0"/>
      <w:autoSpaceDE w:val="0"/>
      <w:autoSpaceDN w:val="0"/>
      <w:spacing w:before="200" w:after="200"/>
    </w:pPr>
    <w:rPr>
      <w:sz w:val="24"/>
      <w:szCs w:val="24"/>
    </w:rPr>
  </w:style>
  <w:style w:type="paragraph" w:styleId="21">
    <w:name w:val="footnote text"/>
    <w:basedOn w:val="1"/>
    <w:link w:val="176"/>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qFormat/>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Title"/>
    <w:basedOn w:val="1"/>
    <w:next w:val="1"/>
    <w:link w:val="42"/>
    <w:qFormat/>
    <w:uiPriority w:val="10"/>
    <w:pPr>
      <w:overflowPunct w:val="0"/>
      <w:autoSpaceDE w:val="0"/>
      <w:autoSpaceDN w:val="0"/>
      <w:spacing w:before="300" w:after="200"/>
      <w:contextualSpacing/>
    </w:pPr>
    <w:rPr>
      <w:sz w:val="48"/>
      <w:szCs w:val="48"/>
    </w:rPr>
  </w:style>
  <w:style w:type="table" w:styleId="27">
    <w:name w:val="Table Grid"/>
    <w:basedOn w:val="26"/>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Hyperlink"/>
    <w:unhideWhenUsed/>
    <w:qFormat/>
    <w:uiPriority w:val="99"/>
    <w:rPr>
      <w:color w:val="0000FF" w:themeColor="hyperlink"/>
      <w:u w:val="single"/>
      <w14:textFill>
        <w14:solidFill>
          <w14:schemeClr w14:val="hlink"/>
        </w14:solidFill>
      </w14:textFill>
    </w:rPr>
  </w:style>
  <w:style w:type="character" w:styleId="30">
    <w:name w:val="footnote reference"/>
    <w:basedOn w:val="28"/>
    <w:unhideWhenUsed/>
    <w:qFormat/>
    <w:uiPriority w:val="99"/>
    <w:rPr>
      <w:vertAlign w:val="superscript"/>
    </w:rPr>
  </w:style>
  <w:style w:type="character" w:customStyle="1" w:styleId="31">
    <w:name w:val="Heading 1 Char"/>
    <w:basedOn w:val="28"/>
    <w:link w:val="2"/>
    <w:qFormat/>
    <w:uiPriority w:val="9"/>
    <w:rPr>
      <w:rFonts w:ascii="Arial" w:hAnsi="Arial" w:eastAsia="Arial" w:cs="Arial"/>
      <w:sz w:val="40"/>
      <w:szCs w:val="40"/>
    </w:rPr>
  </w:style>
  <w:style w:type="character" w:customStyle="1" w:styleId="32">
    <w:name w:val="Heading 2 Char"/>
    <w:basedOn w:val="28"/>
    <w:link w:val="3"/>
    <w:qFormat/>
    <w:uiPriority w:val="9"/>
    <w:rPr>
      <w:rFonts w:ascii="Arial" w:hAnsi="Arial" w:eastAsia="Arial" w:cs="Arial"/>
      <w:sz w:val="34"/>
    </w:rPr>
  </w:style>
  <w:style w:type="character" w:customStyle="1" w:styleId="33">
    <w:name w:val="Heading 3 Char"/>
    <w:basedOn w:val="28"/>
    <w:link w:val="4"/>
    <w:qFormat/>
    <w:uiPriority w:val="9"/>
    <w:rPr>
      <w:rFonts w:ascii="Arial" w:hAnsi="Arial" w:eastAsia="Arial" w:cs="Arial"/>
      <w:sz w:val="30"/>
      <w:szCs w:val="30"/>
    </w:rPr>
  </w:style>
  <w:style w:type="character" w:customStyle="1" w:styleId="34">
    <w:name w:val="Heading 4 Char"/>
    <w:basedOn w:val="28"/>
    <w:link w:val="5"/>
    <w:qFormat/>
    <w:uiPriority w:val="9"/>
    <w:rPr>
      <w:rFonts w:ascii="Arial" w:hAnsi="Arial" w:eastAsia="Arial" w:cs="Arial"/>
      <w:b/>
      <w:bCs/>
      <w:sz w:val="26"/>
      <w:szCs w:val="26"/>
    </w:rPr>
  </w:style>
  <w:style w:type="character" w:customStyle="1" w:styleId="35">
    <w:name w:val="Heading 5 Char"/>
    <w:basedOn w:val="28"/>
    <w:link w:val="6"/>
    <w:qFormat/>
    <w:uiPriority w:val="9"/>
    <w:rPr>
      <w:rFonts w:ascii="Arial" w:hAnsi="Arial" w:eastAsia="Arial" w:cs="Arial"/>
      <w:b/>
      <w:bCs/>
      <w:sz w:val="24"/>
      <w:szCs w:val="24"/>
    </w:rPr>
  </w:style>
  <w:style w:type="character" w:customStyle="1" w:styleId="36">
    <w:name w:val="Heading 6 Char"/>
    <w:basedOn w:val="28"/>
    <w:link w:val="7"/>
    <w:qFormat/>
    <w:uiPriority w:val="9"/>
    <w:rPr>
      <w:rFonts w:ascii="Arial" w:hAnsi="Arial" w:eastAsia="Arial" w:cs="Arial"/>
      <w:b/>
      <w:bCs/>
      <w:sz w:val="22"/>
      <w:szCs w:val="22"/>
    </w:rPr>
  </w:style>
  <w:style w:type="character" w:customStyle="1" w:styleId="37">
    <w:name w:val="Heading 7 Char"/>
    <w:basedOn w:val="28"/>
    <w:link w:val="8"/>
    <w:qFormat/>
    <w:uiPriority w:val="9"/>
    <w:rPr>
      <w:rFonts w:ascii="Arial" w:hAnsi="Arial" w:eastAsia="Arial" w:cs="Arial"/>
      <w:b/>
      <w:bCs/>
      <w:i/>
      <w:iCs/>
      <w:sz w:val="22"/>
      <w:szCs w:val="22"/>
    </w:rPr>
  </w:style>
  <w:style w:type="character" w:customStyle="1" w:styleId="38">
    <w:name w:val="Heading 8 Char"/>
    <w:basedOn w:val="28"/>
    <w:link w:val="9"/>
    <w:qFormat/>
    <w:uiPriority w:val="9"/>
    <w:rPr>
      <w:rFonts w:ascii="Arial" w:hAnsi="Arial" w:eastAsia="Arial" w:cs="Arial"/>
      <w:i/>
      <w:iCs/>
      <w:sz w:val="22"/>
      <w:szCs w:val="22"/>
    </w:rPr>
  </w:style>
  <w:style w:type="character" w:customStyle="1" w:styleId="39">
    <w:name w:val="Heading 9 Char"/>
    <w:basedOn w:val="28"/>
    <w:link w:val="10"/>
    <w:qFormat/>
    <w:uiPriority w:val="9"/>
    <w:rPr>
      <w:rFonts w:ascii="Arial" w:hAnsi="Arial" w:eastAsia="Arial" w:cs="Arial"/>
      <w:i/>
      <w:iCs/>
      <w:sz w:val="21"/>
      <w:szCs w:val="21"/>
    </w:rPr>
  </w:style>
  <w:style w:type="paragraph" w:styleId="40">
    <w:name w:val="List Paragraph"/>
    <w:basedOn w:val="1"/>
    <w:qFormat/>
    <w:uiPriority w:val="34"/>
    <w:pPr>
      <w:overflowPunct w:val="0"/>
      <w:autoSpaceDE w:val="0"/>
      <w:autoSpaceDN w:val="0"/>
      <w:ind w:left="720"/>
      <w:contextualSpacing/>
    </w:pPr>
  </w:style>
  <w:style w:type="paragraph" w:styleId="41">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color="FFFFFF"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character" w:customStyle="1" w:styleId="42">
    <w:name w:val="Title Char"/>
    <w:basedOn w:val="28"/>
    <w:link w:val="25"/>
    <w:qFormat/>
    <w:uiPriority w:val="10"/>
    <w:rPr>
      <w:sz w:val="48"/>
      <w:szCs w:val="48"/>
    </w:rPr>
  </w:style>
  <w:style w:type="character" w:customStyle="1" w:styleId="43">
    <w:name w:val="Subtitle Char"/>
    <w:basedOn w:val="28"/>
    <w:link w:val="20"/>
    <w:qFormat/>
    <w:uiPriority w:val="11"/>
    <w:rPr>
      <w:sz w:val="24"/>
      <w:szCs w:val="24"/>
    </w:rPr>
  </w:style>
  <w:style w:type="paragraph" w:styleId="44">
    <w:name w:val="Quote"/>
    <w:basedOn w:val="1"/>
    <w:next w:val="1"/>
    <w:link w:val="45"/>
    <w:qFormat/>
    <w:uiPriority w:val="29"/>
    <w:pPr>
      <w:overflowPunct w:val="0"/>
      <w:autoSpaceDE w:val="0"/>
      <w:autoSpaceDN w:val="0"/>
      <w:ind w:left="720" w:right="720"/>
    </w:pPr>
    <w:rPr>
      <w:i/>
    </w:rPr>
  </w:style>
  <w:style w:type="character" w:customStyle="1" w:styleId="45">
    <w:name w:val="Quote Char"/>
    <w:link w:val="44"/>
    <w:qFormat/>
    <w:uiPriority w:val="29"/>
    <w:rPr>
      <w:i/>
    </w:rPr>
  </w:style>
  <w:style w:type="paragraph" w:styleId="46">
    <w:name w:val="Intense Quote"/>
    <w:basedOn w:val="1"/>
    <w:next w:val="1"/>
    <w:link w:val="47"/>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7">
    <w:name w:val="Intense Quote Char"/>
    <w:link w:val="46"/>
    <w:qFormat/>
    <w:uiPriority w:val="30"/>
    <w:rPr>
      <w:i/>
    </w:rPr>
  </w:style>
  <w:style w:type="character" w:customStyle="1" w:styleId="48">
    <w:name w:val="Header Char"/>
    <w:basedOn w:val="28"/>
    <w:link w:val="17"/>
    <w:qFormat/>
    <w:uiPriority w:val="99"/>
  </w:style>
  <w:style w:type="character" w:customStyle="1" w:styleId="49">
    <w:name w:val="Footer Char"/>
    <w:basedOn w:val="28"/>
    <w:link w:val="16"/>
    <w:qFormat/>
    <w:uiPriority w:val="99"/>
  </w:style>
  <w:style w:type="character" w:customStyle="1" w:styleId="50">
    <w:name w:val="Caption Char"/>
    <w:link w:val="16"/>
    <w:qFormat/>
    <w:uiPriority w:val="99"/>
  </w:style>
  <w:style w:type="table" w:customStyle="1" w:styleId="51">
    <w:name w:val="Table Grid Light"/>
    <w:basedOn w:val="26"/>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2">
    <w:name w:val="Plain Table 1"/>
    <w:basedOn w:val="26"/>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3">
    <w:name w:val="Plain Table 2"/>
    <w:basedOn w:val="26"/>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4">
    <w:name w:val="Plain Table 3"/>
    <w:basedOn w:val="26"/>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5">
    <w:name w:val="Plain Table 4"/>
    <w:basedOn w:val="26"/>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6">
    <w:name w:val="Plain Table 5"/>
    <w:basedOn w:val="26"/>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Grid Table 1 Light"/>
    <w:basedOn w:val="26"/>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8">
    <w:name w:val="Grid Table 1 Light - Accent 1"/>
    <w:basedOn w:val="26"/>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9">
    <w:name w:val="Grid Table 1 Light - Accent 2"/>
    <w:basedOn w:val="26"/>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0">
    <w:name w:val="Grid Table 1 Light - Accent 3"/>
    <w:basedOn w:val="26"/>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1">
    <w:name w:val="Grid Table 1 Light - Accent 4"/>
    <w:basedOn w:val="26"/>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2">
    <w:name w:val="Grid Table 1 Light - Accent 5"/>
    <w:basedOn w:val="26"/>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3">
    <w:name w:val="Grid Table 1 Light - Accent 6"/>
    <w:basedOn w:val="26"/>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4">
    <w:name w:val="Grid Table 2"/>
    <w:basedOn w:val="26"/>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5">
    <w:name w:val="Grid Table 2 - Accent 1"/>
    <w:basedOn w:val="26"/>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6">
    <w:name w:val="Grid Table 2 - Accent 2"/>
    <w:basedOn w:val="26"/>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7">
    <w:name w:val="Grid Table 2 - Accent 3"/>
    <w:basedOn w:val="26"/>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68">
    <w:name w:val="Grid Table 2 - Accent 4"/>
    <w:basedOn w:val="26"/>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69">
    <w:name w:val="Grid Table 2 - Accent 5"/>
    <w:basedOn w:val="26"/>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0">
    <w:name w:val="Grid Table 2 - Accent 6"/>
    <w:basedOn w:val="26"/>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1">
    <w:name w:val="Grid Table 3"/>
    <w:basedOn w:val="26"/>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2">
    <w:name w:val="Grid Table 3 - Accent 1"/>
    <w:basedOn w:val="26"/>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3">
    <w:name w:val="Grid Table 3 - Accent 2"/>
    <w:basedOn w:val="26"/>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4">
    <w:name w:val="Grid Table 3 - Accent 3"/>
    <w:basedOn w:val="26"/>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5">
    <w:name w:val="Grid Table 3 - Accent 4"/>
    <w:basedOn w:val="26"/>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6">
    <w:name w:val="Grid Table 3 - Accent 5"/>
    <w:basedOn w:val="26"/>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7">
    <w:name w:val="Grid Table 3 - Accent 6"/>
    <w:basedOn w:val="26"/>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8">
    <w:name w:val="Grid Table 4"/>
    <w:basedOn w:val="26"/>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9">
    <w:name w:val="Grid Table 4 - Accent 1"/>
    <w:basedOn w:val="26"/>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0">
    <w:name w:val="Grid Table 4 - Accent 2"/>
    <w:basedOn w:val="26"/>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1">
    <w:name w:val="Grid Table 4 - Accent 3"/>
    <w:basedOn w:val="26"/>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2">
    <w:name w:val="Grid Table 4 - Accent 4"/>
    <w:basedOn w:val="26"/>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3">
    <w:name w:val="Grid Table 4 - Accent 5"/>
    <w:basedOn w:val="26"/>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4">
    <w:name w:val="Grid Table 4 - Accent 6"/>
    <w:basedOn w:val="26"/>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5">
    <w:name w:val="Grid Table 5 Dark"/>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6">
    <w:name w:val="Grid Table 5 Dark- Accent 1"/>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7">
    <w:name w:val="Grid Table 5 Dark - Accent 2"/>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88">
    <w:name w:val="Grid Table 5 Dark - Accent 3"/>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89">
    <w:name w:val="Grid Table 5 Dark- Accent 4"/>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0">
    <w:name w:val="Grid Table 5 Dark - Accent 5"/>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1">
    <w:name w:val="Grid Table 5 Dark - Accent 6"/>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2">
    <w:name w:val="Grid Table 6 Colorful"/>
    <w:basedOn w:val="26"/>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3">
    <w:name w:val="Grid Table 6 Colorful - Accent 1"/>
    <w:basedOn w:val="26"/>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4">
    <w:name w:val="Grid Table 6 Colorful - Accent 2"/>
    <w:basedOn w:val="26"/>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5">
    <w:name w:val="Grid Table 6 Colorful - Accent 3"/>
    <w:basedOn w:val="26"/>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6">
    <w:name w:val="Grid Table 6 Colorful - Accent 4"/>
    <w:basedOn w:val="26"/>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7">
    <w:name w:val="Grid Table 6 Colorful - Accent 5"/>
    <w:basedOn w:val="26"/>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8">
    <w:name w:val="Grid Table 6 Colorful - Accent 6"/>
    <w:basedOn w:val="26"/>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9">
    <w:name w:val="Grid Table 7 Colorful"/>
    <w:basedOn w:val="26"/>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0">
    <w:name w:val="Grid Table 7 Colorful - Accent 1"/>
    <w:basedOn w:val="26"/>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1">
    <w:name w:val="Grid Table 7 Colorful - Accent 2"/>
    <w:basedOn w:val="26"/>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2">
    <w:name w:val="Grid Table 7 Colorful - Accent 3"/>
    <w:basedOn w:val="26"/>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3">
    <w:name w:val="Grid Table 7 Colorful - Accent 4"/>
    <w:basedOn w:val="26"/>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4">
    <w:name w:val="Grid Table 7 Colorful - Accent 5"/>
    <w:basedOn w:val="26"/>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5">
    <w:name w:val="Grid Table 7 Colorful - Accent 6"/>
    <w:basedOn w:val="26"/>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6">
    <w:name w:val="List Table 1 Light"/>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7">
    <w:name w:val="List Table 1 Light - Accent 1"/>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08">
    <w:name w:val="List Table 1 Light - Accent 2"/>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09">
    <w:name w:val="List Table 1 Light - Accent 3"/>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0">
    <w:name w:val="List Table 1 Light - Accent 4"/>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1">
    <w:name w:val="List Table 1 Light - Accent 5"/>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2">
    <w:name w:val="List Table 1 Light - Accent 6"/>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3">
    <w:name w:val="List Table 2"/>
    <w:basedOn w:val="26"/>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4">
    <w:name w:val="List Table 2 - Accent 1"/>
    <w:basedOn w:val="26"/>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5">
    <w:name w:val="List Table 2 - Accent 2"/>
    <w:basedOn w:val="26"/>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6">
    <w:name w:val="List Table 2 - Accent 3"/>
    <w:basedOn w:val="26"/>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7">
    <w:name w:val="List Table 2 - Accent 4"/>
    <w:basedOn w:val="26"/>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18">
    <w:name w:val="List Table 2 - Accent 5"/>
    <w:basedOn w:val="26"/>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19">
    <w:name w:val="List Table 2 - Accent 6"/>
    <w:basedOn w:val="26"/>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0">
    <w:name w:val="List Table 3"/>
    <w:basedOn w:val="26"/>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1">
    <w:name w:val="List Table 3 - Accent 1"/>
    <w:basedOn w:val="26"/>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2">
    <w:name w:val="List Table 3 - Accent 2"/>
    <w:basedOn w:val="26"/>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3">
    <w:name w:val="List Table 3 - Accent 3"/>
    <w:basedOn w:val="26"/>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4">
    <w:name w:val="List Table 3 - Accent 4"/>
    <w:basedOn w:val="26"/>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5">
    <w:name w:val="List Table 3 - Accent 5"/>
    <w:basedOn w:val="26"/>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6">
    <w:name w:val="List Table 3 - Accent 6"/>
    <w:basedOn w:val="26"/>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7">
    <w:name w:val="List Table 4"/>
    <w:basedOn w:val="26"/>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28">
    <w:name w:val="List Table 4 - Accent 1"/>
    <w:basedOn w:val="26"/>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29">
    <w:name w:val="List Table 4 - Accent 2"/>
    <w:basedOn w:val="26"/>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0">
    <w:name w:val="List Table 4 - Accent 3"/>
    <w:basedOn w:val="26"/>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1">
    <w:name w:val="List Table 4 - Accent 4"/>
    <w:basedOn w:val="26"/>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2">
    <w:name w:val="List Table 4 - Accent 5"/>
    <w:basedOn w:val="26"/>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3">
    <w:name w:val="List Table 4 - Accent 6"/>
    <w:basedOn w:val="26"/>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4">
    <w:name w:val="List Table 5 Dark"/>
    <w:basedOn w:val="26"/>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5">
    <w:name w:val="List Table 5 Dark - Accent 1"/>
    <w:basedOn w:val="26"/>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6">
    <w:name w:val="List Table 5 Dark - Accent 2"/>
    <w:basedOn w:val="26"/>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7">
    <w:name w:val="List Table 5 Dark - Accent 3"/>
    <w:basedOn w:val="26"/>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38">
    <w:name w:val="List Table 5 Dark - Accent 4"/>
    <w:basedOn w:val="26"/>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39">
    <w:name w:val="List Table 5 Dark - Accent 5"/>
    <w:basedOn w:val="26"/>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0">
    <w:name w:val="List Table 5 Dark - Accent 6"/>
    <w:basedOn w:val="26"/>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1">
    <w:name w:val="List Table 6 Colorful"/>
    <w:basedOn w:val="26"/>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2">
    <w:name w:val="List Table 6 Colorful - Accent 1"/>
    <w:basedOn w:val="26"/>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3">
    <w:name w:val="List Table 6 Colorful - Accent 2"/>
    <w:basedOn w:val="26"/>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4">
    <w:name w:val="List Table 6 Colorful - Accent 3"/>
    <w:basedOn w:val="26"/>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5">
    <w:name w:val="List Table 6 Colorful - Accent 4"/>
    <w:basedOn w:val="26"/>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6">
    <w:name w:val="List Table 6 Colorful - Accent 5"/>
    <w:basedOn w:val="26"/>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6"/>
    <w:basedOn w:val="26"/>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8">
    <w:name w:val="List Table 7 Colorful"/>
    <w:basedOn w:val="26"/>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9">
    <w:name w:val="List Table 7 Colorful - Accent 1"/>
    <w:basedOn w:val="26"/>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0">
    <w:name w:val="List Table 7 Colorful - Accent 2"/>
    <w:basedOn w:val="26"/>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1">
    <w:name w:val="List Table 7 Colorful - Accent 3"/>
    <w:basedOn w:val="26"/>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2">
    <w:name w:val="List Table 7 Colorful - Accent 4"/>
    <w:basedOn w:val="26"/>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3">
    <w:name w:val="List Table 7 Colorful - Accent 5"/>
    <w:basedOn w:val="26"/>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6"/>
    <w:basedOn w:val="26"/>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5">
    <w:name w:val="Lined - Accent"/>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6">
    <w:name w:val="Lined - Accent 1"/>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7">
    <w:name w:val="Lined - Accent 2"/>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58">
    <w:name w:val="Lined - Accent 3"/>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59">
    <w:name w:val="Lined - Accent 4"/>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0">
    <w:name w:val="Lined - Accent 5"/>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1">
    <w:name w:val="Lined - Accent 6"/>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2">
    <w:name w:val="Bordered &amp; Lined - Accent"/>
    <w:basedOn w:val="26"/>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3">
    <w:name w:val="Bordered &amp; Lined - Accent 1"/>
    <w:basedOn w:val="26"/>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4">
    <w:name w:val="Bordered &amp; Lined - Accent 2"/>
    <w:basedOn w:val="26"/>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5">
    <w:name w:val="Bordered &amp; Lined - Accent 3"/>
    <w:basedOn w:val="26"/>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6">
    <w:name w:val="Bordered &amp; Lined - Accent 4"/>
    <w:basedOn w:val="26"/>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7">
    <w:name w:val="Bordered &amp; Lined - Accent 5"/>
    <w:basedOn w:val="26"/>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8">
    <w:name w:val="Bordered &amp; Lined - Accent 6"/>
    <w:basedOn w:val="26"/>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9">
    <w:name w:val="Bordered"/>
    <w:basedOn w:val="26"/>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0">
    <w:name w:val="Bordered - Accent 1"/>
    <w:basedOn w:val="26"/>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1">
    <w:name w:val="Bordered - Accent 2"/>
    <w:basedOn w:val="26"/>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2">
    <w:name w:val="Bordered - Accent 3"/>
    <w:basedOn w:val="26"/>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3">
    <w:name w:val="Bordered - Accent 4"/>
    <w:basedOn w:val="26"/>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4">
    <w:name w:val="Bordered - Accent 5"/>
    <w:basedOn w:val="26"/>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5">
    <w:name w:val="Bordered - Accent 6"/>
    <w:basedOn w:val="26"/>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6">
    <w:name w:val="Footnote Text Char"/>
    <w:link w:val="21"/>
    <w:qFormat/>
    <w:uiPriority w:val="99"/>
    <w:rPr>
      <w:sz w:val="18"/>
    </w:rPr>
  </w:style>
  <w:style w:type="paragraph" w:customStyle="1" w:styleId="177">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color="FFFFFF"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paragraph" w:customStyle="1" w:styleId="178">
    <w:name w:val="标题 11"/>
    <w:basedOn w:val="1"/>
    <w:next w:val="1"/>
    <w:qFormat/>
    <w:uiPriority w:val="0"/>
    <w:pPr>
      <w:spacing w:before="100" w:beforeAutospacing="1" w:after="100" w:afterAutospacing="1"/>
      <w:jc w:val="left"/>
      <w:outlineLvl w:val="0"/>
    </w:pPr>
    <w:rPr>
      <w:rFonts w:hint="eastAsia" w:ascii="宋体" w:hAnsi="宋体" w:eastAsia="宋体"/>
      <w:b/>
      <w:kern w:val="44"/>
      <w:sz w:val="48"/>
      <w:szCs w:val="48"/>
      <w:lang w:val="en-US" w:eastAsia="zh-CN" w:bidi="en-US"/>
    </w:rPr>
  </w:style>
  <w:style w:type="character" w:customStyle="1" w:styleId="179">
    <w:name w:val="默认段落字体1"/>
    <w:link w:val="1"/>
    <w:semiHidden/>
    <w:qFormat/>
    <w:uiPriority w:val="0"/>
  </w:style>
  <w:style w:type="table" w:customStyle="1" w:styleId="180">
    <w:name w:val="普通表格1"/>
    <w:semiHidden/>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1">
    <w:name w:val="批注框文本1"/>
    <w:basedOn w:val="1"/>
    <w:semiHidden/>
    <w:qFormat/>
    <w:uiPriority w:val="0"/>
    <w:rPr>
      <w:sz w:val="18"/>
      <w:szCs w:val="18"/>
    </w:rPr>
  </w:style>
  <w:style w:type="paragraph" w:customStyle="1" w:styleId="182">
    <w:name w:val="页脚1"/>
    <w:basedOn w:val="1"/>
    <w:link w:val="183"/>
    <w:qFormat/>
    <w:uiPriority w:val="0"/>
    <w:pPr>
      <w:tabs>
        <w:tab w:val="center" w:pos="4153"/>
        <w:tab w:val="right" w:pos="8306"/>
      </w:tabs>
      <w:snapToGrid w:val="0"/>
      <w:jc w:val="left"/>
    </w:pPr>
    <w:rPr>
      <w:sz w:val="18"/>
      <w:szCs w:val="18"/>
    </w:rPr>
  </w:style>
  <w:style w:type="character" w:customStyle="1" w:styleId="183">
    <w:name w:val=" Char Char"/>
    <w:basedOn w:val="179"/>
    <w:link w:val="182"/>
    <w:qFormat/>
    <w:uiPriority w:val="0"/>
    <w:rPr>
      <w:kern w:val="2"/>
      <w:sz w:val="18"/>
      <w:szCs w:val="18"/>
    </w:rPr>
  </w:style>
  <w:style w:type="paragraph" w:customStyle="1" w:styleId="184">
    <w:name w:val="页眉1"/>
    <w:basedOn w:val="1"/>
    <w:link w:val="185"/>
    <w:qFormat/>
    <w:uiPriority w:val="0"/>
    <w:pPr>
      <w:pBdr>
        <w:bottom w:val="single" w:color="000000" w:sz="6" w:space="1"/>
      </w:pBdr>
      <w:tabs>
        <w:tab w:val="center" w:pos="4153"/>
        <w:tab w:val="right" w:pos="8306"/>
      </w:tabs>
      <w:snapToGrid w:val="0"/>
      <w:jc w:val="center"/>
    </w:pPr>
    <w:rPr>
      <w:sz w:val="18"/>
      <w:szCs w:val="18"/>
    </w:rPr>
  </w:style>
  <w:style w:type="character" w:customStyle="1" w:styleId="185">
    <w:name w:val=" Char Char1"/>
    <w:basedOn w:val="179"/>
    <w:link w:val="184"/>
    <w:qFormat/>
    <w:uiPriority w:val="0"/>
    <w:rPr>
      <w:kern w:val="2"/>
      <w:sz w:val="18"/>
      <w:szCs w:val="18"/>
    </w:rPr>
  </w:style>
  <w:style w:type="paragraph" w:customStyle="1" w:styleId="186">
    <w:name w:val="普通(网站)1"/>
    <w:basedOn w:val="1"/>
    <w:qFormat/>
    <w:uiPriority w:val="0"/>
    <w:pPr>
      <w:spacing w:before="100" w:beforeAutospacing="1" w:after="100" w:afterAutospacing="1"/>
      <w:ind w:left="0" w:right="0"/>
      <w:jc w:val="left"/>
    </w:pPr>
    <w:rPr>
      <w:kern w:val="0"/>
      <w:sz w:val="24"/>
      <w:lang w:val="en-US" w:eastAsia="zh-CN" w:bidi="en-US"/>
    </w:rPr>
  </w:style>
  <w:style w:type="table" w:customStyle="1" w:styleId="187">
    <w:name w:val="网格型1"/>
    <w:qFormat/>
    <w:uiPriority w:val="0"/>
    <w:pPr>
      <w:widowControl w:val="0"/>
      <w:jc w:val="both"/>
    </w:pPr>
    <w:rPr>
      <w:rFonts w:ascii="Calibri" w:hAnsi="Calibri"/>
    </w:r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88">
    <w:name w:val="页码1"/>
    <w:basedOn w:val="179"/>
    <w:link w:val="1"/>
    <w:qFormat/>
    <w:uiPriority w:val="0"/>
  </w:style>
  <w:style w:type="paragraph" w:customStyle="1" w:styleId="189">
    <w:name w:val="样式10"/>
    <w:basedOn w:val="190"/>
    <w:qFormat/>
    <w:uiPriority w:val="0"/>
    <w:pPr>
      <w:pBdr>
        <w:bottom w:val="none" w:color="000000" w:sz="0" w:space="0"/>
      </w:pBdr>
    </w:pPr>
  </w:style>
  <w:style w:type="paragraph" w:customStyle="1" w:styleId="190">
    <w:name w:val="样式6"/>
    <w:basedOn w:val="191"/>
    <w:qFormat/>
    <w:uiPriority w:val="0"/>
    <w:pPr>
      <w:pBdr>
        <w:bottom w:val="thickThinSmallGap" w:color="FF0000" w:sz="24" w:space="20"/>
      </w:pBdr>
    </w:pPr>
  </w:style>
  <w:style w:type="paragraph" w:customStyle="1" w:styleId="191">
    <w:name w:val="样式5"/>
    <w:basedOn w:val="192"/>
    <w:qFormat/>
    <w:uiPriority w:val="0"/>
  </w:style>
  <w:style w:type="paragraph" w:customStyle="1" w:styleId="192">
    <w:name w:val="样式4"/>
    <w:basedOn w:val="1"/>
    <w:qFormat/>
    <w:uiPriority w:val="0"/>
    <w:pPr>
      <w:pBdr>
        <w:bottom w:val="thickThinSmallGap" w:color="FF0000" w:sz="24" w:space="1"/>
      </w:pBdr>
      <w:spacing w:line="360" w:lineRule="auto"/>
    </w:pPr>
    <w:rPr>
      <w:rFonts w:ascii="仿宋_GB2312" w:eastAsia="仿宋_GB2312"/>
      <w:sz w:val="32"/>
      <w:szCs w:val="44"/>
    </w:rPr>
  </w:style>
  <w:style w:type="paragraph" w:customStyle="1" w:styleId="193">
    <w:name w:val="样式1"/>
    <w:basedOn w:val="184"/>
    <w:qFormat/>
    <w:uiPriority w:val="0"/>
    <w:pPr>
      <w:pBdr>
        <w:bottom w:val="none" w:color="000000" w:sz="0" w:space="0"/>
      </w:pBdr>
    </w:pPr>
  </w:style>
  <w:style w:type="paragraph" w:customStyle="1" w:styleId="194">
    <w:name w:val="默认段落字体 Para Char Char Char Char Char Char Char Char Char Char"/>
    <w:basedOn w:val="1"/>
    <w:qFormat/>
    <w:uiPriority w:val="0"/>
  </w:style>
  <w:style w:type="paragraph" w:customStyle="1" w:styleId="195">
    <w:name w:val="样式7"/>
    <w:basedOn w:val="190"/>
    <w:qFormat/>
    <w:uiPriority w:val="0"/>
    <w:pPr>
      <w:pBdr>
        <w:bottom w:val="none" w:color="000000" w:sz="0" w:space="0"/>
      </w:pBdr>
    </w:pPr>
  </w:style>
  <w:style w:type="paragraph" w:customStyle="1" w:styleId="196">
    <w:name w:val="样式3"/>
    <w:basedOn w:val="184"/>
    <w:qFormat/>
    <w:uiPriority w:val="0"/>
    <w:pPr>
      <w:pBdr>
        <w:bottom w:val="none" w:color="000000" w:sz="0" w:space="0"/>
      </w:pBdr>
    </w:pPr>
  </w:style>
  <w:style w:type="paragraph" w:customStyle="1" w:styleId="197">
    <w:name w:val="样式9"/>
    <w:basedOn w:val="192"/>
    <w:qFormat/>
    <w:uiPriority w:val="0"/>
    <w:pPr>
      <w:pBdr>
        <w:bottom w:val="none" w:color="000000" w:sz="0" w:space="0"/>
      </w:pBdr>
    </w:pPr>
  </w:style>
  <w:style w:type="paragraph" w:customStyle="1" w:styleId="198">
    <w:name w:val="列出段落"/>
    <w:basedOn w:val="1"/>
    <w:qFormat/>
    <w:uiPriority w:val="0"/>
    <w:pPr>
      <w:ind w:firstLine="420" w:firstLineChars="200"/>
    </w:pPr>
    <w:rPr>
      <w:rFonts w:ascii="Calibri" w:hAnsi="Calibri"/>
      <w:szCs w:val="22"/>
    </w:rPr>
  </w:style>
  <w:style w:type="paragraph" w:customStyle="1" w:styleId="199">
    <w:name w:val="样式2"/>
    <w:basedOn w:val="184"/>
    <w:qFormat/>
    <w:uiPriority w:val="0"/>
    <w:pPr>
      <w:pBdr>
        <w:bottom w:val="none" w:color="000000" w:sz="0" w:space="0"/>
      </w:pBdr>
    </w:pPr>
  </w:style>
  <w:style w:type="paragraph" w:customStyle="1" w:styleId="200">
    <w:name w:val="样式8"/>
    <w:basedOn w:val="192"/>
    <w:qFormat/>
    <w:uiPriority w:val="0"/>
    <w:pPr>
      <w:pBdr>
        <w:bottom w:val="none" w:color="000000" w:sz="0" w:space="0"/>
      </w:pBdr>
    </w:pPr>
  </w:style>
  <w:style w:type="paragraph" w:customStyle="1" w:styleId="201">
    <w:name w:val="页脚_0"/>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tabs>
        <w:tab w:val="center" w:pos="4153"/>
        <w:tab w:val="right" w:pos="8306"/>
      </w:tabs>
      <w:snapToGrid w:val="0"/>
      <w:spacing w:before="0" w:beforeAutospacing="0" w:after="0" w:afterAutospacing="0" w:line="240" w:lineRule="auto"/>
      <w:ind w:left="0" w:right="0" w:firstLine="0"/>
      <w:jc w:val="left"/>
    </w:pPr>
    <w:rPr>
      <w:rFonts w:hint="default" w:ascii="Calibri" w:hAnsi="Calibri" w:eastAsia="宋体" w:cs="Times New Roman"/>
      <w:color w:val="auto"/>
      <w:spacing w:val="0"/>
      <w:kern w:val="2"/>
      <w:position w:val="0"/>
      <w:sz w:val="18"/>
      <w:szCs w:val="24"/>
      <w:lang w:val="en-US" w:eastAsia="zh-CN" w:bidi="ar-SA"/>
    </w:rPr>
  </w:style>
  <w:style w:type="paragraph" w:customStyle="1" w:styleId="202">
    <w:name w:val="正文_0"/>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pacing w:before="0" w:beforeAutospacing="0" w:after="0" w:afterAutospacing="0" w:line="240" w:lineRule="auto"/>
      <w:ind w:left="0" w:right="0" w:firstLine="0"/>
      <w:jc w:val="both"/>
    </w:pPr>
    <w:rPr>
      <w:rFonts w:hint="default" w:ascii="Calibri" w:hAnsi="Calibri" w:eastAsia="宋体" w:cs="Times New Roman"/>
      <w:color w:val="auto"/>
      <w:spacing w:val="0"/>
      <w:kern w:val="2"/>
      <w:positio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TotalTime>19</TotalTime>
  <ScaleCrop>false</ScaleCrop>
  <LinksUpToDate>false</LinksUpToDate>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2024-11-06T09:50:00Z</dcterms:created>
  <dc:creator>CJL</dc:creator>
  <cp:lastModifiedBy>lawyer</cp:lastModifiedBy>
  <dcterms:modified xsi:type="dcterms:W3CDTF">2026-07-17T16:28:24Z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844DC29DD00623D5DCE3596AA9EE3864_43</vt:lpwstr>
  </property>
</Properties>
</file>