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062DB">
      <w:pPr>
        <w:spacing w:line="520" w:lineRule="exact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2F87EBFE">
      <w:pPr>
        <w:jc w:val="center"/>
        <w:rPr>
          <w:rFonts w:hint="eastAsia" w:ascii="仿宋" w:hAnsi="仿宋" w:eastAsia="仿宋" w:cs="仿宋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深圳市光明区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幸福老人计划”项目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事前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评审表（满分：100分）</w:t>
      </w:r>
    </w:p>
    <w:p w14:paraId="44F5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20" w:firstLineChars="200"/>
        <w:jc w:val="left"/>
        <w:textAlignment w:val="auto"/>
        <w:rPr>
          <w:rFonts w:hint="eastAsia" w:ascii="仿宋_GB2312" w:hAnsi="仿宋_GB2312" w:eastAsia="仿宋_GB2312" w:cs="仿宋_GB2312"/>
          <w:sz w:val="16"/>
          <w:szCs w:val="16"/>
          <w:lang w:val="en-US" w:eastAsia="zh-CN"/>
        </w:rPr>
      </w:pPr>
      <w:r>
        <w:rPr>
          <w:rFonts w:hint="eastAsia" w:ascii="仿宋_GB2312" w:hAnsi="仿宋_GB2312" w:eastAsia="仿宋_GB2312" w:cs="仿宋_GB2312"/>
          <w:sz w:val="16"/>
          <w:szCs w:val="16"/>
          <w:lang w:eastAsia="zh-CN"/>
        </w:rPr>
        <w:t>申报老年社会组织：</w:t>
      </w:r>
      <w:r>
        <w:rPr>
          <w:rFonts w:hint="eastAsia" w:ascii="仿宋_GB2312" w:hAnsi="仿宋_GB2312" w:eastAsia="仿宋_GB2312" w:cs="仿宋_GB2312"/>
          <w:sz w:val="16"/>
          <w:szCs w:val="16"/>
          <w:lang w:val="en-US" w:eastAsia="zh-CN"/>
        </w:rPr>
        <w:t xml:space="preserve">                            项目名称：                                       得分： 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</w:rPr>
        <w:t>时间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16"/>
          <w:szCs w:val="16"/>
        </w:rPr>
        <w:t>日</w:t>
      </w:r>
    </w:p>
    <w:tbl>
      <w:tblPr>
        <w:tblStyle w:val="4"/>
        <w:tblW w:w="14604" w:type="dxa"/>
        <w:tblInd w:w="2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486"/>
        <w:gridCol w:w="3712"/>
        <w:gridCol w:w="6383"/>
        <w:gridCol w:w="1114"/>
        <w:gridCol w:w="1173"/>
      </w:tblGrid>
      <w:tr w14:paraId="52F3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736" w:type="dxa"/>
            <w:noWrap w:val="0"/>
            <w:vAlign w:val="center"/>
          </w:tcPr>
          <w:p w14:paraId="65263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486" w:type="dxa"/>
            <w:noWrap w:val="0"/>
            <w:vAlign w:val="center"/>
          </w:tcPr>
          <w:p w14:paraId="07FA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评估内容</w:t>
            </w:r>
          </w:p>
        </w:tc>
        <w:tc>
          <w:tcPr>
            <w:tcW w:w="3712" w:type="dxa"/>
            <w:noWrap w:val="0"/>
            <w:vAlign w:val="center"/>
          </w:tcPr>
          <w:p w14:paraId="210AE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评估细则</w:t>
            </w:r>
          </w:p>
        </w:tc>
        <w:tc>
          <w:tcPr>
            <w:tcW w:w="6383" w:type="dxa"/>
            <w:noWrap w:val="0"/>
            <w:vAlign w:val="center"/>
          </w:tcPr>
          <w:p w14:paraId="3EF21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评分说明</w:t>
            </w:r>
          </w:p>
        </w:tc>
        <w:tc>
          <w:tcPr>
            <w:tcW w:w="1114" w:type="dxa"/>
            <w:noWrap w:val="0"/>
            <w:vAlign w:val="center"/>
          </w:tcPr>
          <w:p w14:paraId="7600E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分值</w:t>
            </w:r>
          </w:p>
        </w:tc>
        <w:tc>
          <w:tcPr>
            <w:tcW w:w="1173" w:type="dxa"/>
            <w:noWrap w:val="0"/>
            <w:vAlign w:val="center"/>
          </w:tcPr>
          <w:p w14:paraId="79BB8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shd w:val="clear" w:color="auto" w:fill="auto"/>
                <w:vertAlign w:val="baseline"/>
                <w:lang w:val="en-US" w:eastAsia="zh-CN"/>
              </w:rPr>
              <w:t>得分</w:t>
            </w:r>
          </w:p>
        </w:tc>
      </w:tr>
      <w:tr w14:paraId="4241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36" w:type="dxa"/>
            <w:noWrap w:val="0"/>
            <w:vAlign w:val="center"/>
          </w:tcPr>
          <w:p w14:paraId="62F9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1486" w:type="dxa"/>
            <w:noWrap w:val="0"/>
            <w:vAlign w:val="center"/>
          </w:tcPr>
          <w:p w14:paraId="671E7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回应居民需求</w:t>
            </w:r>
          </w:p>
        </w:tc>
        <w:tc>
          <w:tcPr>
            <w:tcW w:w="3712" w:type="dxa"/>
            <w:noWrap w:val="0"/>
            <w:vAlign w:val="center"/>
          </w:tcPr>
          <w:p w14:paraId="308E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项目需求定位能够结合社区的特点和居民需要，项目需求调研科学、有效。</w:t>
            </w:r>
          </w:p>
        </w:tc>
        <w:tc>
          <w:tcPr>
            <w:tcW w:w="6383" w:type="dxa"/>
            <w:noWrap w:val="0"/>
            <w:vAlign w:val="top"/>
          </w:tcPr>
          <w:p w14:paraId="4C325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531A7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1.结合辖区老人活动特点；</w:t>
            </w:r>
          </w:p>
          <w:p w14:paraId="0A159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2.居民需求强烈。</w:t>
            </w:r>
          </w:p>
        </w:tc>
        <w:tc>
          <w:tcPr>
            <w:tcW w:w="1114" w:type="dxa"/>
            <w:noWrap w:val="0"/>
            <w:vAlign w:val="center"/>
          </w:tcPr>
          <w:p w14:paraId="2C626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20</w:t>
            </w:r>
          </w:p>
        </w:tc>
        <w:tc>
          <w:tcPr>
            <w:tcW w:w="1173" w:type="dxa"/>
            <w:noWrap w:val="0"/>
            <w:vAlign w:val="center"/>
          </w:tcPr>
          <w:p w14:paraId="7E219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395E9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36" w:type="dxa"/>
            <w:noWrap w:val="0"/>
            <w:vAlign w:val="center"/>
          </w:tcPr>
          <w:p w14:paraId="5D24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486" w:type="dxa"/>
            <w:noWrap w:val="0"/>
            <w:vAlign w:val="center"/>
          </w:tcPr>
          <w:p w14:paraId="0FCB7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项目方案完备</w:t>
            </w:r>
          </w:p>
        </w:tc>
        <w:tc>
          <w:tcPr>
            <w:tcW w:w="3712" w:type="dxa"/>
            <w:noWrap w:val="0"/>
            <w:vAlign w:val="center"/>
          </w:tcPr>
          <w:p w14:paraId="2BC0A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制定完整、详细的项目方案；项目设计科学、可行；项目进度安排、需求分析、执行过程的内在逻辑性一致。</w:t>
            </w:r>
          </w:p>
        </w:tc>
        <w:tc>
          <w:tcPr>
            <w:tcW w:w="6383" w:type="dxa"/>
            <w:noWrap w:val="0"/>
            <w:vAlign w:val="top"/>
          </w:tcPr>
          <w:p w14:paraId="47B44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647AC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1.项目书内容充实，含目标、进度规划、资金预算、执行团队职责分工、风险预估；</w:t>
            </w:r>
          </w:p>
          <w:p w14:paraId="0FD07C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2.项目目标清晰；</w:t>
            </w:r>
          </w:p>
          <w:p w14:paraId="55C27F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3.项目内容、进度、需求分析保持逻辑性一致；</w:t>
            </w:r>
          </w:p>
          <w:p w14:paraId="26C6A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4.进度合理，可行性高。</w:t>
            </w:r>
          </w:p>
        </w:tc>
        <w:tc>
          <w:tcPr>
            <w:tcW w:w="1114" w:type="dxa"/>
            <w:noWrap w:val="0"/>
            <w:vAlign w:val="center"/>
          </w:tcPr>
          <w:p w14:paraId="51C8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20</w:t>
            </w:r>
          </w:p>
        </w:tc>
        <w:tc>
          <w:tcPr>
            <w:tcW w:w="1173" w:type="dxa"/>
            <w:noWrap w:val="0"/>
            <w:vAlign w:val="center"/>
          </w:tcPr>
          <w:p w14:paraId="59B51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2205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736" w:type="dxa"/>
            <w:noWrap w:val="0"/>
            <w:vAlign w:val="center"/>
          </w:tcPr>
          <w:p w14:paraId="4DF2F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1486" w:type="dxa"/>
            <w:noWrap w:val="0"/>
            <w:vAlign w:val="center"/>
          </w:tcPr>
          <w:p w14:paraId="6381D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项目团队专业</w:t>
            </w:r>
          </w:p>
        </w:tc>
        <w:tc>
          <w:tcPr>
            <w:tcW w:w="3712" w:type="dxa"/>
            <w:noWrap w:val="0"/>
            <w:vAlign w:val="center"/>
          </w:tcPr>
          <w:p w14:paraId="34C26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项目团队分工明确，执行有力；项目负责人经验丰富，在同类活动中影响力较大，有能力带领成员更好地开展活动。</w:t>
            </w:r>
          </w:p>
        </w:tc>
        <w:tc>
          <w:tcPr>
            <w:tcW w:w="6383" w:type="dxa"/>
            <w:noWrap w:val="0"/>
            <w:vAlign w:val="top"/>
          </w:tcPr>
          <w:p w14:paraId="3947F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1E4755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1.团队成员符合资质要求，团队组织专业且分工明确；</w:t>
            </w:r>
          </w:p>
          <w:p w14:paraId="1BCDEC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2.团队执行有力，工作有效完成；</w:t>
            </w:r>
          </w:p>
          <w:p w14:paraId="7A72E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3.项目负责人有与负责项目运作的相关经验；</w:t>
            </w:r>
          </w:p>
          <w:p w14:paraId="1E0FA8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4.项目负责人有组织能力、协调能力、影响力。</w:t>
            </w:r>
          </w:p>
        </w:tc>
        <w:tc>
          <w:tcPr>
            <w:tcW w:w="1114" w:type="dxa"/>
            <w:noWrap w:val="0"/>
            <w:vAlign w:val="center"/>
          </w:tcPr>
          <w:p w14:paraId="1B702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20</w:t>
            </w:r>
          </w:p>
        </w:tc>
        <w:tc>
          <w:tcPr>
            <w:tcW w:w="1173" w:type="dxa"/>
            <w:noWrap w:val="0"/>
            <w:vAlign w:val="center"/>
          </w:tcPr>
          <w:p w14:paraId="5972B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1E097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36" w:type="dxa"/>
            <w:noWrap w:val="0"/>
            <w:vAlign w:val="center"/>
          </w:tcPr>
          <w:p w14:paraId="25903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1486" w:type="dxa"/>
            <w:noWrap w:val="0"/>
            <w:vAlign w:val="center"/>
          </w:tcPr>
          <w:p w14:paraId="20908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项目创新性</w:t>
            </w:r>
          </w:p>
        </w:tc>
        <w:tc>
          <w:tcPr>
            <w:tcW w:w="3712" w:type="dxa"/>
            <w:noWrap w:val="0"/>
            <w:vAlign w:val="center"/>
          </w:tcPr>
          <w:p w14:paraId="2D2DC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相较于同类活动项目的创新性，具备推广性。</w:t>
            </w:r>
          </w:p>
        </w:tc>
        <w:tc>
          <w:tcPr>
            <w:tcW w:w="6383" w:type="dxa"/>
            <w:noWrap w:val="0"/>
            <w:vAlign w:val="top"/>
          </w:tcPr>
          <w:p w14:paraId="5296A1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13E136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1.项目设计有创新点，如理念创新、方法创新、模式创新等；</w:t>
            </w:r>
          </w:p>
          <w:p w14:paraId="5A43E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2.能够获得专业人士/机构、社会或政府部门关注；</w:t>
            </w:r>
          </w:p>
          <w:p w14:paraId="21FB9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3.具有可推广性、可复制性、典型性。</w:t>
            </w:r>
          </w:p>
        </w:tc>
        <w:tc>
          <w:tcPr>
            <w:tcW w:w="1114" w:type="dxa"/>
            <w:noWrap w:val="0"/>
            <w:vAlign w:val="center"/>
          </w:tcPr>
          <w:p w14:paraId="7577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1173" w:type="dxa"/>
            <w:noWrap w:val="0"/>
            <w:vAlign w:val="center"/>
          </w:tcPr>
          <w:p w14:paraId="7E263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5941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6" w:type="dxa"/>
            <w:noWrap w:val="0"/>
            <w:vAlign w:val="center"/>
          </w:tcPr>
          <w:p w14:paraId="3DDD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1486" w:type="dxa"/>
            <w:noWrap w:val="0"/>
            <w:vAlign w:val="center"/>
          </w:tcPr>
          <w:p w14:paraId="5BD64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预算安排</w:t>
            </w:r>
          </w:p>
        </w:tc>
        <w:tc>
          <w:tcPr>
            <w:tcW w:w="3712" w:type="dxa"/>
            <w:noWrap w:val="0"/>
            <w:vAlign w:val="center"/>
          </w:tcPr>
          <w:p w14:paraId="6448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预算合理且符合相关规定，与项目开展内容契合。</w:t>
            </w:r>
          </w:p>
        </w:tc>
        <w:tc>
          <w:tcPr>
            <w:tcW w:w="6383" w:type="dxa"/>
            <w:noWrap w:val="0"/>
            <w:vAlign w:val="top"/>
          </w:tcPr>
          <w:p w14:paraId="5DBD1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4E5DBF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1.满足《深圳市光明区民政局关于进一步加强福彩公益金“幸福老人计划”项目管理的通知》有关资助金支出范围；</w:t>
            </w:r>
          </w:p>
          <w:p w14:paraId="1F409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2.预算合理、明确，与项目开展内容相符，可执行性强；</w:t>
            </w:r>
          </w:p>
          <w:p w14:paraId="16681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3.无超出社会团体法人登记证书业务范围内容；</w:t>
            </w:r>
          </w:p>
          <w:p w14:paraId="4F7CD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4.无虚报、谎报预算现象。</w:t>
            </w:r>
          </w:p>
        </w:tc>
        <w:tc>
          <w:tcPr>
            <w:tcW w:w="1114" w:type="dxa"/>
            <w:noWrap w:val="0"/>
            <w:vAlign w:val="center"/>
          </w:tcPr>
          <w:p w14:paraId="575D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20</w:t>
            </w:r>
          </w:p>
        </w:tc>
        <w:tc>
          <w:tcPr>
            <w:tcW w:w="1173" w:type="dxa"/>
            <w:noWrap w:val="0"/>
            <w:vAlign w:val="center"/>
          </w:tcPr>
          <w:p w14:paraId="58A09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31C4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736" w:type="dxa"/>
            <w:noWrap w:val="0"/>
            <w:vAlign w:val="center"/>
          </w:tcPr>
          <w:p w14:paraId="069E0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6</w:t>
            </w:r>
          </w:p>
        </w:tc>
        <w:tc>
          <w:tcPr>
            <w:tcW w:w="1486" w:type="dxa"/>
            <w:noWrap w:val="0"/>
            <w:vAlign w:val="center"/>
          </w:tcPr>
          <w:p w14:paraId="35325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项目开展范围</w:t>
            </w:r>
          </w:p>
        </w:tc>
        <w:tc>
          <w:tcPr>
            <w:tcW w:w="3712" w:type="dxa"/>
            <w:noWrap w:val="0"/>
            <w:vAlign w:val="center"/>
          </w:tcPr>
          <w:p w14:paraId="6ED34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项目开展范围大，影响力大。</w:t>
            </w:r>
          </w:p>
        </w:tc>
        <w:tc>
          <w:tcPr>
            <w:tcW w:w="6383" w:type="dxa"/>
            <w:noWrap w:val="0"/>
            <w:vAlign w:val="top"/>
          </w:tcPr>
          <w:p w14:paraId="6EA63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评分点：</w:t>
            </w:r>
          </w:p>
          <w:p w14:paraId="4AF0EB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1.在全区开展项目；</w:t>
            </w:r>
          </w:p>
          <w:p w14:paraId="16F10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2.在街道开展项目；</w:t>
            </w:r>
          </w:p>
          <w:p w14:paraId="2841B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3.在社区开展项目。</w:t>
            </w:r>
          </w:p>
        </w:tc>
        <w:tc>
          <w:tcPr>
            <w:tcW w:w="1114" w:type="dxa"/>
            <w:noWrap w:val="0"/>
            <w:vAlign w:val="center"/>
          </w:tcPr>
          <w:p w14:paraId="6A99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1173" w:type="dxa"/>
            <w:noWrap w:val="0"/>
            <w:vAlign w:val="center"/>
          </w:tcPr>
          <w:p w14:paraId="5164C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  <w:vertAlign w:val="baseline"/>
                <w:lang w:val="en-US" w:eastAsia="zh-CN"/>
              </w:rPr>
            </w:pPr>
          </w:p>
        </w:tc>
      </w:tr>
    </w:tbl>
    <w:p w14:paraId="06400EC5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533C1"/>
    <w:rsid w:val="09EF522B"/>
    <w:rsid w:val="1797C018"/>
    <w:rsid w:val="17BA6BCB"/>
    <w:rsid w:val="1977511B"/>
    <w:rsid w:val="1E3E4EED"/>
    <w:rsid w:val="1F2E5D6B"/>
    <w:rsid w:val="1F9F8324"/>
    <w:rsid w:val="1FEEE8A7"/>
    <w:rsid w:val="27F7A037"/>
    <w:rsid w:val="2DF32C22"/>
    <w:rsid w:val="2EF7B3C3"/>
    <w:rsid w:val="2FD672D7"/>
    <w:rsid w:val="3276297E"/>
    <w:rsid w:val="33322E9C"/>
    <w:rsid w:val="34CF5485"/>
    <w:rsid w:val="35D6E266"/>
    <w:rsid w:val="367518EC"/>
    <w:rsid w:val="36FE4FB9"/>
    <w:rsid w:val="379F4AD5"/>
    <w:rsid w:val="3B3CB78D"/>
    <w:rsid w:val="3E49EA10"/>
    <w:rsid w:val="3E55DE3B"/>
    <w:rsid w:val="3F6F5D33"/>
    <w:rsid w:val="3FDFE325"/>
    <w:rsid w:val="3FE7B423"/>
    <w:rsid w:val="3FF71161"/>
    <w:rsid w:val="3FFB6A8F"/>
    <w:rsid w:val="44DF5C17"/>
    <w:rsid w:val="457B7936"/>
    <w:rsid w:val="4CEFF509"/>
    <w:rsid w:val="4D3E8082"/>
    <w:rsid w:val="4DAAAD8E"/>
    <w:rsid w:val="4F376422"/>
    <w:rsid w:val="4FED244B"/>
    <w:rsid w:val="53EF69D6"/>
    <w:rsid w:val="551E7736"/>
    <w:rsid w:val="55F5677D"/>
    <w:rsid w:val="55F58CA3"/>
    <w:rsid w:val="56FFC56F"/>
    <w:rsid w:val="575DB3C1"/>
    <w:rsid w:val="57BDAA7A"/>
    <w:rsid w:val="5ADF2CB9"/>
    <w:rsid w:val="5B5B0F34"/>
    <w:rsid w:val="5BFF51C0"/>
    <w:rsid w:val="5CF7697B"/>
    <w:rsid w:val="5D477CF6"/>
    <w:rsid w:val="5DB76A35"/>
    <w:rsid w:val="5EAE4995"/>
    <w:rsid w:val="5EBFBEF2"/>
    <w:rsid w:val="5EDF130B"/>
    <w:rsid w:val="5EFE482C"/>
    <w:rsid w:val="5FB734EB"/>
    <w:rsid w:val="5FD78852"/>
    <w:rsid w:val="5FFE6D2B"/>
    <w:rsid w:val="5FFE85B9"/>
    <w:rsid w:val="61FF154F"/>
    <w:rsid w:val="627E3A25"/>
    <w:rsid w:val="632E13DB"/>
    <w:rsid w:val="674F6BF4"/>
    <w:rsid w:val="67F76825"/>
    <w:rsid w:val="67FF5599"/>
    <w:rsid w:val="68675016"/>
    <w:rsid w:val="68FB34EE"/>
    <w:rsid w:val="697DB5FC"/>
    <w:rsid w:val="699F6C4D"/>
    <w:rsid w:val="69FF0FC3"/>
    <w:rsid w:val="6B9DD047"/>
    <w:rsid w:val="6BAF2B19"/>
    <w:rsid w:val="6C9ABB3E"/>
    <w:rsid w:val="6D26C114"/>
    <w:rsid w:val="6D3FD18A"/>
    <w:rsid w:val="6E7702BC"/>
    <w:rsid w:val="6EE74DDA"/>
    <w:rsid w:val="6EF7AE30"/>
    <w:rsid w:val="6F861432"/>
    <w:rsid w:val="6FDB1CE8"/>
    <w:rsid w:val="6FF3DBAE"/>
    <w:rsid w:val="6FFC3D59"/>
    <w:rsid w:val="6FFE9C0D"/>
    <w:rsid w:val="70FAD9FF"/>
    <w:rsid w:val="733B5D2F"/>
    <w:rsid w:val="7374FE9E"/>
    <w:rsid w:val="739F24D7"/>
    <w:rsid w:val="7572370D"/>
    <w:rsid w:val="759D4B55"/>
    <w:rsid w:val="75ADC2AE"/>
    <w:rsid w:val="75EFFEA2"/>
    <w:rsid w:val="75FF82DE"/>
    <w:rsid w:val="765755AD"/>
    <w:rsid w:val="77728B18"/>
    <w:rsid w:val="77F745B9"/>
    <w:rsid w:val="7AFBD862"/>
    <w:rsid w:val="7B9F9558"/>
    <w:rsid w:val="7CD489E2"/>
    <w:rsid w:val="7D2F1A3B"/>
    <w:rsid w:val="7DBCEA63"/>
    <w:rsid w:val="7DFF7638"/>
    <w:rsid w:val="7E9EB299"/>
    <w:rsid w:val="7EB77198"/>
    <w:rsid w:val="7EDB1AAD"/>
    <w:rsid w:val="7EF717B1"/>
    <w:rsid w:val="7EFF74A4"/>
    <w:rsid w:val="7EFFC18D"/>
    <w:rsid w:val="7F0FC328"/>
    <w:rsid w:val="7F2FD306"/>
    <w:rsid w:val="7F5B959A"/>
    <w:rsid w:val="7F6D24AC"/>
    <w:rsid w:val="7F6DDBC0"/>
    <w:rsid w:val="7F7E7109"/>
    <w:rsid w:val="7F9F8793"/>
    <w:rsid w:val="7FA39A5D"/>
    <w:rsid w:val="7FA7B350"/>
    <w:rsid w:val="7FB78D6F"/>
    <w:rsid w:val="7FB7AE5D"/>
    <w:rsid w:val="7FBFC2BA"/>
    <w:rsid w:val="7FCF1F0E"/>
    <w:rsid w:val="7FCFF297"/>
    <w:rsid w:val="7FDEB436"/>
    <w:rsid w:val="7FDFA42C"/>
    <w:rsid w:val="7FEECECE"/>
    <w:rsid w:val="7FF2C526"/>
    <w:rsid w:val="7FFA3AAA"/>
    <w:rsid w:val="7FFA6F63"/>
    <w:rsid w:val="7FFCA60A"/>
    <w:rsid w:val="7FFDFF0B"/>
    <w:rsid w:val="7FFE7262"/>
    <w:rsid w:val="7FFF0B7B"/>
    <w:rsid w:val="89DFFE28"/>
    <w:rsid w:val="8DF30E05"/>
    <w:rsid w:val="922F2848"/>
    <w:rsid w:val="97676D63"/>
    <w:rsid w:val="9DAF4D93"/>
    <w:rsid w:val="9EF780A1"/>
    <w:rsid w:val="9F736B17"/>
    <w:rsid w:val="9FAD953F"/>
    <w:rsid w:val="9FDD6323"/>
    <w:rsid w:val="9FFC1482"/>
    <w:rsid w:val="9FFFC1EE"/>
    <w:rsid w:val="A7FD019F"/>
    <w:rsid w:val="ACEE3094"/>
    <w:rsid w:val="AD7F081B"/>
    <w:rsid w:val="AE2795A8"/>
    <w:rsid w:val="AF9770C4"/>
    <w:rsid w:val="AFAF65E4"/>
    <w:rsid w:val="AFBC920C"/>
    <w:rsid w:val="AFCADD0A"/>
    <w:rsid w:val="B0FE7358"/>
    <w:rsid w:val="B1AE466F"/>
    <w:rsid w:val="B1FFF052"/>
    <w:rsid w:val="B39F9174"/>
    <w:rsid w:val="B57BC1DD"/>
    <w:rsid w:val="B5A7A450"/>
    <w:rsid w:val="B5D7E0CA"/>
    <w:rsid w:val="B5EA62DD"/>
    <w:rsid w:val="B7F79E02"/>
    <w:rsid w:val="B9DDBEF1"/>
    <w:rsid w:val="B9EE9014"/>
    <w:rsid w:val="BA760F43"/>
    <w:rsid w:val="BABD4D00"/>
    <w:rsid w:val="BB3F148A"/>
    <w:rsid w:val="BBFFCA0A"/>
    <w:rsid w:val="BD3988F5"/>
    <w:rsid w:val="BDF50FD8"/>
    <w:rsid w:val="BDF725CD"/>
    <w:rsid w:val="BF2860B5"/>
    <w:rsid w:val="BFD8262A"/>
    <w:rsid w:val="BFDF85E8"/>
    <w:rsid w:val="BFDFFCB8"/>
    <w:rsid w:val="BFEBB4DF"/>
    <w:rsid w:val="BFF0E49B"/>
    <w:rsid w:val="C0DD554F"/>
    <w:rsid w:val="C4DEC2AB"/>
    <w:rsid w:val="CD5F6F2B"/>
    <w:rsid w:val="CDB7A4DF"/>
    <w:rsid w:val="CEFB90AC"/>
    <w:rsid w:val="D1874DC6"/>
    <w:rsid w:val="D6EF8018"/>
    <w:rsid w:val="D77FEB5B"/>
    <w:rsid w:val="DB07EE1F"/>
    <w:rsid w:val="DB5E490C"/>
    <w:rsid w:val="DB7D5D42"/>
    <w:rsid w:val="DCFEE747"/>
    <w:rsid w:val="DD9F2466"/>
    <w:rsid w:val="DDBB4CCB"/>
    <w:rsid w:val="DDEAE3D5"/>
    <w:rsid w:val="DDEE40EC"/>
    <w:rsid w:val="DE8FAF81"/>
    <w:rsid w:val="DEDF5606"/>
    <w:rsid w:val="DEDFB5DF"/>
    <w:rsid w:val="DF91F34A"/>
    <w:rsid w:val="DFF7A961"/>
    <w:rsid w:val="DFF80EFC"/>
    <w:rsid w:val="E5BFF853"/>
    <w:rsid w:val="E5F20696"/>
    <w:rsid w:val="E77DADC5"/>
    <w:rsid w:val="E7DD5AD5"/>
    <w:rsid w:val="EB98F850"/>
    <w:rsid w:val="ECFFD7C8"/>
    <w:rsid w:val="EDCA004A"/>
    <w:rsid w:val="EDEF9000"/>
    <w:rsid w:val="EEF91776"/>
    <w:rsid w:val="EEFF949E"/>
    <w:rsid w:val="EF56D5B1"/>
    <w:rsid w:val="EF987880"/>
    <w:rsid w:val="EFA32999"/>
    <w:rsid w:val="EFEB9BDF"/>
    <w:rsid w:val="EFFBB7E4"/>
    <w:rsid w:val="EFFF95E3"/>
    <w:rsid w:val="F2FC0B2C"/>
    <w:rsid w:val="F3DCE79F"/>
    <w:rsid w:val="F3FFBB4E"/>
    <w:rsid w:val="F4776E11"/>
    <w:rsid w:val="F5F7347D"/>
    <w:rsid w:val="F6DFECC7"/>
    <w:rsid w:val="F73B0845"/>
    <w:rsid w:val="F73F6D0B"/>
    <w:rsid w:val="F77DBDE4"/>
    <w:rsid w:val="F77F1DF8"/>
    <w:rsid w:val="F7959766"/>
    <w:rsid w:val="F7AFC173"/>
    <w:rsid w:val="F7BF61A6"/>
    <w:rsid w:val="F7D0677B"/>
    <w:rsid w:val="F7DC95A0"/>
    <w:rsid w:val="F7FB22C7"/>
    <w:rsid w:val="F7FB9CFB"/>
    <w:rsid w:val="F7FE3FD0"/>
    <w:rsid w:val="F80FB74D"/>
    <w:rsid w:val="F87F40F6"/>
    <w:rsid w:val="F91ED04D"/>
    <w:rsid w:val="F9FF641F"/>
    <w:rsid w:val="FA7F1DC3"/>
    <w:rsid w:val="FADBD40E"/>
    <w:rsid w:val="FADCF9BE"/>
    <w:rsid w:val="FBBB3A19"/>
    <w:rsid w:val="FBFF49DB"/>
    <w:rsid w:val="FC5DB789"/>
    <w:rsid w:val="FCEFA328"/>
    <w:rsid w:val="FCF75EB1"/>
    <w:rsid w:val="FD1D3DEE"/>
    <w:rsid w:val="FD5F8155"/>
    <w:rsid w:val="FDBFA09C"/>
    <w:rsid w:val="FDCFA10E"/>
    <w:rsid w:val="FDD7120C"/>
    <w:rsid w:val="FDD770E3"/>
    <w:rsid w:val="FDEBD98D"/>
    <w:rsid w:val="FDFD732E"/>
    <w:rsid w:val="FDFF41AE"/>
    <w:rsid w:val="FE5C32FB"/>
    <w:rsid w:val="FE5E33C6"/>
    <w:rsid w:val="FE7DC2E8"/>
    <w:rsid w:val="FE7DCB33"/>
    <w:rsid w:val="FEFFC818"/>
    <w:rsid w:val="FF78B4CE"/>
    <w:rsid w:val="FFD72903"/>
    <w:rsid w:val="FFD7C0BE"/>
    <w:rsid w:val="FFDBC791"/>
    <w:rsid w:val="FFDD9991"/>
    <w:rsid w:val="FFDEE376"/>
    <w:rsid w:val="FFEBFCC7"/>
    <w:rsid w:val="FFF5BF9F"/>
    <w:rsid w:val="FFFECAB6"/>
    <w:rsid w:val="FFFF1267"/>
    <w:rsid w:val="FFFF2EF9"/>
    <w:rsid w:val="FFFF3B39"/>
    <w:rsid w:val="FFFF4562"/>
    <w:rsid w:val="FFFFF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2021-08-30T06:57:00Z</dcterms:created>
  <dc:creator>Administrator</dc:creator>
  <cp:lastModifiedBy>张思维</cp:lastModifiedBy>
  <cp:lastPrinted>2025-04-05T00:43:00Z</cp:lastPrinted>
  <dcterms:modified xsi:type="dcterms:W3CDTF">2026-07-28T18:02:27Z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303F10D580FC63E339E6B26715ECF4A2</vt:lpwstr>
  </property>
</Properties>
</file>