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32"/>
          <w:szCs w:val="32"/>
        </w:rPr>
      </w:pPr>
      <w:r>
        <w:rPr>
          <w:rFonts w:ascii="黑体" w:hAnsi="黑体" w:eastAsia="黑体"/>
          <w:bCs/>
          <w:sz w:val="32"/>
          <w:szCs w:val="32"/>
        </w:rPr>
        <w:t>附件</w:t>
      </w:r>
    </w:p>
    <w:p>
      <w:pPr>
        <w:spacing w:line="560" w:lineRule="exact"/>
        <w:jc w:val="center"/>
        <w:rPr>
          <w:rFonts w:hint="eastAsia" w:ascii="方正小标宋_GBK" w:hAnsi="方正小标宋_GBK" w:eastAsia="方正小标宋_GBK" w:cs="方正小标宋_GBK"/>
          <w:b w:val="0"/>
          <w:bCs/>
          <w:sz w:val="44"/>
          <w:szCs w:val="44"/>
          <w:lang w:eastAsia="zh-CN"/>
        </w:rPr>
      </w:pPr>
    </w:p>
    <w:p>
      <w:pPr>
        <w:spacing w:line="56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lang w:eastAsia="zh-CN"/>
        </w:rPr>
        <w:t>光明科学城科技金融</w:t>
      </w:r>
      <w:r>
        <w:rPr>
          <w:rFonts w:hint="eastAsia" w:ascii="方正小标宋_GBK" w:hAnsi="方正小标宋_GBK" w:eastAsia="方正小标宋_GBK" w:cs="方正小标宋_GBK"/>
          <w:b w:val="0"/>
          <w:bCs/>
          <w:sz w:val="44"/>
          <w:szCs w:val="44"/>
        </w:rPr>
        <w:t>专项</w:t>
      </w:r>
      <w:r>
        <w:rPr>
          <w:rFonts w:hint="eastAsia" w:ascii="方正小标宋_GBK" w:hAnsi="方正小标宋_GBK" w:eastAsia="方正小标宋_GBK" w:cs="方正小标宋_GBK"/>
          <w:b w:val="0"/>
          <w:bCs/>
          <w:sz w:val="44"/>
          <w:szCs w:val="44"/>
          <w:lang w:eastAsia="zh-CN"/>
        </w:rPr>
        <w:t>资金</w:t>
      </w:r>
      <w:r>
        <w:rPr>
          <w:rFonts w:hint="eastAsia" w:ascii="方正小标宋_GBK" w:hAnsi="方正小标宋_GBK" w:eastAsia="方正小标宋_GBK" w:cs="方正小标宋_GBK"/>
          <w:b w:val="0"/>
          <w:bCs/>
          <w:sz w:val="44"/>
          <w:szCs w:val="44"/>
        </w:rPr>
        <w:t>计划申报要求及申报材料一览表</w:t>
      </w:r>
      <w:bookmarkStart w:id="0" w:name="_GoBack"/>
      <w:bookmarkEnd w:id="0"/>
    </w:p>
    <w:tbl>
      <w:tblPr>
        <w:tblStyle w:val="6"/>
        <w:tblpPr w:leftFromText="180" w:rightFromText="180" w:vertAnchor="text" w:horzAnchor="page" w:tblpX="1635" w:tblpY="5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886"/>
        <w:gridCol w:w="2408"/>
        <w:gridCol w:w="3545"/>
        <w:gridCol w:w="2269"/>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101" w:type="dxa"/>
            <w:gridSpan w:val="2"/>
            <w:shd w:val="clear" w:color="auto" w:fill="FFFFFF"/>
            <w:noWrap w:val="0"/>
            <w:vAlign w:val="center"/>
          </w:tcPr>
          <w:p>
            <w:pPr>
              <w:spacing w:line="560" w:lineRule="exact"/>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专项</w:t>
            </w:r>
            <w:r>
              <w:rPr>
                <w:rFonts w:hint="eastAsia" w:ascii="仿宋_GB2312" w:hAnsi="仿宋_GB2312" w:eastAsia="仿宋_GB2312" w:cs="仿宋_GB2312"/>
                <w:b/>
                <w:bCs w:val="0"/>
                <w:sz w:val="24"/>
                <w:szCs w:val="28"/>
                <w:lang w:eastAsia="zh-CN"/>
              </w:rPr>
              <w:t>资金</w:t>
            </w:r>
            <w:r>
              <w:rPr>
                <w:rFonts w:hint="eastAsia" w:ascii="仿宋_GB2312" w:hAnsi="仿宋_GB2312" w:eastAsia="仿宋_GB2312" w:cs="仿宋_GB2312"/>
                <w:b/>
                <w:bCs w:val="0"/>
                <w:sz w:val="24"/>
                <w:szCs w:val="28"/>
              </w:rPr>
              <w:t>计划</w:t>
            </w:r>
          </w:p>
        </w:tc>
        <w:tc>
          <w:tcPr>
            <w:tcW w:w="5953" w:type="dxa"/>
            <w:gridSpan w:val="2"/>
            <w:shd w:val="clear" w:color="auto" w:fill="FFFFFF"/>
            <w:noWrap w:val="0"/>
            <w:vAlign w:val="center"/>
          </w:tcPr>
          <w:p>
            <w:pPr>
              <w:spacing w:line="560" w:lineRule="exact"/>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申报准入要求</w:t>
            </w:r>
          </w:p>
        </w:tc>
        <w:tc>
          <w:tcPr>
            <w:tcW w:w="4711" w:type="dxa"/>
            <w:gridSpan w:val="2"/>
            <w:shd w:val="clear" w:color="auto" w:fill="FFFFFF"/>
            <w:noWrap w:val="0"/>
            <w:vAlign w:val="center"/>
          </w:tcPr>
          <w:p>
            <w:pPr>
              <w:spacing w:line="560" w:lineRule="exact"/>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重点申报材料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3101" w:type="dxa"/>
            <w:gridSpan w:val="2"/>
            <w:noWrap w:val="0"/>
            <w:vAlign w:val="center"/>
          </w:tcPr>
          <w:p>
            <w:pPr>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lang w:eastAsia="zh-CN"/>
              </w:rPr>
              <w:t>小微企业</w:t>
            </w:r>
            <w:r>
              <w:rPr>
                <w:rFonts w:hint="eastAsia" w:ascii="仿宋_GB2312" w:hAnsi="仿宋_GB2312" w:eastAsia="仿宋_GB2312" w:cs="仿宋_GB2312"/>
                <w:b/>
                <w:bCs w:val="0"/>
                <w:sz w:val="24"/>
                <w:szCs w:val="28"/>
              </w:rPr>
              <w:t>助力资金计划</w:t>
            </w:r>
          </w:p>
        </w:tc>
        <w:tc>
          <w:tcPr>
            <w:tcW w:w="5953" w:type="dxa"/>
            <w:gridSpan w:val="2"/>
            <w:noWrap w:val="0"/>
            <w:vAlign w:val="center"/>
          </w:tcPr>
          <w:p>
            <w:pPr>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1）属深圳市科技创新企业，包括国家高新技术企业、深圳市高新技术企业、科技型中小企业，或有一项专利以上的企业（含发明专利、实用新型专利、外观设计专利及软件著作权）；（2）成立时间满一年，有正常经营纳税。</w:t>
            </w:r>
          </w:p>
        </w:tc>
        <w:tc>
          <w:tcPr>
            <w:tcW w:w="4711" w:type="dxa"/>
            <w:gridSpan w:val="2"/>
            <w:noWrap w:val="0"/>
            <w:vAlign w:val="center"/>
          </w:tcPr>
          <w:p>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纯线上办理，无需申报材料（</w:t>
            </w:r>
            <w:r>
              <w:rPr>
                <w:rFonts w:hint="eastAsia" w:ascii="仿宋_GB2312" w:hAnsi="仿宋_GB2312" w:eastAsia="仿宋_GB2312" w:cs="仿宋_GB2312"/>
                <w:sz w:val="24"/>
                <w:szCs w:val="28"/>
                <w:lang w:eastAsia="zh-Hans"/>
              </w:rPr>
              <w:t>借款人仅需线上申报时进行个人认证和企业认证，并勾选税务查询授权</w:t>
            </w:r>
            <w:r>
              <w:rPr>
                <w:rFonts w:hint="eastAsia" w:ascii="仿宋_GB2312" w:hAnsi="仿宋_GB2312" w:eastAsia="仿宋_GB2312" w:cs="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3101" w:type="dxa"/>
            <w:gridSpan w:val="2"/>
            <w:noWrap w:val="0"/>
            <w:vAlign w:val="center"/>
          </w:tcPr>
          <w:p>
            <w:pPr>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专精特新发展资金计划</w:t>
            </w:r>
          </w:p>
        </w:tc>
        <w:tc>
          <w:tcPr>
            <w:tcW w:w="5953" w:type="dxa"/>
            <w:gridSpan w:val="2"/>
            <w:noWrap w:val="0"/>
            <w:vAlign w:val="center"/>
          </w:tcPr>
          <w:p>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满足以下条件中至少2项：（1）最近两年研发占比3%以上（依据报税报表或者审计报表）；（2）上年度营业收入达到5000万</w:t>
            </w:r>
            <w:r>
              <w:rPr>
                <w:rFonts w:hint="eastAsia" w:ascii="仿宋_GB2312" w:hAnsi="仿宋_GB2312" w:eastAsia="仿宋_GB2312" w:cs="仿宋_GB2312"/>
                <w:sz w:val="24"/>
                <w:szCs w:val="28"/>
                <w:lang w:eastAsia="zh-CN"/>
              </w:rPr>
              <w:t>元</w:t>
            </w:r>
            <w:r>
              <w:rPr>
                <w:rFonts w:hint="eastAsia" w:ascii="仿宋_GB2312" w:hAnsi="仿宋_GB2312" w:eastAsia="仿宋_GB2312" w:cs="仿宋_GB2312"/>
                <w:sz w:val="24"/>
                <w:szCs w:val="28"/>
              </w:rPr>
              <w:t>以上或者近两年增长规模达30%以上；（3）至少有三项专利或者一项发明专利；（4）符合市级</w:t>
            </w:r>
            <w:r>
              <w:rPr>
                <w:rFonts w:hint="eastAsia" w:ascii="仿宋_GB2312" w:hAnsi="仿宋_GB2312" w:eastAsia="仿宋_GB2312" w:cs="仿宋_GB2312"/>
                <w:sz w:val="24"/>
                <w:szCs w:val="28"/>
                <w:lang w:eastAsia="zh-Hans"/>
              </w:rPr>
              <w:t>或市级</w:t>
            </w:r>
            <w:r>
              <w:rPr>
                <w:rFonts w:hint="eastAsia" w:ascii="仿宋_GB2312" w:hAnsi="仿宋_GB2312" w:eastAsia="仿宋_GB2312" w:cs="仿宋_GB2312"/>
                <w:sz w:val="24"/>
                <w:szCs w:val="28"/>
              </w:rPr>
              <w:t>以上专精特新要求中“专”“精”“特”“新”一项。</w:t>
            </w:r>
          </w:p>
        </w:tc>
        <w:tc>
          <w:tcPr>
            <w:tcW w:w="4711" w:type="dxa"/>
            <w:gridSpan w:val="2"/>
            <w:noWrap w:val="0"/>
            <w:vAlign w:val="center"/>
          </w:tcPr>
          <w:p>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（1）企业详细介绍材料，包括基本简介、历史沿革、高管信息、主要产品、上下游行业发展、在手订单、银行合作、战略规划等；（2）最近</w:t>
            </w:r>
            <w:r>
              <w:rPr>
                <w:rFonts w:hint="eastAsia" w:ascii="仿宋_GB2312" w:hAnsi="仿宋_GB2312" w:eastAsia="仿宋_GB2312" w:cs="仿宋_GB2312"/>
                <w:sz w:val="24"/>
                <w:szCs w:val="28"/>
                <w:lang w:val="en"/>
              </w:rPr>
              <w:t>三</w:t>
            </w:r>
            <w:r>
              <w:rPr>
                <w:rFonts w:hint="eastAsia" w:ascii="仿宋_GB2312" w:hAnsi="仿宋_GB2312" w:eastAsia="仿宋_GB2312" w:cs="仿宋_GB2312"/>
                <w:sz w:val="24"/>
                <w:szCs w:val="28"/>
              </w:rPr>
              <w:t>年年度及最新月度财务报表、科目余额表；（3）最近</w:t>
            </w:r>
            <w:r>
              <w:rPr>
                <w:rFonts w:hint="eastAsia" w:ascii="仿宋_GB2312" w:hAnsi="仿宋_GB2312" w:eastAsia="仿宋_GB2312" w:cs="仿宋_GB2312"/>
                <w:sz w:val="24"/>
                <w:szCs w:val="28"/>
                <w:lang w:eastAsia="zh-Hans"/>
              </w:rPr>
              <w:t>两</w:t>
            </w:r>
            <w:r>
              <w:rPr>
                <w:rFonts w:hint="eastAsia" w:ascii="仿宋_GB2312" w:hAnsi="仿宋_GB2312" w:eastAsia="仿宋_GB2312" w:cs="仿宋_GB2312"/>
                <w:sz w:val="24"/>
                <w:szCs w:val="28"/>
              </w:rPr>
              <w:t>年年度及最近一期增值税纳税申报表、所得税纳税申报表；（4）最近一期国税和地税纳税证明。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01" w:type="dxa"/>
            <w:gridSpan w:val="2"/>
            <w:shd w:val="clear" w:color="auto" w:fill="FFFFFF"/>
            <w:noWrap w:val="0"/>
            <w:vAlign w:val="center"/>
          </w:tcPr>
          <w:p>
            <w:pPr>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专项计划</w:t>
            </w:r>
          </w:p>
        </w:tc>
        <w:tc>
          <w:tcPr>
            <w:tcW w:w="5953" w:type="dxa"/>
            <w:gridSpan w:val="2"/>
            <w:shd w:val="clear" w:color="auto" w:fill="FFFFFF"/>
            <w:noWrap w:val="0"/>
            <w:vAlign w:val="center"/>
          </w:tcPr>
          <w:p>
            <w:pPr>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申报准入要求</w:t>
            </w:r>
          </w:p>
        </w:tc>
        <w:tc>
          <w:tcPr>
            <w:tcW w:w="4711" w:type="dxa"/>
            <w:gridSpan w:val="2"/>
            <w:shd w:val="clear" w:color="auto" w:fill="FFFFFF"/>
            <w:noWrap w:val="0"/>
            <w:vAlign w:val="center"/>
          </w:tcPr>
          <w:p>
            <w:pPr>
              <w:jc w:val="center"/>
              <w:rPr>
                <w:rFonts w:hint="eastAsia" w:ascii="仿宋_GB2312" w:hAnsi="仿宋_GB2312" w:eastAsia="仿宋_GB2312" w:cs="仿宋_GB2312"/>
                <w:b/>
                <w:bCs w:val="0"/>
                <w:sz w:val="24"/>
                <w:szCs w:val="28"/>
              </w:rPr>
            </w:pPr>
            <w:r>
              <w:rPr>
                <w:rFonts w:hint="eastAsia" w:ascii="仿宋_GB2312" w:hAnsi="仿宋_GB2312" w:eastAsia="仿宋_GB2312" w:cs="仿宋_GB2312"/>
                <w:b/>
                <w:bCs w:val="0"/>
                <w:sz w:val="24"/>
                <w:szCs w:val="28"/>
              </w:rPr>
              <w:t>重点申报材料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215" w:type="dxa"/>
            <w:vMerge w:val="restart"/>
            <w:noWrap w:val="0"/>
            <w:vAlign w:val="center"/>
          </w:tcPr>
          <w:p>
            <w:pPr>
              <w:jc w:val="center"/>
              <w:rPr>
                <w:rFonts w:hint="eastAsia" w:ascii="仿宋_GB2312" w:hAnsi="仿宋_GB2312" w:eastAsia="仿宋_GB2312" w:cs="仿宋_GB2312"/>
                <w:b w:val="0"/>
                <w:bCs/>
                <w:sz w:val="24"/>
                <w:szCs w:val="28"/>
              </w:rPr>
            </w:pPr>
            <w:r>
              <w:rPr>
                <w:rFonts w:hint="eastAsia" w:ascii="仿宋_GB2312" w:hAnsi="仿宋_GB2312" w:eastAsia="仿宋_GB2312" w:cs="仿宋_GB2312"/>
                <w:b/>
                <w:bCs w:val="0"/>
                <w:sz w:val="24"/>
                <w:szCs w:val="28"/>
              </w:rPr>
              <w:t>领军企业培育资金计划</w:t>
            </w:r>
          </w:p>
        </w:tc>
        <w:tc>
          <w:tcPr>
            <w:tcW w:w="1886" w:type="dxa"/>
            <w:noWrap w:val="0"/>
            <w:vAlign w:val="center"/>
          </w:tcPr>
          <w:p>
            <w:pPr>
              <w:jc w:val="center"/>
              <w:rPr>
                <w:rFonts w:hint="eastAsia" w:ascii="仿宋_GB2312" w:hAnsi="仿宋_GB2312" w:eastAsia="仿宋_GB2312" w:cs="仿宋_GB2312"/>
                <w:b w:val="0"/>
                <w:bCs/>
                <w:sz w:val="24"/>
                <w:szCs w:val="28"/>
              </w:rPr>
            </w:pPr>
            <w:r>
              <w:rPr>
                <w:rFonts w:hint="eastAsia" w:ascii="仿宋_GB2312" w:hAnsi="仿宋_GB2312" w:eastAsia="仿宋_GB2312" w:cs="仿宋_GB2312"/>
                <w:b w:val="0"/>
                <w:bCs/>
                <w:sz w:val="24"/>
                <w:szCs w:val="28"/>
              </w:rPr>
              <w:t>流动资金贷款</w:t>
            </w:r>
          </w:p>
        </w:tc>
        <w:tc>
          <w:tcPr>
            <w:tcW w:w="2408" w:type="dxa"/>
            <w:vMerge w:val="restart"/>
            <w:noWrap w:val="0"/>
            <w:vAlign w:val="center"/>
          </w:tcPr>
          <w:p>
            <w:pPr>
              <w:rPr>
                <w:rFonts w:hint="eastAsia" w:ascii="仿宋_GB2312" w:hAnsi="仿宋_GB2312" w:eastAsia="仿宋_GB2312" w:cs="仿宋_GB2312"/>
                <w:sz w:val="24"/>
                <w:szCs w:val="28"/>
              </w:rPr>
            </w:pPr>
            <w:r>
              <w:rPr>
                <w:rFonts w:hint="eastAsia" w:ascii="仿宋_GB2312" w:hAnsi="仿宋_GB2312" w:eastAsia="仿宋_GB2312" w:cs="仿宋_GB2312"/>
                <w:b/>
                <w:sz w:val="24"/>
                <w:szCs w:val="28"/>
              </w:rPr>
              <w:t>通用要求：</w:t>
            </w:r>
            <w:r>
              <w:rPr>
                <w:rFonts w:hint="eastAsia" w:ascii="仿宋_GB2312" w:hAnsi="仿宋_GB2312" w:eastAsia="仿宋_GB2312" w:cs="仿宋_GB2312"/>
                <w:sz w:val="24"/>
                <w:szCs w:val="28"/>
              </w:rPr>
              <w:t>（1）企业规模：一般情况，企业合并口径资产规模不低于10亿元，年营业收入不低于3亿元；（2）行业地位：具有产业主导能力的行业龙头或在细分领域具备领先优势的重点产业链企业；（3）所属领域：符合国家重点支持的产业发展方向；（4）经营情况：企业不得连续两年净利润为负。</w:t>
            </w:r>
          </w:p>
        </w:tc>
        <w:tc>
          <w:tcPr>
            <w:tcW w:w="3545" w:type="dxa"/>
            <w:noWrap w:val="0"/>
            <w:vAlign w:val="center"/>
          </w:tcPr>
          <w:p>
            <w:pPr>
              <w:rPr>
                <w:rFonts w:hint="eastAsia" w:ascii="仿宋_GB2312" w:hAnsi="仿宋_GB2312" w:eastAsia="仿宋_GB2312" w:cs="仿宋_GB2312"/>
                <w:sz w:val="24"/>
                <w:szCs w:val="28"/>
              </w:rPr>
            </w:pPr>
            <w:r>
              <w:rPr>
                <w:rFonts w:hint="eastAsia" w:ascii="仿宋_GB2312" w:hAnsi="仿宋_GB2312" w:eastAsia="仿宋_GB2312" w:cs="仿宋_GB2312"/>
                <w:b/>
                <w:sz w:val="24"/>
                <w:szCs w:val="28"/>
              </w:rPr>
              <w:t>专项要求：</w:t>
            </w:r>
            <w:r>
              <w:rPr>
                <w:rFonts w:hint="eastAsia" w:ascii="仿宋_GB2312" w:hAnsi="仿宋_GB2312" w:eastAsia="仿宋_GB2312" w:cs="仿宋_GB2312"/>
                <w:sz w:val="24"/>
                <w:szCs w:val="28"/>
              </w:rPr>
              <w:t>无。</w:t>
            </w:r>
          </w:p>
        </w:tc>
        <w:tc>
          <w:tcPr>
            <w:tcW w:w="2269" w:type="dxa"/>
            <w:vMerge w:val="restart"/>
            <w:noWrap w:val="0"/>
            <w:vAlign w:val="center"/>
          </w:tcPr>
          <w:p>
            <w:pP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通用要求：</w:t>
            </w:r>
            <w:r>
              <w:rPr>
                <w:rFonts w:hint="eastAsia" w:ascii="仿宋_GB2312" w:hAnsi="仿宋_GB2312" w:eastAsia="仿宋_GB2312" w:cs="仿宋_GB2312"/>
                <w:sz w:val="24"/>
                <w:szCs w:val="28"/>
              </w:rPr>
              <w:t>（1）企业详细介绍材料，包括基本简介、历史沿革、高管信息、主要产品、上下游行业发展、在手订单、银行合作、战略规划等</w:t>
            </w:r>
            <w:r>
              <w:rPr>
                <w:rFonts w:hint="eastAsia" w:ascii="仿宋_GB2312" w:hAnsi="仿宋_GB2312" w:eastAsia="仿宋_GB2312" w:cs="仿宋_GB2312"/>
                <w:sz w:val="24"/>
                <w:szCs w:val="28"/>
                <w:lang w:eastAsia="zh-CN"/>
              </w:rPr>
              <w:t>；</w:t>
            </w:r>
            <w:r>
              <w:rPr>
                <w:rFonts w:hint="eastAsia" w:ascii="仿宋_GB2312" w:hAnsi="仿宋_GB2312" w:eastAsia="仿宋_GB2312" w:cs="仿宋_GB2312"/>
                <w:sz w:val="24"/>
                <w:szCs w:val="28"/>
              </w:rPr>
              <w:t>（2）最近三年年度及最新月度财务报表；（3）营业执照、法人代表身份证、公司章程、征信查询授权书等基本资料。</w:t>
            </w:r>
          </w:p>
        </w:tc>
        <w:tc>
          <w:tcPr>
            <w:tcW w:w="2442" w:type="dxa"/>
            <w:noWrap w:val="0"/>
            <w:vAlign w:val="center"/>
          </w:tcPr>
          <w:p>
            <w:pP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专项要求：</w:t>
            </w:r>
            <w:r>
              <w:rPr>
                <w:rFonts w:hint="eastAsia" w:ascii="仿宋_GB2312" w:hAnsi="仿宋_GB2312" w:eastAsia="仿宋_GB2312" w:cs="仿宋_GB2312"/>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215" w:type="dxa"/>
            <w:vMerge w:val="continue"/>
            <w:noWrap w:val="0"/>
            <w:vAlign w:val="center"/>
          </w:tcPr>
          <w:p>
            <w:pPr>
              <w:spacing w:line="560" w:lineRule="exact"/>
              <w:jc w:val="center"/>
              <w:rPr>
                <w:rFonts w:hint="eastAsia" w:ascii="仿宋_GB2312" w:hAnsi="仿宋_GB2312" w:eastAsia="仿宋_GB2312" w:cs="仿宋_GB2312"/>
                <w:bCs/>
                <w:sz w:val="24"/>
                <w:szCs w:val="28"/>
              </w:rPr>
            </w:pPr>
          </w:p>
        </w:tc>
        <w:tc>
          <w:tcPr>
            <w:tcW w:w="1886" w:type="dxa"/>
            <w:noWrap w:val="0"/>
            <w:vAlign w:val="center"/>
          </w:tcPr>
          <w:p>
            <w:pPr>
              <w:spacing w:line="560" w:lineRule="exact"/>
              <w:jc w:val="center"/>
              <w:rPr>
                <w:rFonts w:hint="eastAsia" w:ascii="仿宋_GB2312" w:hAnsi="仿宋_GB2312" w:eastAsia="仿宋_GB2312" w:cs="仿宋_GB2312"/>
                <w:b w:val="0"/>
                <w:bCs/>
                <w:sz w:val="24"/>
                <w:szCs w:val="28"/>
              </w:rPr>
            </w:pPr>
            <w:r>
              <w:rPr>
                <w:rFonts w:hint="eastAsia" w:ascii="仿宋_GB2312" w:hAnsi="仿宋_GB2312" w:eastAsia="仿宋_GB2312" w:cs="仿宋_GB2312"/>
                <w:b w:val="0"/>
                <w:bCs/>
                <w:sz w:val="24"/>
                <w:szCs w:val="28"/>
              </w:rPr>
              <w:t>研发贷款</w:t>
            </w:r>
          </w:p>
        </w:tc>
        <w:tc>
          <w:tcPr>
            <w:tcW w:w="2408" w:type="dxa"/>
            <w:vMerge w:val="continue"/>
            <w:noWrap w:val="0"/>
            <w:vAlign w:val="center"/>
          </w:tcPr>
          <w:p>
            <w:pPr>
              <w:spacing w:line="560" w:lineRule="exact"/>
              <w:rPr>
                <w:rFonts w:hint="eastAsia" w:ascii="仿宋_GB2312" w:hAnsi="仿宋_GB2312" w:eastAsia="仿宋_GB2312" w:cs="仿宋_GB2312"/>
                <w:sz w:val="24"/>
                <w:szCs w:val="28"/>
              </w:rPr>
            </w:pPr>
          </w:p>
        </w:tc>
        <w:tc>
          <w:tcPr>
            <w:tcW w:w="3545" w:type="dxa"/>
            <w:noWrap w:val="0"/>
            <w:vAlign w:val="center"/>
          </w:tcPr>
          <w:p>
            <w:pPr>
              <w:spacing w:line="240" w:lineRule="auto"/>
              <w:rPr>
                <w:rFonts w:hint="eastAsia" w:ascii="仿宋_GB2312" w:hAnsi="仿宋_GB2312" w:eastAsia="仿宋_GB2312" w:cs="仿宋_GB2312"/>
                <w:sz w:val="24"/>
                <w:szCs w:val="28"/>
              </w:rPr>
            </w:pPr>
            <w:r>
              <w:rPr>
                <w:rFonts w:hint="eastAsia" w:ascii="仿宋_GB2312" w:hAnsi="仿宋_GB2312" w:eastAsia="仿宋_GB2312" w:cs="仿宋_GB2312"/>
                <w:b/>
                <w:sz w:val="24"/>
                <w:szCs w:val="28"/>
              </w:rPr>
              <w:t>专项要求：</w:t>
            </w:r>
            <w:r>
              <w:rPr>
                <w:rFonts w:hint="eastAsia" w:ascii="仿宋_GB2312" w:hAnsi="仿宋_GB2312" w:eastAsia="仿宋_GB2312" w:cs="仿宋_GB2312"/>
                <w:sz w:val="24"/>
                <w:szCs w:val="28"/>
              </w:rPr>
              <w:t>至少符合以下条件之一：（1）国家部委认定的科技型企业，包括工信部认定的技术创新示范企业、国家</w:t>
            </w:r>
            <w:r>
              <w:rPr>
                <w:rFonts w:hint="eastAsia" w:ascii="仿宋_GB2312" w:hAnsi="仿宋_GB2312" w:eastAsia="仿宋_GB2312" w:cs="仿宋_GB2312"/>
                <w:sz w:val="24"/>
                <w:szCs w:val="28"/>
                <w:lang w:eastAsia="zh-CN"/>
              </w:rPr>
              <w:t>发展改革</w:t>
            </w:r>
            <w:r>
              <w:rPr>
                <w:rFonts w:hint="eastAsia" w:ascii="仿宋_GB2312" w:hAnsi="仿宋_GB2312" w:eastAsia="仿宋_GB2312" w:cs="仿宋_GB2312"/>
                <w:sz w:val="24"/>
                <w:szCs w:val="28"/>
              </w:rPr>
              <w:t>委认定的国家企业技术中心、科技部认定的高新技术企业等；（2）对填补国内空白、解决“卡脖子”技术具有关键支撑作用的企业或机构。</w:t>
            </w:r>
          </w:p>
        </w:tc>
        <w:tc>
          <w:tcPr>
            <w:tcW w:w="2269" w:type="dxa"/>
            <w:vMerge w:val="continue"/>
            <w:noWrap w:val="0"/>
            <w:vAlign w:val="center"/>
          </w:tcPr>
          <w:p>
            <w:pPr>
              <w:spacing w:line="560" w:lineRule="exact"/>
              <w:rPr>
                <w:rFonts w:hint="eastAsia" w:ascii="仿宋_GB2312" w:hAnsi="仿宋_GB2312" w:eastAsia="仿宋_GB2312" w:cs="仿宋_GB2312"/>
                <w:sz w:val="24"/>
                <w:szCs w:val="28"/>
              </w:rPr>
            </w:pPr>
          </w:p>
        </w:tc>
        <w:tc>
          <w:tcPr>
            <w:tcW w:w="2442" w:type="dxa"/>
            <w:noWrap w:val="0"/>
            <w:vAlign w:val="center"/>
          </w:tcPr>
          <w:p>
            <w:pPr>
              <w:spacing w:line="240" w:lineRule="auto"/>
              <w:rPr>
                <w:rFonts w:hint="eastAsia" w:ascii="仿宋_GB2312" w:hAnsi="仿宋_GB2312" w:eastAsia="仿宋_GB2312" w:cs="仿宋_GB2312"/>
                <w:sz w:val="24"/>
                <w:szCs w:val="28"/>
              </w:rPr>
            </w:pPr>
            <w:r>
              <w:rPr>
                <w:rFonts w:hint="eastAsia" w:ascii="仿宋_GB2312" w:hAnsi="仿宋_GB2312" w:eastAsia="仿宋_GB2312" w:cs="仿宋_GB2312"/>
                <w:b/>
                <w:sz w:val="24"/>
                <w:szCs w:val="28"/>
              </w:rPr>
              <w:t>专项要求：</w:t>
            </w:r>
            <w:r>
              <w:rPr>
                <w:rFonts w:hint="eastAsia" w:ascii="仿宋_GB2312" w:hAnsi="仿宋_GB2312" w:eastAsia="仿宋_GB2312" w:cs="仿宋_GB2312"/>
                <w:sz w:val="24"/>
                <w:szCs w:val="28"/>
              </w:rPr>
              <w:t>研发商业计划书，包括企业整体研发技术、研发成果、研发管理体系和项目研发内容、研发团队、技术路线、难点及创新点、技术推广应用、资金用途等内容。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215" w:type="dxa"/>
            <w:vMerge w:val="continue"/>
            <w:noWrap w:val="0"/>
            <w:vAlign w:val="center"/>
          </w:tcPr>
          <w:p>
            <w:pPr>
              <w:spacing w:line="560" w:lineRule="exact"/>
              <w:jc w:val="center"/>
              <w:rPr>
                <w:rFonts w:hint="eastAsia" w:ascii="仿宋_GB2312" w:hAnsi="仿宋_GB2312" w:eastAsia="仿宋_GB2312" w:cs="仿宋_GB2312"/>
                <w:bCs/>
                <w:sz w:val="24"/>
                <w:szCs w:val="28"/>
              </w:rPr>
            </w:pPr>
          </w:p>
        </w:tc>
        <w:tc>
          <w:tcPr>
            <w:tcW w:w="1886" w:type="dxa"/>
            <w:noWrap w:val="0"/>
            <w:vAlign w:val="center"/>
          </w:tcPr>
          <w:p>
            <w:pPr>
              <w:spacing w:line="560" w:lineRule="exact"/>
              <w:jc w:val="center"/>
              <w:rPr>
                <w:rFonts w:hint="eastAsia" w:ascii="仿宋_GB2312" w:hAnsi="仿宋_GB2312" w:eastAsia="仿宋_GB2312" w:cs="仿宋_GB2312"/>
                <w:b w:val="0"/>
                <w:bCs/>
                <w:sz w:val="24"/>
                <w:szCs w:val="28"/>
              </w:rPr>
            </w:pPr>
            <w:r>
              <w:rPr>
                <w:rFonts w:hint="eastAsia" w:ascii="仿宋_GB2312" w:hAnsi="仿宋_GB2312" w:eastAsia="仿宋_GB2312" w:cs="仿宋_GB2312"/>
                <w:b w:val="0"/>
                <w:bCs/>
                <w:sz w:val="24"/>
                <w:szCs w:val="28"/>
              </w:rPr>
              <w:t>固定资产贷款</w:t>
            </w:r>
          </w:p>
        </w:tc>
        <w:tc>
          <w:tcPr>
            <w:tcW w:w="2408" w:type="dxa"/>
            <w:vMerge w:val="continue"/>
            <w:noWrap w:val="0"/>
            <w:vAlign w:val="center"/>
          </w:tcPr>
          <w:p>
            <w:pPr>
              <w:spacing w:line="560" w:lineRule="exact"/>
              <w:rPr>
                <w:rFonts w:hint="eastAsia" w:ascii="仿宋_GB2312" w:hAnsi="仿宋_GB2312" w:eastAsia="仿宋_GB2312" w:cs="仿宋_GB2312"/>
                <w:sz w:val="24"/>
                <w:szCs w:val="28"/>
              </w:rPr>
            </w:pPr>
          </w:p>
        </w:tc>
        <w:tc>
          <w:tcPr>
            <w:tcW w:w="3545" w:type="dxa"/>
            <w:noWrap w:val="0"/>
            <w:vAlign w:val="center"/>
          </w:tcPr>
          <w:p>
            <w:pPr>
              <w:spacing w:line="240" w:lineRule="auto"/>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专项要求：</w:t>
            </w:r>
            <w:r>
              <w:rPr>
                <w:rFonts w:hint="eastAsia" w:ascii="仿宋_GB2312" w:hAnsi="仿宋_GB2312" w:eastAsia="仿宋_GB2312" w:cs="仿宋_GB2312"/>
                <w:sz w:val="24"/>
                <w:szCs w:val="28"/>
              </w:rPr>
              <w:t>（1）国家对拟投资项目有投资主体资格和经营资质要求的，符合其要求；（2）符合国家有关投资项目资本金制度的规定。</w:t>
            </w:r>
          </w:p>
        </w:tc>
        <w:tc>
          <w:tcPr>
            <w:tcW w:w="2269" w:type="dxa"/>
            <w:vMerge w:val="continue"/>
            <w:noWrap w:val="0"/>
            <w:vAlign w:val="center"/>
          </w:tcPr>
          <w:p>
            <w:pPr>
              <w:spacing w:line="560" w:lineRule="exact"/>
              <w:rPr>
                <w:rFonts w:hint="eastAsia" w:ascii="仿宋_GB2312" w:hAnsi="仿宋_GB2312" w:eastAsia="仿宋_GB2312" w:cs="仿宋_GB2312"/>
                <w:sz w:val="24"/>
                <w:szCs w:val="28"/>
              </w:rPr>
            </w:pPr>
          </w:p>
        </w:tc>
        <w:tc>
          <w:tcPr>
            <w:tcW w:w="2442" w:type="dxa"/>
            <w:noWrap w:val="0"/>
            <w:vAlign w:val="center"/>
          </w:tcPr>
          <w:p>
            <w:pPr>
              <w:spacing w:line="240" w:lineRule="auto"/>
              <w:rPr>
                <w:rFonts w:hint="eastAsia" w:ascii="仿宋_GB2312" w:hAnsi="仿宋_GB2312" w:eastAsia="仿宋_GB2312" w:cs="仿宋_GB2312"/>
                <w:sz w:val="24"/>
                <w:szCs w:val="28"/>
              </w:rPr>
            </w:pPr>
            <w:r>
              <w:rPr>
                <w:rFonts w:hint="eastAsia" w:ascii="仿宋_GB2312" w:hAnsi="仿宋_GB2312" w:eastAsia="仿宋_GB2312" w:cs="仿宋_GB2312"/>
                <w:b/>
                <w:sz w:val="24"/>
                <w:szCs w:val="28"/>
              </w:rPr>
              <w:t>专项要求：</w:t>
            </w:r>
            <w:r>
              <w:rPr>
                <w:rFonts w:hint="eastAsia" w:ascii="仿宋_GB2312" w:hAnsi="仿宋_GB2312" w:eastAsia="仿宋_GB2312" w:cs="仿宋_GB2312"/>
                <w:sz w:val="24"/>
                <w:szCs w:val="28"/>
              </w:rPr>
              <w:t>项目可行性研究报告，项目审核、规划审批、用地审批、环评审批、施工许可等行政审批文件。</w:t>
            </w:r>
          </w:p>
        </w:tc>
      </w:tr>
    </w:tbl>
    <w:p>
      <w:pPr>
        <w:pStyle w:val="2"/>
        <w:rPr>
          <w:rFonts w:hint="eastAsia" w:ascii="仿宋_GB2312" w:eastAsia="仿宋_GB2312"/>
          <w:sz w:val="32"/>
          <w:szCs w:val="32"/>
          <w:lang w:val="en-US" w:eastAsia="zh-CN"/>
        </w:rPr>
      </w:pPr>
    </w:p>
    <w:p/>
    <w:sectPr>
      <w:footerReference r:id="rId4" w:type="first"/>
      <w:footerReference r:id="rId3" w:type="default"/>
      <w:pgSz w:w="16838" w:h="11906" w:orient="landscape"/>
      <w:pgMar w:top="1588" w:right="2098" w:bottom="1474" w:left="1984"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A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WW-Defaul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2022-09-22T03:31:52Z</dcterms:created>
  <dc:creator>wangwei</dc:creator>
  <cp:lastModifiedBy>琦玉</cp:lastModifiedBy>
  <dcterms:modified xsi:type="dcterms:W3CDTF">2022-09-22T03:32:53Z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C4EE299B1D2641308B2157D2DD4D85E0</vt:lpwstr>
  </property>
</Properties>
</file>