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jc w:val="center"/>
        <w:textAlignment w:val="auto"/>
        <w:rPr>
          <w:rFonts w:hint="eastAsia" w:ascii="方正小标宋简体" w:hAnsi="宋体" w:eastAsia="方正小标宋简体" w:cs="Times New Roman"/>
          <w:color w:val="auto"/>
          <w:kern w:val="21"/>
          <w:sz w:val="44"/>
          <w:szCs w:val="44"/>
          <w:highlight w:val="none"/>
          <w:shd w:val="clear" w:color="auto" w:fill="auto"/>
          <w:lang w:val="en-US" w:eastAsia="zh-CN"/>
        </w:rPr>
      </w:pPr>
      <w:r>
        <w:rPr>
          <w:rFonts w:hint="eastAsia" w:ascii="方正小标宋简体" w:hAnsi="宋体" w:eastAsia="方正小标宋简体" w:cs="Times New Roman"/>
          <w:color w:val="auto"/>
          <w:kern w:val="21"/>
          <w:sz w:val="44"/>
          <w:szCs w:val="44"/>
          <w:highlight w:val="none"/>
          <w:shd w:val="clear" w:color="auto" w:fill="auto"/>
          <w:lang w:val="en-US" w:eastAsia="zh-CN"/>
        </w:rPr>
        <w:t>光明区2026年科技保险费用补贴</w:t>
      </w:r>
    </w:p>
    <w:p>
      <w:pPr>
        <w:keepNext w:val="0"/>
        <w:keepLines w:val="0"/>
        <w:pageBreakBefore w:val="0"/>
        <w:kinsoku/>
        <w:wordWrap/>
        <w:overflowPunct/>
        <w:topLinePunct w:val="0"/>
        <w:bidi w:val="0"/>
        <w:spacing w:line="560" w:lineRule="exact"/>
        <w:jc w:val="center"/>
        <w:textAlignment w:val="auto"/>
        <w:rPr>
          <w:rFonts w:hint="eastAsia" w:ascii="方正小标宋简体" w:hAnsi="宋体" w:eastAsia="方正小标宋简体" w:cs="Times New Roman"/>
          <w:color w:val="auto"/>
          <w:kern w:val="21"/>
          <w:sz w:val="44"/>
          <w:szCs w:val="44"/>
          <w:highlight w:val="none"/>
          <w:shd w:val="clear" w:color="auto" w:fill="auto"/>
        </w:rPr>
      </w:pPr>
      <w:r>
        <w:rPr>
          <w:rFonts w:hint="eastAsia" w:ascii="方正小标宋简体" w:hAnsi="宋体" w:eastAsia="方正小标宋简体" w:cs="Times New Roman"/>
          <w:color w:val="auto"/>
          <w:kern w:val="21"/>
          <w:sz w:val="44"/>
          <w:szCs w:val="44"/>
          <w:highlight w:val="none"/>
          <w:shd w:val="clear" w:color="auto" w:fill="auto"/>
          <w:lang w:val="en-US" w:eastAsia="zh-CN"/>
        </w:rPr>
        <w:t>项目申报指南</w:t>
      </w:r>
    </w:p>
    <w:p>
      <w:pPr>
        <w:pStyle w:val="4"/>
        <w:keepNext w:val="0"/>
        <w:keepLines w:val="0"/>
        <w:pageBreakBefore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rPr>
      </w:pP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lang w:val="en-US" w:eastAsia="zh-CN"/>
        </w:rPr>
      </w:pPr>
      <w:r>
        <w:rPr>
          <w:rFonts w:hint="eastAsia" w:ascii="CESI黑体-GB2312" w:hAnsi="CESI黑体-GB2312" w:eastAsia="CESI黑体-GB2312" w:cs="CESI黑体-GB2312"/>
          <w:color w:val="auto"/>
          <w:kern w:val="21"/>
          <w:sz w:val="32"/>
          <w:szCs w:val="32"/>
          <w:highlight w:val="none"/>
          <w:shd w:val="clear" w:color="auto" w:fill="auto"/>
          <w:lang w:val="en-US" w:eastAsia="zh-CN"/>
        </w:rPr>
        <w:t>一、政策依据</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一</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《光明区经济发展专项资金管理办法》（深光</w:t>
      </w:r>
      <w:r>
        <w:rPr>
          <w:rFonts w:hint="eastAsia" w:ascii="仿宋_GB2312" w:hAnsi="仿宋_GB2312" w:eastAsia="仿宋_GB2312" w:cs="仿宋_GB2312"/>
          <w:color w:val="auto"/>
          <w:kern w:val="21"/>
          <w:sz w:val="32"/>
          <w:szCs w:val="32"/>
          <w:highlight w:val="none"/>
          <w:shd w:val="clear" w:color="auto" w:fill="auto"/>
          <w:lang w:eastAsia="zh-CN"/>
        </w:rPr>
        <w:t>工信</w:t>
      </w:r>
      <w:r>
        <w:rPr>
          <w:rFonts w:hint="eastAsia" w:ascii="仿宋_GB2312" w:hAnsi="仿宋_GB2312" w:eastAsia="仿宋_GB2312" w:cs="仿宋_GB2312"/>
          <w:color w:val="auto"/>
          <w:kern w:val="21"/>
          <w:sz w:val="32"/>
          <w:szCs w:val="32"/>
          <w:highlight w:val="none"/>
          <w:shd w:val="clear" w:color="auto" w:fill="auto"/>
        </w:rPr>
        <w:t>规〔20</w:t>
      </w:r>
      <w:r>
        <w:rPr>
          <w:rFonts w:hint="eastAsia" w:ascii="仿宋_GB2312" w:hAnsi="仿宋_GB2312" w:eastAsia="仿宋_GB2312" w:cs="仿宋_GB2312"/>
          <w:color w:val="auto"/>
          <w:kern w:val="21"/>
          <w:sz w:val="32"/>
          <w:szCs w:val="32"/>
          <w:highlight w:val="none"/>
          <w:shd w:val="clear" w:color="auto" w:fill="auto"/>
          <w:lang w:val="en-US" w:eastAsia="zh-CN"/>
        </w:rPr>
        <w:t>26</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1</w:t>
      </w:r>
      <w:r>
        <w:rPr>
          <w:rFonts w:hint="eastAsia" w:ascii="仿宋_GB2312" w:hAnsi="仿宋_GB2312" w:eastAsia="仿宋_GB2312" w:cs="仿宋_GB2312"/>
          <w:color w:val="auto"/>
          <w:kern w:val="21"/>
          <w:sz w:val="32"/>
          <w:szCs w:val="32"/>
          <w:highlight w:val="none"/>
          <w:shd w:val="clear" w:color="auto" w:fill="auto"/>
        </w:rPr>
        <w:t>号）</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二</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《光明区</w:t>
      </w:r>
      <w:r>
        <w:rPr>
          <w:rFonts w:hint="eastAsia" w:ascii="仿宋_GB2312" w:hAnsi="仿宋_GB2312" w:eastAsia="仿宋_GB2312" w:cs="仿宋_GB2312"/>
          <w:color w:val="auto"/>
          <w:kern w:val="21"/>
          <w:sz w:val="32"/>
          <w:szCs w:val="32"/>
          <w:highlight w:val="none"/>
          <w:shd w:val="clear" w:color="auto" w:fill="auto"/>
          <w:lang w:val="en-US" w:eastAsia="zh-CN"/>
        </w:rPr>
        <w:t>关于支持科技金融发展的</w:t>
      </w:r>
      <w:r>
        <w:rPr>
          <w:rFonts w:hint="eastAsia" w:ascii="仿宋_GB2312" w:hAnsi="仿宋_GB2312" w:eastAsia="仿宋_GB2312" w:cs="仿宋_GB2312"/>
          <w:color w:val="auto"/>
          <w:kern w:val="21"/>
          <w:sz w:val="32"/>
          <w:szCs w:val="32"/>
          <w:highlight w:val="none"/>
          <w:shd w:val="clear" w:color="auto" w:fill="auto"/>
        </w:rPr>
        <w:t>若干措施》（深光</w:t>
      </w:r>
      <w:r>
        <w:rPr>
          <w:rFonts w:hint="eastAsia" w:ascii="仿宋_GB2312" w:hAnsi="仿宋_GB2312" w:eastAsia="仿宋_GB2312" w:cs="仿宋_GB2312"/>
          <w:color w:val="auto"/>
          <w:kern w:val="21"/>
          <w:sz w:val="32"/>
          <w:szCs w:val="32"/>
          <w:highlight w:val="none"/>
          <w:shd w:val="clear" w:color="auto" w:fill="auto"/>
          <w:lang w:val="en-US" w:eastAsia="zh-CN"/>
        </w:rPr>
        <w:t>府规</w:t>
      </w:r>
      <w:r>
        <w:rPr>
          <w:rFonts w:hint="eastAsia" w:ascii="仿宋_GB2312" w:hAnsi="仿宋_GB2312" w:eastAsia="仿宋_GB2312" w:cs="仿宋_GB2312"/>
          <w:color w:val="auto"/>
          <w:kern w:val="21"/>
          <w:sz w:val="32"/>
          <w:szCs w:val="32"/>
          <w:highlight w:val="none"/>
          <w:shd w:val="clear" w:color="auto" w:fill="auto"/>
        </w:rPr>
        <w:t>〔20</w:t>
      </w:r>
      <w:r>
        <w:rPr>
          <w:rFonts w:hint="eastAsia" w:ascii="仿宋_GB2312" w:hAnsi="仿宋_GB2312" w:eastAsia="仿宋_GB2312" w:cs="仿宋_GB2312"/>
          <w:color w:val="auto"/>
          <w:kern w:val="21"/>
          <w:sz w:val="32"/>
          <w:szCs w:val="32"/>
          <w:highlight w:val="none"/>
          <w:shd w:val="clear" w:color="auto" w:fill="auto"/>
          <w:lang w:val="en-US" w:eastAsia="zh-CN"/>
        </w:rPr>
        <w:t>23</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12</w:t>
      </w:r>
      <w:r>
        <w:rPr>
          <w:rFonts w:hint="eastAsia" w:ascii="仿宋_GB2312" w:hAnsi="仿宋_GB2312" w:eastAsia="仿宋_GB2312" w:cs="仿宋_GB2312"/>
          <w:color w:val="auto"/>
          <w:kern w:val="21"/>
          <w:sz w:val="32"/>
          <w:szCs w:val="32"/>
          <w:highlight w:val="none"/>
          <w:shd w:val="clear" w:color="auto" w:fill="auto"/>
        </w:rPr>
        <w:t>号）</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三</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《光明区</w:t>
      </w:r>
      <w:r>
        <w:rPr>
          <w:rFonts w:hint="eastAsia" w:ascii="仿宋_GB2312" w:hAnsi="仿宋_GB2312" w:eastAsia="仿宋_GB2312" w:cs="仿宋_GB2312"/>
          <w:color w:val="auto"/>
          <w:kern w:val="21"/>
          <w:sz w:val="32"/>
          <w:szCs w:val="32"/>
          <w:highlight w:val="none"/>
          <w:shd w:val="clear" w:color="auto" w:fill="auto"/>
          <w:lang w:val="en-US" w:eastAsia="zh-CN"/>
        </w:rPr>
        <w:t>支持科技金融发展</w:t>
      </w:r>
      <w:r>
        <w:rPr>
          <w:rFonts w:hint="eastAsia" w:ascii="仿宋_GB2312" w:hAnsi="仿宋_GB2312" w:eastAsia="仿宋_GB2312" w:cs="仿宋_GB2312"/>
          <w:color w:val="auto"/>
          <w:kern w:val="21"/>
          <w:sz w:val="32"/>
          <w:szCs w:val="32"/>
          <w:highlight w:val="none"/>
          <w:shd w:val="clear" w:color="auto" w:fill="auto"/>
        </w:rPr>
        <w:t>措施操作规程》（深光</w:t>
      </w:r>
      <w:r>
        <w:rPr>
          <w:rFonts w:hint="eastAsia" w:ascii="仿宋_GB2312" w:hAnsi="仿宋_GB2312" w:eastAsia="仿宋_GB2312" w:cs="仿宋_GB2312"/>
          <w:color w:val="auto"/>
          <w:kern w:val="21"/>
          <w:sz w:val="32"/>
          <w:szCs w:val="32"/>
          <w:highlight w:val="none"/>
          <w:shd w:val="clear" w:color="auto" w:fill="auto"/>
          <w:lang w:val="en-US" w:eastAsia="zh-CN"/>
        </w:rPr>
        <w:t>工信</w:t>
      </w:r>
      <w:r>
        <w:rPr>
          <w:rFonts w:hint="eastAsia" w:ascii="仿宋_GB2312" w:hAnsi="仿宋_GB2312" w:eastAsia="仿宋_GB2312" w:cs="仿宋_GB2312"/>
          <w:color w:val="auto"/>
          <w:kern w:val="21"/>
          <w:sz w:val="32"/>
          <w:szCs w:val="32"/>
          <w:highlight w:val="none"/>
          <w:shd w:val="clear" w:color="auto" w:fill="auto"/>
        </w:rPr>
        <w:t>〔20</w:t>
      </w:r>
      <w:r>
        <w:rPr>
          <w:rFonts w:hint="eastAsia" w:ascii="仿宋_GB2312" w:hAnsi="仿宋_GB2312" w:eastAsia="仿宋_GB2312" w:cs="仿宋_GB2312"/>
          <w:color w:val="auto"/>
          <w:kern w:val="21"/>
          <w:sz w:val="32"/>
          <w:szCs w:val="32"/>
          <w:highlight w:val="none"/>
          <w:shd w:val="clear" w:color="auto" w:fill="auto"/>
          <w:lang w:val="en-US" w:eastAsia="zh-CN"/>
        </w:rPr>
        <w:t>24</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7</w:t>
      </w:r>
      <w:r>
        <w:rPr>
          <w:rFonts w:hint="eastAsia" w:ascii="仿宋_GB2312" w:hAnsi="仿宋_GB2312" w:eastAsia="仿宋_GB2312" w:cs="仿宋_GB2312"/>
          <w:color w:val="auto"/>
          <w:kern w:val="21"/>
          <w:sz w:val="32"/>
          <w:szCs w:val="32"/>
          <w:highlight w:val="none"/>
          <w:shd w:val="clear" w:color="auto" w:fill="auto"/>
        </w:rPr>
        <w:t>号）</w:t>
      </w:r>
      <w:r>
        <w:rPr>
          <w:rFonts w:hint="eastAsia" w:ascii="仿宋_GB2312" w:hAnsi="仿宋_GB2312" w:eastAsia="仿宋_GB2312" w:cs="仿宋_GB2312"/>
          <w:color w:val="auto"/>
          <w:kern w:val="21"/>
          <w:sz w:val="32"/>
          <w:szCs w:val="32"/>
          <w:highlight w:val="none"/>
          <w:shd w:val="clear" w:color="auto" w:fill="auto"/>
          <w:lang w:val="en-US" w:eastAsia="zh-CN"/>
        </w:rPr>
        <w:t>。</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lang w:val="en-US" w:eastAsia="zh-CN"/>
        </w:rPr>
      </w:pPr>
      <w:r>
        <w:rPr>
          <w:rFonts w:hint="eastAsia" w:ascii="CESI黑体-GB2312" w:hAnsi="CESI黑体-GB2312" w:eastAsia="CESI黑体-GB2312" w:cs="CESI黑体-GB2312"/>
          <w:color w:val="auto"/>
          <w:kern w:val="21"/>
          <w:sz w:val="32"/>
          <w:szCs w:val="32"/>
          <w:highlight w:val="none"/>
          <w:shd w:val="clear" w:color="auto" w:fill="auto"/>
          <w:lang w:val="en-US" w:eastAsia="zh-CN"/>
        </w:rPr>
        <w:t>二</w:t>
      </w:r>
      <w:r>
        <w:rPr>
          <w:rFonts w:hint="eastAsia" w:ascii="CESI黑体-GB2312" w:hAnsi="CESI黑体-GB2312" w:eastAsia="CESI黑体-GB2312" w:cs="CESI黑体-GB2312"/>
          <w:color w:val="auto"/>
          <w:kern w:val="21"/>
          <w:sz w:val="32"/>
          <w:szCs w:val="32"/>
          <w:highlight w:val="none"/>
          <w:shd w:val="clear" w:color="auto" w:fill="auto"/>
        </w:rPr>
        <w:t>、</w:t>
      </w:r>
      <w:r>
        <w:rPr>
          <w:rFonts w:hint="eastAsia" w:ascii="CESI黑体-GB2312" w:hAnsi="CESI黑体-GB2312" w:eastAsia="CESI黑体-GB2312" w:cs="CESI黑体-GB2312"/>
          <w:color w:val="auto"/>
          <w:kern w:val="21"/>
          <w:sz w:val="32"/>
          <w:szCs w:val="32"/>
          <w:highlight w:val="none"/>
          <w:shd w:val="clear" w:color="auto" w:fill="auto"/>
          <w:lang w:val="en-US" w:eastAsia="zh-CN"/>
        </w:rPr>
        <w:t>支持标准及支持方式</w:t>
      </w:r>
    </w:p>
    <w:p>
      <w:pPr>
        <w:pStyle w:val="2"/>
        <w:spacing w:line="560" w:lineRule="exact"/>
        <w:ind w:left="119" w:firstLine="640" w:firstLineChars="200"/>
        <w:rPr>
          <w:rFonts w:hint="eastAsia" w:ascii="仿宋_GB2312" w:hAnsi="仿宋_GB2312" w:eastAsia="仿宋_GB2312" w:cs="仿宋_GB2312"/>
          <w:color w:val="auto"/>
          <w:kern w:val="21"/>
          <w:sz w:val="32"/>
          <w:szCs w:val="32"/>
          <w:highlight w:val="none"/>
          <w:shd w:val="clear" w:color="auto" w:fill="auto"/>
          <w:lang w:val="en-US" w:eastAsia="zh-CN"/>
        </w:rPr>
      </w:pPr>
      <w:r>
        <w:rPr>
          <w:rFonts w:ascii="Times New Roman" w:hAnsi="Times New Roman" w:eastAsia="楷体_GB2312" w:cs="Times New Roman"/>
          <w:color w:val="auto"/>
          <w:kern w:val="21"/>
          <w:sz w:val="32"/>
          <w:szCs w:val="32"/>
          <w:highlight w:val="none"/>
          <w:shd w:val="clear" w:color="auto" w:fill="auto"/>
        </w:rPr>
        <w:t>（</w:t>
      </w:r>
      <w:r>
        <w:rPr>
          <w:rFonts w:hint="default" w:ascii="Times New Roman" w:hAnsi="Times New Roman" w:eastAsia="楷体_GB2312" w:cs="Times New Roman"/>
          <w:color w:val="auto"/>
          <w:kern w:val="21"/>
          <w:sz w:val="32"/>
          <w:szCs w:val="32"/>
          <w:highlight w:val="none"/>
          <w:shd w:val="clear" w:color="auto" w:fill="auto"/>
          <w:lang w:eastAsia="zh-CN"/>
        </w:rPr>
        <w:t>一</w:t>
      </w:r>
      <w:r>
        <w:rPr>
          <w:rFonts w:ascii="Times New Roman" w:hAnsi="Times New Roman" w:eastAsia="楷体_GB2312" w:cs="Times New Roman"/>
          <w:color w:val="auto"/>
          <w:kern w:val="21"/>
          <w:sz w:val="32"/>
          <w:szCs w:val="32"/>
          <w:highlight w:val="none"/>
          <w:shd w:val="clear" w:color="auto" w:fill="auto"/>
        </w:rPr>
        <w:t>）</w:t>
      </w:r>
      <w:r>
        <w:rPr>
          <w:rFonts w:hint="default" w:ascii="Times New Roman" w:hAnsi="Times New Roman" w:eastAsia="楷体_GB2312" w:cs="Times New Roman"/>
          <w:color w:val="auto"/>
          <w:kern w:val="21"/>
          <w:sz w:val="32"/>
          <w:szCs w:val="32"/>
          <w:highlight w:val="none"/>
          <w:shd w:val="clear" w:color="auto" w:fill="auto"/>
          <w:lang w:eastAsia="zh-CN"/>
        </w:rPr>
        <w:t>支持</w:t>
      </w:r>
      <w:r>
        <w:rPr>
          <w:rFonts w:ascii="Times New Roman" w:hAnsi="Times New Roman" w:eastAsia="楷体_GB2312" w:cs="Times New Roman"/>
          <w:color w:val="auto"/>
          <w:kern w:val="21"/>
          <w:sz w:val="32"/>
          <w:szCs w:val="32"/>
          <w:highlight w:val="none"/>
          <w:shd w:val="clear" w:color="auto" w:fill="auto"/>
        </w:rPr>
        <w:t>标准</w:t>
      </w:r>
      <w:r>
        <w:rPr>
          <w:rFonts w:hint="eastAsia" w:eastAsia="楷体_GB2312" w:cs="Times New Roman"/>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科技企业（以下简称“企业”）</w:t>
      </w:r>
      <w:r>
        <w:rPr>
          <w:rFonts w:hint="eastAsia" w:ascii="Times New Roman" w:hAnsi="Times New Roman" w:eastAsia="仿宋_GB2312" w:cs="仿宋_GB2312"/>
          <w:color w:val="auto"/>
          <w:kern w:val="21"/>
          <w:sz w:val="32"/>
          <w:szCs w:val="32"/>
          <w:highlight w:val="none"/>
          <w:shd w:val="clear" w:color="auto" w:fill="auto"/>
        </w:rPr>
        <w:t>购买科技保险</w:t>
      </w:r>
      <w:r>
        <w:rPr>
          <w:rFonts w:hint="eastAsia" w:eastAsia="仿宋_GB2312" w:cs="仿宋_GB2312"/>
          <w:color w:val="auto"/>
          <w:kern w:val="21"/>
          <w:sz w:val="32"/>
          <w:szCs w:val="32"/>
          <w:highlight w:val="none"/>
          <w:shd w:val="clear" w:color="auto" w:fill="auto"/>
          <w:lang w:eastAsia="zh-CN"/>
        </w:rPr>
        <w:t>险种产品并结清保费的</w:t>
      </w:r>
      <w:r>
        <w:rPr>
          <w:rFonts w:hint="eastAsia" w:eastAsia="仿宋_GB2312" w:cs="Times New Roman"/>
          <w:color w:val="auto"/>
          <w:kern w:val="21"/>
          <w:sz w:val="32"/>
          <w:szCs w:val="32"/>
          <w:highlight w:val="none"/>
          <w:shd w:val="clear" w:color="auto" w:fill="auto"/>
          <w:lang w:eastAsia="zh-CN"/>
        </w:rPr>
        <w:t>，</w:t>
      </w:r>
      <w:r>
        <w:rPr>
          <w:rFonts w:ascii="Times New Roman" w:hAnsi="Times New Roman" w:eastAsia="仿宋_GB2312" w:cs="仿宋_GB2312"/>
          <w:color w:val="auto"/>
          <w:kern w:val="21"/>
          <w:sz w:val="32"/>
          <w:szCs w:val="32"/>
          <w:highlight w:val="none"/>
          <w:shd w:val="clear" w:color="auto" w:fill="auto"/>
        </w:rPr>
        <w:t>按不超过实际保费支出的</w:t>
      </w:r>
      <w:r>
        <w:rPr>
          <w:rFonts w:hint="eastAsia" w:ascii="仿宋_GB2312" w:hAnsi="仿宋_GB2312" w:eastAsia="仿宋_GB2312" w:cs="仿宋_GB2312"/>
          <w:color w:val="auto"/>
          <w:kern w:val="21"/>
          <w:sz w:val="32"/>
          <w:szCs w:val="32"/>
          <w:highlight w:val="none"/>
          <w:shd w:val="clear" w:color="auto" w:fill="auto"/>
          <w:lang w:val="en"/>
        </w:rPr>
        <w:t>50%给予</w:t>
      </w:r>
      <w:r>
        <w:rPr>
          <w:rFonts w:hint="eastAsia" w:ascii="仿宋_GB2312" w:hAnsi="仿宋_GB2312" w:eastAsia="仿宋_GB2312" w:cs="仿宋_GB2312"/>
          <w:color w:val="auto"/>
          <w:kern w:val="21"/>
          <w:sz w:val="32"/>
          <w:szCs w:val="32"/>
          <w:highlight w:val="none"/>
          <w:shd w:val="clear" w:color="auto" w:fill="auto"/>
          <w:lang w:val="en" w:eastAsia="zh-CN"/>
        </w:rPr>
        <w:t>资助</w:t>
      </w:r>
      <w:r>
        <w:rPr>
          <w:rFonts w:hint="eastAsia" w:ascii="仿宋_GB2312" w:hAnsi="仿宋_GB2312" w:eastAsia="仿宋_GB2312" w:cs="仿宋_GB2312"/>
          <w:color w:val="auto"/>
          <w:kern w:val="21"/>
          <w:sz w:val="32"/>
          <w:szCs w:val="32"/>
          <w:highlight w:val="none"/>
          <w:shd w:val="clear" w:color="auto" w:fill="auto"/>
          <w:lang w:val="en"/>
        </w:rPr>
        <w:t>。</w:t>
      </w:r>
      <w:r>
        <w:rPr>
          <w:rFonts w:hint="eastAsia" w:ascii="仿宋_GB2312" w:hAnsi="仿宋_GB2312" w:eastAsia="仿宋_GB2312" w:cs="仿宋_GB2312"/>
          <w:color w:val="auto"/>
          <w:kern w:val="21"/>
          <w:sz w:val="32"/>
          <w:szCs w:val="32"/>
          <w:highlight w:val="none"/>
          <w:shd w:val="clear" w:color="auto" w:fill="auto"/>
          <w:lang w:val="en" w:eastAsia="zh-CN"/>
        </w:rPr>
        <w:t>单家</w:t>
      </w:r>
      <w:r>
        <w:rPr>
          <w:rFonts w:hint="eastAsia" w:ascii="仿宋_GB2312" w:hAnsi="仿宋_GB2312" w:eastAsia="仿宋_GB2312" w:cs="仿宋_GB2312"/>
          <w:color w:val="auto"/>
          <w:kern w:val="21"/>
          <w:sz w:val="32"/>
          <w:szCs w:val="32"/>
          <w:highlight w:val="none"/>
          <w:shd w:val="clear" w:color="auto" w:fill="auto"/>
          <w:lang w:val="en"/>
        </w:rPr>
        <w:t>企业每年可获得的</w:t>
      </w:r>
      <w:r>
        <w:rPr>
          <w:rFonts w:hint="eastAsia" w:ascii="仿宋_GB2312" w:hAnsi="仿宋_GB2312" w:eastAsia="仿宋_GB2312" w:cs="仿宋_GB2312"/>
          <w:color w:val="auto"/>
          <w:kern w:val="21"/>
          <w:sz w:val="32"/>
          <w:szCs w:val="32"/>
          <w:highlight w:val="none"/>
          <w:shd w:val="clear" w:color="auto" w:fill="auto"/>
          <w:lang w:val="en" w:eastAsia="zh-CN"/>
        </w:rPr>
        <w:t>保险费用</w:t>
      </w:r>
      <w:r>
        <w:rPr>
          <w:rFonts w:hint="eastAsia" w:ascii="仿宋_GB2312" w:hAnsi="仿宋_GB2312" w:eastAsia="仿宋_GB2312" w:cs="仿宋_GB2312"/>
          <w:color w:val="auto"/>
          <w:kern w:val="21"/>
          <w:sz w:val="32"/>
          <w:szCs w:val="32"/>
          <w:highlight w:val="none"/>
          <w:shd w:val="clear" w:color="auto" w:fill="auto"/>
          <w:lang w:val="en"/>
        </w:rPr>
        <w:t>补贴总额不超过</w:t>
      </w:r>
      <w:r>
        <w:rPr>
          <w:rFonts w:hint="eastAsia" w:ascii="仿宋_GB2312" w:hAnsi="仿宋_GB2312" w:eastAsia="仿宋_GB2312" w:cs="仿宋_GB2312"/>
          <w:color w:val="auto"/>
          <w:kern w:val="21"/>
          <w:sz w:val="32"/>
          <w:szCs w:val="32"/>
          <w:highlight w:val="none"/>
          <w:shd w:val="clear" w:color="auto" w:fill="auto"/>
          <w:lang w:val="en-US" w:eastAsia="zh-CN"/>
        </w:rPr>
        <w:t>50</w:t>
      </w:r>
      <w:r>
        <w:rPr>
          <w:rFonts w:hint="eastAsia" w:ascii="仿宋_GB2312" w:hAnsi="仿宋_GB2312" w:eastAsia="仿宋_GB2312" w:cs="仿宋_GB2312"/>
          <w:color w:val="auto"/>
          <w:kern w:val="21"/>
          <w:sz w:val="32"/>
          <w:szCs w:val="32"/>
          <w:highlight w:val="none"/>
          <w:shd w:val="clear" w:color="auto" w:fill="auto"/>
          <w:lang w:val="en"/>
        </w:rPr>
        <w:t>万</w:t>
      </w:r>
      <w:r>
        <w:rPr>
          <w:rFonts w:ascii="Times New Roman" w:hAnsi="Times New Roman" w:eastAsia="仿宋_GB2312" w:cs="仿宋_GB2312"/>
          <w:color w:val="auto"/>
          <w:kern w:val="21"/>
          <w:sz w:val="32"/>
          <w:szCs w:val="32"/>
          <w:highlight w:val="none"/>
          <w:shd w:val="clear" w:color="auto" w:fill="auto"/>
        </w:rPr>
        <w:t>元。</w:t>
      </w:r>
      <w:r>
        <w:rPr>
          <w:rFonts w:hint="eastAsia" w:eastAsia="仿宋_GB2312" w:cs="仿宋_GB2312"/>
          <w:color w:val="auto"/>
          <w:sz w:val="32"/>
          <w:szCs w:val="32"/>
          <w:lang w:eastAsia="zh-CN"/>
        </w:rPr>
        <w:t>本次补贴针对科技企业</w:t>
      </w:r>
      <w:r>
        <w:rPr>
          <w:rFonts w:hint="eastAsia" w:ascii="仿宋_GB2312" w:hAnsi="仿宋_GB2312" w:eastAsia="仿宋_GB2312" w:cs="仿宋_GB2312"/>
          <w:color w:val="auto"/>
          <w:kern w:val="21"/>
          <w:sz w:val="32"/>
          <w:szCs w:val="32"/>
          <w:highlight w:val="none"/>
          <w:shd w:val="clear" w:color="auto" w:fill="auto"/>
          <w:lang w:val="en-US" w:eastAsia="zh-CN"/>
        </w:rPr>
        <w:t>在2023年10月1日（含）至2026年9月30日（含）期间购买，且</w:t>
      </w:r>
      <w:r>
        <w:rPr>
          <w:rFonts w:hint="eastAsia" w:ascii="仿宋_GB2312" w:hAnsi="仿宋_GB2312" w:eastAsia="仿宋_GB2312"/>
          <w:b w:val="0"/>
          <w:color w:val="auto"/>
          <w:sz w:val="32"/>
          <w:lang w:eastAsia="zh-CN"/>
        </w:rPr>
        <w:t>截止申报时已</w:t>
      </w:r>
      <w:r>
        <w:rPr>
          <w:rFonts w:hint="eastAsia" w:ascii="仿宋_GB2312" w:hAnsi="仿宋_GB2312" w:eastAsia="仿宋_GB2312" w:cs="仿宋_GB2312"/>
          <w:color w:val="auto"/>
          <w:kern w:val="21"/>
          <w:sz w:val="32"/>
          <w:szCs w:val="32"/>
          <w:highlight w:val="none"/>
          <w:shd w:val="clear" w:color="auto" w:fill="auto"/>
          <w:lang w:val="en-US" w:eastAsia="zh-CN"/>
        </w:rPr>
        <w:t>结清保费</w:t>
      </w:r>
      <w:r>
        <w:rPr>
          <w:rFonts w:hint="eastAsia" w:ascii="仿宋_GB2312" w:hAnsi="仿宋_GB2312" w:eastAsia="仿宋_GB2312" w:cs="仿宋_GB2312"/>
          <w:color w:val="auto"/>
          <w:sz w:val="32"/>
          <w:szCs w:val="32"/>
          <w:highlight w:val="none"/>
          <w:lang w:val="en" w:eastAsia="zh-CN"/>
        </w:rPr>
        <w:t>的保险费用</w:t>
      </w:r>
      <w:r>
        <w:rPr>
          <w:rFonts w:hint="eastAsia" w:ascii="仿宋_GB2312" w:hAnsi="仿宋_GB2312" w:eastAsia="仿宋_GB2312" w:cs="仿宋_GB2312"/>
          <w:color w:val="auto"/>
          <w:kern w:val="21"/>
          <w:sz w:val="32"/>
          <w:szCs w:val="32"/>
          <w:highlight w:val="none"/>
          <w:shd w:val="clear" w:color="auto" w:fill="auto"/>
          <w:lang w:val="en-US" w:eastAsia="zh-CN"/>
        </w:rPr>
        <w:t>。</w:t>
      </w:r>
    </w:p>
    <w:p>
      <w:pPr>
        <w:spacing w:line="560" w:lineRule="exact"/>
        <w:ind w:firstLine="640" w:firstLineChars="200"/>
        <w:jc w:val="both"/>
        <w:rPr>
          <w:rFonts w:hint="eastAsia" w:ascii="Times New Roman" w:hAnsi="Times New Roman" w:eastAsia="仿宋_GB2312" w:cs="Times New Roman"/>
          <w:color w:val="auto"/>
          <w:kern w:val="21"/>
          <w:sz w:val="32"/>
          <w:szCs w:val="32"/>
          <w:highlight w:val="none"/>
          <w:shd w:val="clear" w:color="auto" w:fill="auto"/>
          <w:lang w:eastAsia="zh-CN"/>
        </w:rPr>
      </w:pPr>
      <w:r>
        <w:rPr>
          <w:rFonts w:ascii="Times New Roman" w:hAnsi="Times New Roman" w:eastAsia="楷体_GB2312" w:cs="Times New Roman"/>
          <w:color w:val="auto"/>
          <w:kern w:val="21"/>
          <w:sz w:val="32"/>
          <w:szCs w:val="32"/>
          <w:highlight w:val="none"/>
          <w:shd w:val="clear" w:color="auto" w:fill="auto"/>
        </w:rPr>
        <w:t>（</w:t>
      </w:r>
      <w:r>
        <w:rPr>
          <w:rFonts w:hint="default" w:ascii="Times New Roman" w:hAnsi="Times New Roman" w:eastAsia="楷体_GB2312" w:cs="Times New Roman"/>
          <w:color w:val="auto"/>
          <w:kern w:val="21"/>
          <w:sz w:val="32"/>
          <w:szCs w:val="32"/>
          <w:highlight w:val="none"/>
          <w:shd w:val="clear" w:color="auto" w:fill="auto"/>
          <w:lang w:eastAsia="zh-CN"/>
        </w:rPr>
        <w:t>二</w:t>
      </w:r>
      <w:r>
        <w:rPr>
          <w:rFonts w:ascii="Times New Roman" w:hAnsi="Times New Roman" w:eastAsia="楷体_GB2312" w:cs="Times New Roman"/>
          <w:color w:val="auto"/>
          <w:kern w:val="21"/>
          <w:sz w:val="32"/>
          <w:szCs w:val="32"/>
          <w:highlight w:val="none"/>
          <w:shd w:val="clear" w:color="auto" w:fill="auto"/>
        </w:rPr>
        <w:t>）支持</w:t>
      </w:r>
      <w:r>
        <w:rPr>
          <w:rFonts w:hint="default" w:ascii="Times New Roman" w:hAnsi="Times New Roman" w:eastAsia="楷体_GB2312" w:cs="Times New Roman"/>
          <w:color w:val="auto"/>
          <w:kern w:val="21"/>
          <w:sz w:val="32"/>
          <w:szCs w:val="32"/>
          <w:highlight w:val="none"/>
          <w:shd w:val="clear" w:color="auto" w:fill="auto"/>
          <w:lang w:eastAsia="zh-CN"/>
        </w:rPr>
        <w:t>方式</w:t>
      </w:r>
      <w:r>
        <w:rPr>
          <w:rFonts w:ascii="Times New Roman" w:hAnsi="Times New Roman" w:eastAsia="楷体_GB2312" w:cs="Times New Roman"/>
          <w:color w:val="auto"/>
          <w:kern w:val="21"/>
          <w:sz w:val="32"/>
          <w:szCs w:val="32"/>
          <w:highlight w:val="none"/>
          <w:shd w:val="clear" w:color="auto" w:fill="auto"/>
        </w:rPr>
        <w:t>：</w:t>
      </w:r>
      <w:r>
        <w:rPr>
          <w:rFonts w:hint="eastAsia" w:ascii="Times New Roman" w:hAnsi="Times New Roman" w:eastAsia="仿宋_GB2312" w:cs="Times New Roman"/>
          <w:color w:val="auto"/>
          <w:kern w:val="21"/>
          <w:sz w:val="32"/>
          <w:szCs w:val="32"/>
          <w:highlight w:val="none"/>
          <w:shd w:val="clear" w:color="auto" w:fill="auto"/>
          <w:lang w:eastAsia="zh-CN"/>
        </w:rPr>
        <w:t>事后资助</w:t>
      </w:r>
      <w:r>
        <w:rPr>
          <w:rFonts w:hint="eastAsia" w:eastAsia="仿宋_GB2312" w:cs="Times New Roman"/>
          <w:color w:val="auto"/>
          <w:kern w:val="21"/>
          <w:sz w:val="32"/>
          <w:szCs w:val="32"/>
          <w:highlight w:val="none"/>
          <w:shd w:val="clear" w:color="auto" w:fill="auto"/>
          <w:lang w:eastAsia="zh-CN"/>
        </w:rPr>
        <w:t>，</w:t>
      </w:r>
      <w:r>
        <w:rPr>
          <w:rFonts w:hint="eastAsia" w:ascii="Times New Roman" w:hAnsi="Times New Roman" w:eastAsia="仿宋_GB2312" w:cs="Times New Roman"/>
          <w:color w:val="auto"/>
          <w:kern w:val="21"/>
          <w:sz w:val="32"/>
          <w:szCs w:val="32"/>
          <w:highlight w:val="none"/>
          <w:shd w:val="clear" w:color="auto" w:fill="auto"/>
          <w:lang w:eastAsia="zh-CN"/>
        </w:rPr>
        <w:t>属核准类项目。</w:t>
      </w:r>
    </w:p>
    <w:p>
      <w:pPr>
        <w:spacing w:line="560" w:lineRule="exact"/>
        <w:ind w:firstLine="640" w:firstLineChars="200"/>
        <w:jc w:val="both"/>
        <w:rPr>
          <w:rFonts w:hint="eastAsia" w:ascii="Times New Roman" w:hAnsi="Times New Roman" w:eastAsia="仿宋_GB2312" w:cs="Times New Roman"/>
          <w:color w:val="auto"/>
          <w:kern w:val="21"/>
          <w:sz w:val="32"/>
          <w:szCs w:val="32"/>
          <w:highlight w:val="none"/>
          <w:shd w:val="clear" w:color="auto" w:fill="auto"/>
        </w:rPr>
      </w:pPr>
      <w:r>
        <w:rPr>
          <w:rFonts w:hint="eastAsia" w:ascii="Times New Roman" w:hAnsi="Times New Roman" w:eastAsia="仿宋_GB2312" w:cs="Times New Roman"/>
          <w:color w:val="auto"/>
          <w:kern w:val="21"/>
          <w:sz w:val="32"/>
          <w:szCs w:val="32"/>
          <w:highlight w:val="none"/>
          <w:shd w:val="clear" w:color="auto" w:fill="auto"/>
        </w:rPr>
        <w:t>上述资助项目从光明区经济发展专项资金中列支，资助资金根据当年度区经济发展专项资金预算安排和申报情况，对资助金额、支持比例和拨付进度等进行统一调整，申报主体应无条件同意调整结果。</w:t>
      </w:r>
    </w:p>
    <w:p>
      <w:pPr>
        <w:pStyle w:val="2"/>
        <w:rPr>
          <w:rFonts w:hint="eastAsia"/>
          <w:lang w:val="en-US" w:eastAsia="zh-CN"/>
        </w:rPr>
      </w:pPr>
    </w:p>
    <w:p>
      <w:pPr>
        <w:widowControl w:val="0"/>
        <w:numPr>
          <w:ilvl w:val="0"/>
          <w:numId w:val="0"/>
        </w:numPr>
        <w:spacing w:line="560" w:lineRule="exact"/>
        <w:ind w:firstLine="640" w:firstLineChars="200"/>
        <w:jc w:val="both"/>
        <w:rPr>
          <w:rFonts w:hint="eastAsia" w:ascii="CESI黑体-GB2312" w:hAnsi="CESI黑体-GB2312" w:eastAsia="CESI黑体-GB2312" w:cs="CESI黑体-GB2312"/>
          <w:color w:val="auto"/>
          <w:kern w:val="21"/>
          <w:sz w:val="32"/>
          <w:szCs w:val="32"/>
          <w:highlight w:val="none"/>
          <w:shd w:val="clear" w:color="auto" w:fill="auto"/>
          <w:lang w:val="en-US" w:eastAsia="zh-CN"/>
        </w:rPr>
      </w:pPr>
      <w:r>
        <w:rPr>
          <w:rFonts w:hint="eastAsia" w:ascii="CESI黑体-GB2312" w:hAnsi="CESI黑体-GB2312" w:eastAsia="CESI黑体-GB2312" w:cs="CESI黑体-GB2312"/>
          <w:color w:val="auto"/>
          <w:kern w:val="21"/>
          <w:sz w:val="32"/>
          <w:szCs w:val="32"/>
          <w:highlight w:val="none"/>
          <w:shd w:val="clear" w:color="auto" w:fill="auto"/>
          <w:lang w:val="en-US" w:eastAsia="zh-CN"/>
        </w:rPr>
        <w:t>三、申报条件</w:t>
      </w:r>
    </w:p>
    <w:p>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一）申报主体</w:t>
      </w:r>
      <w:r>
        <w:rPr>
          <w:rFonts w:hint="eastAsia" w:ascii="仿宋_GB2312" w:hAnsi="仿宋_GB2312" w:eastAsia="仿宋_GB2312" w:cs="仿宋_GB2312"/>
          <w:b w:val="0"/>
          <w:bCs w:val="0"/>
          <w:color w:val="auto"/>
          <w:kern w:val="21"/>
          <w:sz w:val="32"/>
          <w:szCs w:val="32"/>
          <w:highlight w:val="none"/>
          <w:shd w:val="clear" w:color="auto" w:fill="auto"/>
        </w:rPr>
        <w:t>具</w:t>
      </w:r>
      <w:r>
        <w:rPr>
          <w:rFonts w:hint="eastAsia" w:ascii="仿宋_GB2312" w:hAnsi="仿宋_GB2312" w:eastAsia="仿宋_GB2312" w:cs="仿宋_GB2312"/>
          <w:b w:val="0"/>
          <w:bCs w:val="0"/>
          <w:color w:val="auto"/>
          <w:kern w:val="21"/>
          <w:sz w:val="32"/>
          <w:szCs w:val="32"/>
          <w:highlight w:val="none"/>
          <w:shd w:val="clear" w:color="auto" w:fill="auto"/>
          <w:lang w:eastAsia="zh-CN"/>
        </w:rPr>
        <w:t>有独立承担民事责任能力</w:t>
      </w:r>
      <w:r>
        <w:rPr>
          <w:rFonts w:hint="eastAsia" w:ascii="仿宋_GB2312" w:hAnsi="仿宋_GB2312" w:eastAsia="仿宋_GB2312" w:cs="仿宋_GB2312"/>
          <w:b w:val="0"/>
          <w:bCs w:val="0"/>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依法依规办理登记注册手续和税务登记手续，在光明区从事经营活动</w:t>
      </w:r>
      <w:r>
        <w:rPr>
          <w:rFonts w:hint="eastAsia" w:ascii="仿宋_GB2312" w:hAnsi="仿宋_GB2312" w:eastAsia="仿宋_GB2312" w:cs="仿宋_GB2312"/>
          <w:b w:val="0"/>
          <w:bCs w:val="0"/>
          <w:color w:val="auto"/>
          <w:kern w:val="21"/>
          <w:sz w:val="32"/>
          <w:szCs w:val="32"/>
          <w:highlight w:val="none"/>
          <w:shd w:val="clear" w:color="auto" w:fill="auto"/>
          <w:lang w:eastAsia="zh-CN"/>
        </w:rPr>
        <w:t>；</w:t>
      </w:r>
    </w:p>
    <w:p>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1"/>
          <w:sz w:val="32"/>
          <w:szCs w:val="32"/>
          <w:highlight w:val="none"/>
          <w:shd w:val="clear" w:color="auto" w:fill="auto"/>
          <w:lang w:eastAsia="zh-CN"/>
        </w:rPr>
      </w:pPr>
      <w:r>
        <w:rPr>
          <w:rFonts w:hint="eastAsia" w:ascii="仿宋_GB2312" w:hAnsi="仿宋_GB2312" w:eastAsia="仿宋_GB2312" w:cs="仿宋_GB2312"/>
          <w:b w:val="0"/>
          <w:bCs w:val="0"/>
          <w:color w:val="auto"/>
          <w:kern w:val="21"/>
          <w:sz w:val="32"/>
          <w:szCs w:val="32"/>
          <w:highlight w:val="none"/>
          <w:shd w:val="clear" w:color="auto" w:fill="auto"/>
          <w:lang w:val="en-US" w:eastAsia="zh-CN"/>
        </w:rPr>
        <w:t>（二）</w:t>
      </w:r>
      <w:r>
        <w:rPr>
          <w:rFonts w:hint="eastAsia" w:ascii="仿宋_GB2312" w:hAnsi="仿宋_GB2312" w:eastAsia="仿宋_GB2312" w:cs="仿宋_GB2312"/>
          <w:color w:val="auto"/>
          <w:kern w:val="21"/>
          <w:sz w:val="32"/>
          <w:szCs w:val="32"/>
          <w:highlight w:val="none"/>
          <w:shd w:val="clear" w:color="auto" w:fill="auto"/>
          <w:lang w:val="en-US" w:eastAsia="zh-CN"/>
        </w:rPr>
        <w:t>申报主体截至申报时</w:t>
      </w:r>
      <w:r>
        <w:rPr>
          <w:rFonts w:hint="eastAsia" w:ascii="仿宋_GB2312" w:hAnsi="仿宋_GB2312" w:eastAsia="仿宋_GB2312" w:cs="仿宋_GB2312"/>
          <w:b w:val="0"/>
          <w:bCs w:val="0"/>
          <w:color w:val="auto"/>
          <w:kern w:val="21"/>
          <w:sz w:val="32"/>
          <w:szCs w:val="32"/>
          <w:highlight w:val="none"/>
          <w:shd w:val="clear" w:color="auto" w:fill="auto"/>
          <w:lang w:eastAsia="zh-CN"/>
        </w:rPr>
        <w:t>成立时间不少于一年（含），</w:t>
      </w:r>
      <w:r>
        <w:rPr>
          <w:rFonts w:hint="eastAsia" w:ascii="仿宋_GB2312" w:hAnsi="仿宋_GB2312" w:eastAsia="仿宋_GB2312" w:cs="仿宋_GB2312"/>
          <w:b w:val="0"/>
          <w:bCs w:val="0"/>
          <w:color w:val="auto"/>
          <w:kern w:val="21"/>
          <w:sz w:val="32"/>
          <w:szCs w:val="32"/>
          <w:highlight w:val="none"/>
          <w:shd w:val="clear" w:color="auto" w:fill="auto"/>
          <w:lang w:val="en-US" w:eastAsia="zh-CN"/>
        </w:rPr>
        <w:t>2025</w:t>
      </w:r>
      <w:r>
        <w:rPr>
          <w:rFonts w:hint="eastAsia" w:ascii="仿宋_GB2312" w:hAnsi="仿宋_GB2312" w:eastAsia="仿宋_GB2312" w:cs="仿宋_GB2312"/>
          <w:b w:val="0"/>
          <w:bCs w:val="0"/>
          <w:color w:val="auto"/>
          <w:kern w:val="21"/>
          <w:sz w:val="32"/>
          <w:szCs w:val="32"/>
          <w:highlight w:val="none"/>
          <w:shd w:val="clear" w:color="auto" w:fill="auto"/>
          <w:lang w:eastAsia="zh-CN"/>
        </w:rPr>
        <w:t>年度</w:t>
      </w:r>
      <w:r>
        <w:rPr>
          <w:rFonts w:hint="eastAsia" w:ascii="仿宋_GB2312" w:hAnsi="仿宋_GB2312" w:eastAsia="仿宋_GB2312" w:cs="仿宋_GB2312"/>
          <w:b w:val="0"/>
          <w:bCs w:val="0"/>
          <w:color w:val="auto"/>
          <w:kern w:val="21"/>
          <w:sz w:val="32"/>
          <w:szCs w:val="32"/>
          <w:highlight w:val="none"/>
          <w:shd w:val="clear" w:color="auto" w:fill="auto"/>
        </w:rPr>
        <w:t>营业收入不超过2亿元（含）</w:t>
      </w:r>
      <w:r>
        <w:rPr>
          <w:rFonts w:hint="eastAsia" w:ascii="仿宋_GB2312" w:hAnsi="仿宋_GB2312" w:eastAsia="仿宋_GB2312" w:cs="仿宋_GB2312"/>
          <w:b w:val="0"/>
          <w:bCs w:val="0"/>
          <w:color w:val="auto"/>
          <w:kern w:val="21"/>
          <w:sz w:val="32"/>
          <w:szCs w:val="32"/>
          <w:highlight w:val="none"/>
          <w:shd w:val="clear" w:color="auto" w:fill="auto"/>
          <w:lang w:eastAsia="zh-CN"/>
        </w:rPr>
        <w:t>；</w:t>
      </w:r>
    </w:p>
    <w:p>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1"/>
          <w:sz w:val="32"/>
          <w:szCs w:val="32"/>
          <w:highlight w:val="none"/>
          <w:shd w:val="clear" w:color="auto" w:fill="auto"/>
          <w:lang w:eastAsia="zh-CN"/>
        </w:rPr>
      </w:pPr>
      <w:r>
        <w:rPr>
          <w:rFonts w:hint="eastAsia" w:ascii="仿宋_GB2312" w:hAnsi="仿宋_GB2312" w:eastAsia="仿宋_GB2312" w:cs="仿宋_GB2312"/>
          <w:b w:val="0"/>
          <w:bCs w:val="0"/>
          <w:color w:val="auto"/>
          <w:kern w:val="21"/>
          <w:sz w:val="32"/>
          <w:szCs w:val="32"/>
          <w:highlight w:val="none"/>
          <w:shd w:val="clear" w:color="auto" w:fill="auto"/>
          <w:lang w:eastAsia="zh-CN"/>
        </w:rPr>
        <w:t>（三）</w:t>
      </w:r>
      <w:r>
        <w:rPr>
          <w:rFonts w:hint="eastAsia" w:ascii="仿宋_GB2312" w:hAnsi="仿宋_GB2312" w:eastAsia="仿宋_GB2312" w:cs="仿宋_GB2312"/>
          <w:color w:val="auto"/>
          <w:kern w:val="21"/>
          <w:sz w:val="32"/>
          <w:szCs w:val="32"/>
          <w:highlight w:val="none"/>
          <w:shd w:val="clear" w:color="auto" w:fill="auto"/>
          <w:lang w:val="en-US" w:eastAsia="zh-CN"/>
        </w:rPr>
        <w:t>申报主体具备</w:t>
      </w:r>
      <w:r>
        <w:rPr>
          <w:rFonts w:hint="eastAsia" w:ascii="仿宋_GB2312" w:hAnsi="仿宋_GB2312" w:eastAsia="仿宋_GB2312" w:cs="仿宋_GB2312"/>
          <w:b w:val="0"/>
          <w:bCs w:val="0"/>
          <w:color w:val="auto"/>
          <w:kern w:val="21"/>
          <w:sz w:val="32"/>
          <w:szCs w:val="32"/>
          <w:highlight w:val="none"/>
          <w:shd w:val="clear" w:color="auto" w:fill="auto"/>
        </w:rPr>
        <w:t>经认定的国家高新技术企业、科技型中小企业、</w:t>
      </w:r>
      <w:bookmarkStart w:id="0" w:name="_GoBack"/>
      <w:bookmarkEnd w:id="0"/>
      <w:r>
        <w:rPr>
          <w:rFonts w:hint="eastAsia" w:ascii="仿宋_GB2312" w:hAnsi="仿宋_GB2312" w:eastAsia="仿宋_GB2312" w:cs="仿宋_GB2312"/>
          <w:b w:val="0"/>
          <w:bCs w:val="0"/>
          <w:color w:val="auto"/>
          <w:kern w:val="21"/>
          <w:sz w:val="32"/>
          <w:szCs w:val="32"/>
          <w:highlight w:val="none"/>
          <w:shd w:val="clear" w:color="auto" w:fill="auto"/>
        </w:rPr>
        <w:t>专精特新中小企业、“小巨人”企业</w:t>
      </w:r>
      <w:r>
        <w:rPr>
          <w:rFonts w:hint="eastAsia" w:ascii="仿宋_GB2312" w:hAnsi="仿宋_GB2312" w:eastAsia="仿宋_GB2312" w:cs="仿宋_GB2312"/>
          <w:b w:val="0"/>
          <w:bCs w:val="0"/>
          <w:color w:val="auto"/>
          <w:kern w:val="21"/>
          <w:sz w:val="32"/>
          <w:szCs w:val="32"/>
          <w:highlight w:val="none"/>
          <w:shd w:val="clear" w:color="auto" w:fill="auto"/>
          <w:lang w:val="en-US" w:eastAsia="zh-CN"/>
        </w:rPr>
        <w:t>或</w:t>
      </w:r>
      <w:r>
        <w:rPr>
          <w:rFonts w:hint="eastAsia" w:ascii="仿宋_GB2312" w:hAnsi="仿宋_GB2312" w:eastAsia="仿宋_GB2312" w:cs="仿宋_GB2312"/>
          <w:b w:val="0"/>
          <w:bCs w:val="0"/>
          <w:color w:val="auto"/>
          <w:kern w:val="21"/>
          <w:sz w:val="32"/>
          <w:szCs w:val="32"/>
          <w:highlight w:val="none"/>
          <w:shd w:val="clear" w:color="auto" w:fill="auto"/>
        </w:rPr>
        <w:t>经光明区科技主管部门认定的合成生物企业、脑科学与类脑智能企业等</w:t>
      </w:r>
      <w:r>
        <w:rPr>
          <w:rFonts w:hint="eastAsia" w:ascii="仿宋_GB2312" w:hAnsi="仿宋_GB2312" w:eastAsia="仿宋_GB2312" w:cs="仿宋_GB2312"/>
          <w:b w:val="0"/>
          <w:bCs w:val="0"/>
          <w:color w:val="auto"/>
          <w:kern w:val="21"/>
          <w:sz w:val="32"/>
          <w:szCs w:val="32"/>
          <w:highlight w:val="none"/>
          <w:shd w:val="clear" w:color="auto" w:fill="auto"/>
          <w:lang w:eastAsia="zh-CN"/>
        </w:rPr>
        <w:t>资质（相关资质应覆盖申报主体</w:t>
      </w:r>
      <w:r>
        <w:rPr>
          <w:rFonts w:hint="eastAsia" w:ascii="仿宋_GB2312" w:hAnsi="仿宋_GB2312" w:eastAsia="仿宋_GB2312" w:cs="仿宋_GB2312"/>
          <w:b w:val="0"/>
          <w:bCs w:val="0"/>
          <w:color w:val="auto"/>
          <w:kern w:val="21"/>
          <w:sz w:val="32"/>
          <w:szCs w:val="32"/>
          <w:highlight w:val="none"/>
          <w:shd w:val="clear" w:color="auto" w:fill="auto"/>
          <w:lang w:val="en-US" w:eastAsia="zh-CN"/>
        </w:rPr>
        <w:t>购买科技保险至申报期间所含年份</w:t>
      </w:r>
      <w:r>
        <w:rPr>
          <w:rFonts w:hint="eastAsia" w:ascii="仿宋_GB2312" w:hAnsi="仿宋_GB2312" w:eastAsia="仿宋_GB2312" w:cs="仿宋_GB2312"/>
          <w:b w:val="0"/>
          <w:bCs w:val="0"/>
          <w:color w:val="auto"/>
          <w:kern w:val="21"/>
          <w:sz w:val="32"/>
          <w:szCs w:val="32"/>
          <w:highlight w:val="none"/>
          <w:shd w:val="clear" w:color="auto" w:fill="auto"/>
          <w:lang w:eastAsia="zh-CN"/>
        </w:rPr>
        <w:t>）；</w:t>
      </w:r>
    </w:p>
    <w:p>
      <w:pPr>
        <w:pStyle w:val="4"/>
        <w:keepNext w:val="0"/>
        <w:keepLines w:val="0"/>
        <w:pageBreakBefore w:val="0"/>
        <w:numPr>
          <w:ilvl w:val="0"/>
          <w:numId w:val="0"/>
        </w:numPr>
        <w:kinsoku/>
        <w:wordWrap/>
        <w:overflowPunct/>
        <w:topLinePunct w:val="0"/>
        <w:bidi w:val="0"/>
        <w:spacing w:line="560" w:lineRule="exact"/>
        <w:ind w:left="0" w:leftChars="0"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 w:eastAsia="zh-CN"/>
        </w:rPr>
      </w:pPr>
      <w:r>
        <w:rPr>
          <w:rFonts w:hint="eastAsia" w:ascii="仿宋_GB2312" w:hAnsi="仿宋_GB2312" w:eastAsia="仿宋_GB2312" w:cs="仿宋_GB2312"/>
          <w:color w:val="auto"/>
          <w:kern w:val="21"/>
          <w:sz w:val="32"/>
          <w:szCs w:val="32"/>
          <w:highlight w:val="none"/>
          <w:shd w:val="clear" w:color="auto" w:fill="auto"/>
          <w:lang w:val="en" w:eastAsia="zh-CN"/>
        </w:rPr>
        <w:t>（四）申报主体购买的单笔保险最长期限为一年，申请补贴的科技保险险种须纳入区科技主管部门的科技保险备案目录；</w:t>
      </w:r>
    </w:p>
    <w:p>
      <w:pPr>
        <w:pStyle w:val="4"/>
        <w:keepNext w:val="0"/>
        <w:keepLines w:val="0"/>
        <w:pageBreakBefore w:val="0"/>
        <w:numPr>
          <w:ilvl w:val="0"/>
          <w:numId w:val="0"/>
        </w:numPr>
        <w:kinsoku/>
        <w:wordWrap/>
        <w:overflowPunct/>
        <w:topLinePunct w:val="0"/>
        <w:bidi w:val="0"/>
        <w:spacing w:line="560" w:lineRule="exact"/>
        <w:ind w:left="0" w:leftChars="0"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 w:eastAsia="zh-CN"/>
        </w:rPr>
      </w:pPr>
      <w:r>
        <w:rPr>
          <w:rFonts w:hint="eastAsia" w:ascii="仿宋_GB2312" w:hAnsi="仿宋_GB2312" w:eastAsia="仿宋_GB2312" w:cs="仿宋_GB2312"/>
          <w:color w:val="auto"/>
          <w:kern w:val="21"/>
          <w:sz w:val="32"/>
          <w:szCs w:val="32"/>
          <w:highlight w:val="none"/>
          <w:shd w:val="clear" w:color="auto" w:fill="auto"/>
          <w:lang w:val="en" w:eastAsia="zh-CN"/>
        </w:rPr>
        <w:t>（五）申报主体已获保单，且截止申报日（含）之前已全额付清保费；</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val="en-US" w:eastAsia="zh-CN"/>
        </w:rPr>
        <w:t>（六）申报主体具备规范健全的财务管理制度，依法履行统计数据申报义务；</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val="0"/>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val="en-US" w:eastAsia="zh-CN"/>
        </w:rPr>
        <w:t>（七）申报主体诚实守信、遵纪守法，不存在违反失信惩戒措施基础清单相关规定的情形，</w:t>
      </w:r>
      <w:r>
        <w:rPr>
          <w:rFonts w:hint="eastAsia" w:ascii="仿宋_GB2312" w:hAnsi="仿宋_GB2312" w:eastAsia="仿宋_GB2312" w:cs="仿宋_GB2312"/>
          <w:b w:val="0"/>
          <w:bCs w:val="0"/>
          <w:color w:val="auto"/>
          <w:kern w:val="21"/>
          <w:sz w:val="32"/>
          <w:szCs w:val="32"/>
          <w:highlight w:val="none"/>
          <w:shd w:val="clear" w:color="auto" w:fill="auto"/>
        </w:rPr>
        <w:t>近三年无重大违法违规行为</w:t>
      </w:r>
      <w:r>
        <w:rPr>
          <w:rFonts w:hint="eastAsia" w:ascii="仿宋_GB2312" w:hAnsi="仿宋_GB2312" w:eastAsia="仿宋_GB2312" w:cs="仿宋_GB2312"/>
          <w:b w:val="0"/>
          <w:bCs w:val="0"/>
          <w:color w:val="auto"/>
          <w:kern w:val="21"/>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lang w:val="en-US" w:eastAsia="zh-CN"/>
        </w:rPr>
      </w:pPr>
      <w:r>
        <w:rPr>
          <w:rFonts w:hint="eastAsia" w:ascii="CESI黑体-GB2312" w:hAnsi="CESI黑体-GB2312" w:eastAsia="CESI黑体-GB2312" w:cs="CESI黑体-GB2312"/>
          <w:color w:val="auto"/>
          <w:kern w:val="21"/>
          <w:sz w:val="32"/>
          <w:szCs w:val="32"/>
          <w:highlight w:val="none"/>
          <w:shd w:val="clear" w:color="auto" w:fill="auto"/>
          <w:lang w:val="en-US" w:eastAsia="zh-CN"/>
        </w:rPr>
        <w:t>四</w:t>
      </w:r>
      <w:r>
        <w:rPr>
          <w:rFonts w:hint="eastAsia" w:ascii="CESI黑体-GB2312" w:hAnsi="CESI黑体-GB2312" w:eastAsia="CESI黑体-GB2312" w:cs="CESI黑体-GB2312"/>
          <w:color w:val="auto"/>
          <w:kern w:val="21"/>
          <w:sz w:val="32"/>
          <w:szCs w:val="32"/>
          <w:highlight w:val="none"/>
          <w:shd w:val="clear" w:color="auto" w:fill="auto"/>
        </w:rPr>
        <w:t>、</w:t>
      </w:r>
      <w:r>
        <w:rPr>
          <w:rFonts w:hint="eastAsia" w:ascii="CESI黑体-GB2312" w:hAnsi="CESI黑体-GB2312" w:eastAsia="CESI黑体-GB2312" w:cs="CESI黑体-GB2312"/>
          <w:color w:val="auto"/>
          <w:kern w:val="21"/>
          <w:sz w:val="32"/>
          <w:szCs w:val="32"/>
          <w:highlight w:val="none"/>
          <w:shd w:val="clear" w:color="auto" w:fill="auto"/>
          <w:lang w:val="en-US" w:eastAsia="zh-CN"/>
        </w:rPr>
        <w:t>申报材料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rPr>
      </w:pPr>
      <w:r>
        <w:rPr>
          <w:rFonts w:hint="eastAsia" w:ascii="仿宋_GB2312" w:hAnsi="仿宋_GB2312" w:eastAsia="仿宋_GB2312" w:cs="仿宋_GB2312"/>
          <w:color w:val="auto"/>
          <w:kern w:val="21"/>
          <w:sz w:val="32"/>
          <w:szCs w:val="32"/>
          <w:highlight w:val="none"/>
          <w:shd w:val="clear" w:color="auto" w:fill="auto"/>
          <w:lang w:val="en-US" w:eastAsia="zh-CN"/>
        </w:rPr>
        <w:t>（一）</w:t>
      </w:r>
      <w:r>
        <w:rPr>
          <w:rFonts w:hint="eastAsia" w:ascii="仿宋_GB2312" w:hAnsi="仿宋_GB2312" w:eastAsia="仿宋_GB2312" w:cs="仿宋_GB2312"/>
          <w:color w:val="auto"/>
          <w:kern w:val="21"/>
          <w:sz w:val="32"/>
          <w:szCs w:val="32"/>
          <w:highlight w:val="none"/>
          <w:shd w:val="clear" w:color="auto" w:fill="auto"/>
        </w:rPr>
        <w:t>登录</w:t>
      </w:r>
      <w:r>
        <w:rPr>
          <w:rFonts w:hint="eastAsia" w:ascii="仿宋_GB2312" w:hAnsi="仿宋_GB2312" w:eastAsia="仿宋_GB2312" w:cs="仿宋_GB2312"/>
          <w:color w:val="auto"/>
          <w:kern w:val="21"/>
          <w:sz w:val="32"/>
          <w:szCs w:val="32"/>
          <w:highlight w:val="none"/>
          <w:shd w:val="clear" w:color="auto" w:fill="auto"/>
          <w:lang w:val="en-US" w:eastAsia="zh-CN"/>
        </w:rPr>
        <w:t>深圳市财政专项资金统一管理平台在线</w:t>
      </w:r>
      <w:r>
        <w:rPr>
          <w:rFonts w:hint="eastAsia" w:ascii="仿宋_GB2312" w:hAnsi="仿宋_GB2312" w:eastAsia="仿宋_GB2312" w:cs="仿宋_GB2312"/>
          <w:color w:val="auto"/>
          <w:kern w:val="21"/>
          <w:sz w:val="32"/>
          <w:szCs w:val="32"/>
          <w:highlight w:val="none"/>
          <w:shd w:val="clear" w:color="auto" w:fill="auto"/>
          <w:lang w:eastAsia="zh-CN"/>
        </w:rPr>
        <w:t>填报申请</w:t>
      </w:r>
      <w:r>
        <w:rPr>
          <w:rFonts w:hint="eastAsia" w:ascii="仿宋_GB2312" w:hAnsi="仿宋_GB2312" w:eastAsia="仿宋_GB2312" w:cs="仿宋_GB2312"/>
          <w:color w:val="auto"/>
          <w:sz w:val="32"/>
          <w:szCs w:val="32"/>
          <w:highlight w:val="none"/>
          <w:lang w:eastAsia="zh-CN"/>
        </w:rPr>
        <w:t>书，并提供系统导出打印的申请书纸质原件</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二</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营业执照</w:t>
      </w:r>
      <w:r>
        <w:rPr>
          <w:rFonts w:hint="eastAsia" w:eastAsia="仿宋_GB2312" w:cs="Times New Roman"/>
          <w:color w:val="auto"/>
          <w:kern w:val="21"/>
          <w:sz w:val="32"/>
          <w:szCs w:val="32"/>
          <w:highlight w:val="none"/>
          <w:shd w:val="clear" w:color="auto" w:fill="auto"/>
          <w:lang w:eastAsia="zh-CN"/>
        </w:rPr>
        <w:t>、</w:t>
      </w:r>
      <w:r>
        <w:rPr>
          <w:rFonts w:hint="default" w:ascii="Times New Roman" w:hAnsi="Times New Roman" w:eastAsia="仿宋_GB2312" w:cs="Times New Roman"/>
          <w:color w:val="auto"/>
          <w:kern w:val="21"/>
          <w:sz w:val="32"/>
          <w:szCs w:val="32"/>
          <w:highlight w:val="none"/>
          <w:shd w:val="clear" w:color="auto" w:fill="auto"/>
        </w:rPr>
        <w:t>法定代表人授权委托书、法定代表人身份证复印件</w:t>
      </w:r>
      <w:r>
        <w:rPr>
          <w:rFonts w:hint="eastAsia" w:eastAsia="仿宋_GB2312" w:cs="Times New Roman"/>
          <w:color w:val="auto"/>
          <w:kern w:val="21"/>
          <w:sz w:val="32"/>
          <w:szCs w:val="32"/>
          <w:highlight w:val="none"/>
          <w:shd w:val="clear" w:color="auto" w:fill="auto"/>
          <w:lang w:eastAsia="zh-CN"/>
        </w:rPr>
        <w:t>（需手写签名）及</w:t>
      </w:r>
      <w:r>
        <w:rPr>
          <w:rFonts w:hint="default" w:ascii="Times New Roman" w:hAnsi="Times New Roman" w:eastAsia="仿宋_GB2312" w:cs="Times New Roman"/>
          <w:color w:val="auto"/>
          <w:kern w:val="21"/>
          <w:sz w:val="32"/>
          <w:szCs w:val="32"/>
          <w:highlight w:val="none"/>
          <w:shd w:val="clear" w:color="auto" w:fill="auto"/>
        </w:rPr>
        <w:t>项目经办人身份证复印件</w:t>
      </w:r>
      <w:r>
        <w:rPr>
          <w:rFonts w:hint="eastAsia" w:eastAsia="仿宋_GB2312" w:cs="Times New Roman"/>
          <w:color w:val="auto"/>
          <w:kern w:val="21"/>
          <w:sz w:val="32"/>
          <w:szCs w:val="32"/>
          <w:highlight w:val="none"/>
          <w:shd w:val="clear" w:color="auto" w:fill="auto"/>
          <w:lang w:eastAsia="zh-CN"/>
        </w:rPr>
        <w:t>（需手写签名）</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三</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b w:val="0"/>
          <w:bCs w:val="0"/>
          <w:color w:val="auto"/>
          <w:kern w:val="21"/>
          <w:sz w:val="32"/>
          <w:szCs w:val="32"/>
          <w:highlight w:val="none"/>
          <w:shd w:val="clear" w:color="auto" w:fill="auto"/>
        </w:rPr>
        <w:t>经认定的国家高新技术企业、科技型中小企业、专精特新中小企业、“小巨人”企业</w:t>
      </w:r>
      <w:r>
        <w:rPr>
          <w:rFonts w:hint="eastAsia" w:ascii="仿宋_GB2312" w:hAnsi="仿宋_GB2312" w:eastAsia="仿宋_GB2312" w:cs="仿宋_GB2312"/>
          <w:b w:val="0"/>
          <w:bCs w:val="0"/>
          <w:color w:val="auto"/>
          <w:kern w:val="21"/>
          <w:sz w:val="32"/>
          <w:szCs w:val="32"/>
          <w:highlight w:val="none"/>
          <w:shd w:val="clear" w:color="auto" w:fill="auto"/>
          <w:lang w:val="en-US" w:eastAsia="zh-CN"/>
        </w:rPr>
        <w:t>或</w:t>
      </w:r>
      <w:r>
        <w:rPr>
          <w:rFonts w:hint="eastAsia" w:ascii="仿宋_GB2312" w:hAnsi="仿宋_GB2312" w:eastAsia="仿宋_GB2312" w:cs="仿宋_GB2312"/>
          <w:b w:val="0"/>
          <w:bCs w:val="0"/>
          <w:color w:val="auto"/>
          <w:kern w:val="21"/>
          <w:sz w:val="32"/>
          <w:szCs w:val="32"/>
          <w:highlight w:val="none"/>
          <w:shd w:val="clear" w:color="auto" w:fill="auto"/>
        </w:rPr>
        <w:t>经光明区科技主管部门认定的合成生物企业、脑科学与类脑智能企业等</w:t>
      </w:r>
      <w:r>
        <w:rPr>
          <w:rFonts w:hint="eastAsia" w:ascii="仿宋_GB2312" w:hAnsi="仿宋_GB2312" w:eastAsia="仿宋_GB2312" w:cs="仿宋_GB2312"/>
          <w:b w:val="0"/>
          <w:bCs w:val="0"/>
          <w:color w:val="auto"/>
          <w:kern w:val="21"/>
          <w:sz w:val="32"/>
          <w:szCs w:val="32"/>
          <w:highlight w:val="none"/>
          <w:shd w:val="clear" w:color="auto" w:fill="auto"/>
          <w:lang w:eastAsia="zh-CN"/>
        </w:rPr>
        <w:t>资质证明文件；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val="en-US" w:eastAsia="zh-CN"/>
        </w:rPr>
        <w:t>（四）2024年度及2025年度财务审计报告（经深圳市注册会计师协会备案、含有防伪标识封面，若申报2025年或2026年购买的科技保险则无需2024年度财务审计报告）；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val="en-US" w:eastAsia="zh-CN"/>
        </w:rPr>
        <w:t>（五）在上述规定</w:t>
      </w:r>
      <w:r>
        <w:rPr>
          <w:rFonts w:hint="eastAsia" w:ascii="仿宋_GB2312" w:hAnsi="仿宋_GB2312" w:eastAsia="仿宋_GB2312" w:cs="仿宋_GB2312"/>
          <w:color w:val="auto"/>
          <w:kern w:val="21"/>
          <w:sz w:val="32"/>
          <w:szCs w:val="32"/>
          <w:highlight w:val="none"/>
          <w:shd w:val="clear" w:color="auto" w:fill="auto"/>
          <w:lang w:val="en" w:eastAsia="zh-CN"/>
        </w:rPr>
        <w:t>期间内</w:t>
      </w:r>
      <w:r>
        <w:rPr>
          <w:rFonts w:hint="eastAsia" w:ascii="仿宋_GB2312" w:hAnsi="仿宋_GB2312" w:eastAsia="仿宋_GB2312" w:cs="仿宋_GB2312"/>
          <w:color w:val="auto"/>
          <w:kern w:val="21"/>
          <w:sz w:val="32"/>
          <w:szCs w:val="32"/>
          <w:highlight w:val="none"/>
          <w:shd w:val="clear" w:color="auto" w:fill="auto"/>
          <w:lang w:val="en-US" w:eastAsia="zh-CN"/>
        </w:rPr>
        <w:t>投保</w:t>
      </w:r>
      <w:r>
        <w:rPr>
          <w:rFonts w:hint="eastAsia" w:ascii="仿宋_GB2312" w:hAnsi="仿宋_GB2312" w:eastAsia="仿宋_GB2312" w:cs="仿宋_GB2312"/>
          <w:color w:val="auto"/>
          <w:kern w:val="21"/>
          <w:sz w:val="32"/>
          <w:szCs w:val="32"/>
          <w:highlight w:val="none"/>
          <w:shd w:val="clear" w:color="auto" w:fill="auto"/>
          <w:lang w:val="en" w:eastAsia="zh-CN"/>
        </w:rPr>
        <w:t>的</w:t>
      </w:r>
      <w:r>
        <w:rPr>
          <w:rFonts w:hint="eastAsia" w:ascii="仿宋_GB2312" w:hAnsi="仿宋_GB2312" w:eastAsia="仿宋_GB2312" w:cs="仿宋_GB2312"/>
          <w:color w:val="auto"/>
          <w:kern w:val="21"/>
          <w:sz w:val="32"/>
          <w:szCs w:val="32"/>
          <w:highlight w:val="none"/>
          <w:shd w:val="clear" w:color="auto" w:fill="auto"/>
          <w:lang w:val="en-US" w:eastAsia="zh-CN"/>
        </w:rPr>
        <w:t>保险单，</w:t>
      </w:r>
      <w:r>
        <w:rPr>
          <w:rFonts w:hint="eastAsia" w:ascii="仿宋_GB2312" w:hAnsi="仿宋_GB2312" w:eastAsia="仿宋_GB2312" w:cs="仿宋_GB2312"/>
          <w:color w:val="auto"/>
          <w:kern w:val="21"/>
          <w:sz w:val="32"/>
          <w:szCs w:val="32"/>
          <w:highlight w:val="none"/>
          <w:shd w:val="clear" w:color="auto" w:fill="auto"/>
          <w:lang w:eastAsia="zh-CN"/>
        </w:rPr>
        <w:t>并加盖保险机构公章</w:t>
      </w:r>
      <w:r>
        <w:rPr>
          <w:rFonts w:hint="eastAsia" w:ascii="仿宋_GB2312" w:hAnsi="仿宋_GB2312" w:eastAsia="仿宋_GB2312" w:cs="仿宋_GB2312"/>
          <w:color w:val="auto"/>
          <w:kern w:val="21"/>
          <w:sz w:val="32"/>
          <w:szCs w:val="32"/>
          <w:highlight w:val="none"/>
          <w:shd w:val="clear" w:color="auto" w:fill="auto"/>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eastAsia="zh-CN"/>
        </w:rPr>
        <w:t>（六）截至申报日（含）已取得的保</w:t>
      </w:r>
      <w:r>
        <w:rPr>
          <w:rFonts w:hint="eastAsia" w:ascii="仿宋_GB2312" w:hAnsi="仿宋_GB2312" w:eastAsia="仿宋_GB2312" w:cs="仿宋_GB2312"/>
          <w:color w:val="auto"/>
          <w:kern w:val="21"/>
          <w:sz w:val="32"/>
          <w:szCs w:val="32"/>
          <w:highlight w:val="none"/>
          <w:shd w:val="clear" w:color="auto" w:fill="auto"/>
          <w:lang w:val="en-US" w:eastAsia="zh-CN"/>
        </w:rPr>
        <w:t>险发票及银行转账回单；</w:t>
      </w:r>
    </w:p>
    <w:p>
      <w:pPr>
        <w:widowControl w:val="0"/>
        <w:spacing w:line="560" w:lineRule="exact"/>
        <w:ind w:firstLine="640" w:firstLineChars="200"/>
        <w:jc w:val="both"/>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eastAsia="zh-CN"/>
        </w:rPr>
        <w:t>（七）申报主体购买的科技保险产品名称与保险机构备案</w:t>
      </w:r>
      <w:r>
        <w:rPr>
          <w:rFonts w:hint="eastAsia" w:ascii="仿宋_GB2312" w:hAnsi="仿宋_GB2312" w:eastAsia="仿宋_GB2312" w:cs="仿宋_GB2312"/>
          <w:color w:val="auto"/>
          <w:kern w:val="21"/>
          <w:sz w:val="32"/>
          <w:szCs w:val="32"/>
          <w:highlight w:val="none"/>
          <w:shd w:val="clear" w:color="auto" w:fill="auto"/>
          <w:lang w:val="en-US" w:eastAsia="zh-CN"/>
        </w:rPr>
        <w:t>险种名称不一致的，需提供保险机构出具的科技保险产品更名情况说明（参考附件1）及该科技保险在国家金融监督管理总局的备案信息截图；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shd w:val="clear" w:color="auto" w:fill="auto"/>
          <w:lang w:val="en-US" w:eastAsia="zh-CN"/>
        </w:rPr>
        <w:t>（八）企业简介</w:t>
      </w:r>
      <w:r>
        <w:rPr>
          <w:rFonts w:hint="eastAsia" w:ascii="仿宋_GB2312" w:hAnsi="仿宋_GB2312" w:eastAsia="仿宋_GB2312" w:cs="仿宋_GB2312"/>
          <w:color w:val="auto"/>
          <w:kern w:val="21"/>
          <w:sz w:val="32"/>
          <w:szCs w:val="32"/>
          <w:highlight w:val="none"/>
          <w:shd w:val="clear" w:color="auto" w:fill="auto"/>
          <w:lang w:eastAsia="zh-CN"/>
        </w:rPr>
        <w:t>（参考附件</w:t>
      </w:r>
      <w:r>
        <w:rPr>
          <w:rFonts w:hint="eastAsia" w:ascii="仿宋_GB2312" w:hAnsi="仿宋_GB2312" w:eastAsia="仿宋_GB2312" w:cs="仿宋_GB2312"/>
          <w:color w:val="auto"/>
          <w:kern w:val="21"/>
          <w:sz w:val="32"/>
          <w:szCs w:val="32"/>
          <w:highlight w:val="none"/>
          <w:shd w:val="clear" w:color="auto" w:fill="auto"/>
          <w:lang w:val="en-US" w:eastAsia="zh-CN"/>
        </w:rPr>
        <w:t>2</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九</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由税务部门</w:t>
      </w:r>
      <w:r>
        <w:rPr>
          <w:rFonts w:hint="eastAsia" w:ascii="仿宋_GB2312" w:hAnsi="仿宋_GB2312" w:eastAsia="仿宋_GB2312" w:cs="仿宋_GB2312"/>
          <w:color w:val="auto"/>
          <w:kern w:val="21"/>
          <w:sz w:val="32"/>
          <w:szCs w:val="32"/>
          <w:highlight w:val="none"/>
          <w:shd w:val="clear" w:color="auto" w:fill="auto"/>
          <w:lang w:eastAsia="zh-CN"/>
        </w:rPr>
        <w:t>出具</w:t>
      </w:r>
      <w:r>
        <w:rPr>
          <w:rFonts w:hint="eastAsia" w:ascii="仿宋_GB2312" w:hAnsi="仿宋_GB2312" w:eastAsia="仿宋_GB2312" w:cs="仿宋_GB2312"/>
          <w:color w:val="auto"/>
          <w:kern w:val="21"/>
          <w:sz w:val="32"/>
          <w:szCs w:val="32"/>
          <w:highlight w:val="none"/>
          <w:shd w:val="clear" w:color="auto" w:fill="auto"/>
        </w:rPr>
        <w:t>的企业</w:t>
      </w:r>
      <w:r>
        <w:rPr>
          <w:rFonts w:hint="eastAsia" w:ascii="仿宋_GB2312" w:hAnsi="仿宋_GB2312"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rPr>
        <w:t>年度</w:t>
      </w:r>
      <w:r>
        <w:rPr>
          <w:rFonts w:hint="eastAsia" w:ascii="仿宋_GB2312" w:hAnsi="仿宋_GB2312" w:eastAsia="仿宋_GB2312" w:cs="仿宋_GB2312"/>
          <w:color w:val="auto"/>
          <w:sz w:val="32"/>
          <w:szCs w:val="32"/>
          <w:highlight w:val="none"/>
          <w:lang w:eastAsia="zh-CN"/>
        </w:rPr>
        <w:t>至今完</w:t>
      </w:r>
      <w:r>
        <w:rPr>
          <w:rFonts w:hint="eastAsia" w:ascii="仿宋_GB2312" w:hAnsi="仿宋_GB2312" w:eastAsia="仿宋_GB2312" w:cs="仿宋_GB2312"/>
          <w:color w:val="auto"/>
          <w:sz w:val="32"/>
          <w:szCs w:val="32"/>
          <w:highlight w:val="none"/>
        </w:rPr>
        <w:t>税证明</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rPr>
      </w:pP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val="en-US" w:eastAsia="zh-CN"/>
        </w:rPr>
        <w:t>十</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sz w:val="32"/>
          <w:szCs w:val="32"/>
          <w:highlight w:val="none"/>
          <w:lang w:val="en-US" w:eastAsia="zh-CN"/>
        </w:rPr>
        <w:t>2025年度至今</w:t>
      </w:r>
      <w:r>
        <w:rPr>
          <w:rFonts w:hint="eastAsia" w:ascii="仿宋_GB2312" w:hAnsi="仿宋_GB2312" w:eastAsia="仿宋_GB2312" w:cs="仿宋_GB2312"/>
          <w:color w:val="000000"/>
          <w:kern w:val="0"/>
          <w:sz w:val="32"/>
          <w:szCs w:val="32"/>
          <w:highlight w:val="none"/>
        </w:rPr>
        <w:t>社保缴</w:t>
      </w:r>
      <w:r>
        <w:rPr>
          <w:rFonts w:hint="eastAsia" w:ascii="仿宋_GB2312" w:hAnsi="仿宋_GB2312" w:eastAsia="仿宋_GB2312" w:cs="仿宋_GB2312"/>
          <w:color w:val="000000"/>
          <w:kern w:val="0"/>
          <w:sz w:val="32"/>
          <w:szCs w:val="32"/>
          <w:highlight w:val="none"/>
          <w:lang w:eastAsia="zh-CN"/>
        </w:rPr>
        <w:t>纳</w:t>
      </w:r>
      <w:r>
        <w:rPr>
          <w:rFonts w:hint="eastAsia" w:ascii="仿宋_GB2312" w:hAnsi="仿宋_GB2312" w:eastAsia="仿宋_GB2312" w:cs="仿宋_GB2312"/>
          <w:color w:val="000000"/>
          <w:kern w:val="0"/>
          <w:sz w:val="32"/>
          <w:szCs w:val="32"/>
          <w:highlight w:val="none"/>
        </w:rPr>
        <w:t>明细清单（</w:t>
      </w:r>
      <w:r>
        <w:rPr>
          <w:rFonts w:hint="eastAsia" w:ascii="仿宋_GB2312" w:hAnsi="仿宋_GB2312" w:eastAsia="仿宋_GB2312" w:cs="仿宋_GB2312"/>
          <w:color w:val="000000"/>
          <w:kern w:val="0"/>
          <w:sz w:val="32"/>
          <w:szCs w:val="32"/>
          <w:highlight w:val="none"/>
          <w:lang w:eastAsia="zh-CN"/>
        </w:rPr>
        <w:t>体现每月缴纳人数即可，</w:t>
      </w:r>
      <w:r>
        <w:rPr>
          <w:rFonts w:hint="eastAsia" w:ascii="仿宋_GB2312" w:hAnsi="仿宋_GB2312" w:eastAsia="仿宋_GB2312" w:cs="仿宋_GB2312"/>
          <w:color w:val="000000"/>
          <w:kern w:val="0"/>
          <w:sz w:val="32"/>
          <w:szCs w:val="32"/>
          <w:highlight w:val="none"/>
        </w:rPr>
        <w:t>需有社保</w:t>
      </w:r>
      <w:r>
        <w:rPr>
          <w:rFonts w:hint="eastAsia" w:ascii="仿宋_GB2312" w:hAnsi="仿宋_GB2312" w:eastAsia="仿宋_GB2312" w:cs="仿宋_GB2312"/>
          <w:color w:val="000000"/>
          <w:kern w:val="0"/>
          <w:sz w:val="32"/>
          <w:szCs w:val="32"/>
          <w:highlight w:val="none"/>
          <w:lang w:eastAsia="zh-CN"/>
        </w:rPr>
        <w:t>部门印</w:t>
      </w:r>
      <w:r>
        <w:rPr>
          <w:rFonts w:hint="eastAsia" w:ascii="仿宋_GB2312" w:hAnsi="仿宋_GB2312" w:eastAsia="仿宋_GB2312" w:cs="仿宋_GB2312"/>
          <w:color w:val="000000"/>
          <w:kern w:val="0"/>
          <w:sz w:val="32"/>
          <w:szCs w:val="32"/>
          <w:highlight w:val="none"/>
        </w:rPr>
        <w:t>章）</w:t>
      </w:r>
      <w:r>
        <w:rPr>
          <w:rFonts w:hint="eastAsia" w:ascii="仿宋_GB2312" w:hAnsi="仿宋_GB2312" w:eastAsia="仿宋_GB2312" w:cs="仿宋_GB2312"/>
          <w:color w:val="auto"/>
          <w:kern w:val="21"/>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十一</w:t>
      </w:r>
      <w:r>
        <w:rPr>
          <w:rFonts w:hint="eastAsia" w:ascii="仿宋_GB2312" w:hAnsi="仿宋_GB2312" w:eastAsia="仿宋_GB2312" w:cs="仿宋_GB2312"/>
          <w:color w:val="auto"/>
          <w:kern w:val="21"/>
          <w:sz w:val="32"/>
          <w:szCs w:val="32"/>
          <w:highlight w:val="none"/>
          <w:shd w:val="clear" w:color="auto" w:fill="auto"/>
          <w:lang w:eastAsia="zh-CN"/>
        </w:rPr>
        <w:t>）办公场地为申报主体自有物业的，需提供不动产权证书；非申报主体自有物业的，需提供房屋租赁合同，合同有效期需覆盖科技保险合同起始日至项目申报日（涉及多份合同的需完整提供）；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eastAsia="zh-CN"/>
        </w:rPr>
      </w:pP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宋体" w:eastAsia="仿宋_GB2312" w:cs="宋体"/>
          <w:color w:val="auto"/>
          <w:kern w:val="21"/>
          <w:sz w:val="32"/>
          <w:szCs w:val="32"/>
          <w:highlight w:val="none"/>
          <w:shd w:val="clear" w:color="auto" w:fill="auto"/>
          <w:lang w:val="en-US" w:eastAsia="zh-CN"/>
        </w:rPr>
        <w:t>十二</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企业信用信息资料（在深圳信用网打印信用报告完整版</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lang w:eastAsia="zh-CN"/>
        </w:rPr>
        <w:t>网址：https://www.szcredit.org.cn/</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auto"/>
          <w:kern w:val="21"/>
          <w:sz w:val="32"/>
          <w:szCs w:val="32"/>
          <w:highlight w:val="none"/>
          <w:shd w:val="clear" w:color="auto" w:fill="auto"/>
        </w:rPr>
      </w:pPr>
      <w:r>
        <w:rPr>
          <w:rFonts w:hint="eastAsia" w:ascii="仿宋_GB2312" w:hAnsi="仿宋_GB2312" w:eastAsia="仿宋_GB2312" w:cs="仿宋_GB2312"/>
          <w:color w:val="auto"/>
          <w:kern w:val="21"/>
          <w:sz w:val="32"/>
          <w:szCs w:val="32"/>
          <w:highlight w:val="none"/>
          <w:shd w:val="clear" w:color="auto" w:fill="auto"/>
          <w:lang w:val="en-US" w:eastAsia="zh-CN"/>
        </w:rPr>
        <w:t>（十三）</w:t>
      </w:r>
      <w:r>
        <w:rPr>
          <w:rFonts w:hint="eastAsia" w:ascii="仿宋_GB2312" w:hAnsi="仿宋_GB2312" w:eastAsia="仿宋_GB2312" w:cs="仿宋_GB2312"/>
          <w:color w:val="auto"/>
          <w:kern w:val="21"/>
          <w:sz w:val="32"/>
          <w:szCs w:val="32"/>
          <w:highlight w:val="none"/>
          <w:shd w:val="clear" w:color="auto" w:fill="auto"/>
        </w:rPr>
        <w:t>区科技创新局认为需要提供的其他材料。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b/>
          <w:bCs/>
          <w:color w:val="auto"/>
          <w:kern w:val="21"/>
          <w:sz w:val="32"/>
          <w:szCs w:val="32"/>
          <w:highlight w:val="none"/>
          <w:shd w:val="clear" w:color="auto" w:fill="auto"/>
        </w:rPr>
        <w:t>电子材料：</w:t>
      </w:r>
      <w:r>
        <w:rPr>
          <w:rFonts w:hint="eastAsia" w:ascii="仿宋_GB2312" w:hAnsi="仿宋_GB2312" w:eastAsia="仿宋_GB2312" w:cs="仿宋_GB2312"/>
          <w:color w:val="auto"/>
          <w:kern w:val="21"/>
          <w:sz w:val="32"/>
          <w:szCs w:val="32"/>
          <w:highlight w:val="none"/>
          <w:shd w:val="clear" w:color="auto" w:fill="auto"/>
        </w:rPr>
        <w:t>以上</w:t>
      </w:r>
      <w:r>
        <w:rPr>
          <w:rFonts w:hint="eastAsia" w:ascii="仿宋_GB2312" w:hAnsi="仿宋_GB2312" w:eastAsia="仿宋_GB2312" w:cs="仿宋_GB2312"/>
          <w:color w:val="auto"/>
          <w:kern w:val="21"/>
          <w:sz w:val="32"/>
          <w:szCs w:val="32"/>
          <w:highlight w:val="none"/>
          <w:shd w:val="clear" w:color="auto" w:fill="auto"/>
          <w:lang w:val="en-US" w:eastAsia="zh-CN"/>
        </w:rPr>
        <w:t>所有</w:t>
      </w:r>
      <w:r>
        <w:rPr>
          <w:rFonts w:hint="eastAsia" w:ascii="仿宋_GB2312" w:hAnsi="仿宋_GB2312" w:eastAsia="仿宋_GB2312" w:cs="仿宋_GB2312"/>
          <w:color w:val="auto"/>
          <w:kern w:val="21"/>
          <w:sz w:val="32"/>
          <w:szCs w:val="32"/>
          <w:highlight w:val="none"/>
          <w:shd w:val="clear" w:color="auto" w:fill="auto"/>
        </w:rPr>
        <w:t>材料均</w:t>
      </w:r>
      <w:r>
        <w:rPr>
          <w:rFonts w:hint="eastAsia" w:ascii="仿宋_GB2312" w:hAnsi="仿宋_GB2312" w:eastAsia="仿宋_GB2312" w:cs="仿宋_GB2312"/>
          <w:color w:val="auto"/>
          <w:kern w:val="21"/>
          <w:sz w:val="32"/>
          <w:szCs w:val="32"/>
          <w:highlight w:val="none"/>
          <w:shd w:val="clear" w:color="auto" w:fill="auto"/>
          <w:lang w:eastAsia="zh-CN"/>
        </w:rPr>
        <w:t>须</w:t>
      </w:r>
      <w:r>
        <w:rPr>
          <w:rFonts w:hint="eastAsia" w:ascii="仿宋_GB2312" w:hAnsi="仿宋_GB2312" w:eastAsia="仿宋_GB2312" w:cs="仿宋_GB2312"/>
          <w:color w:val="auto"/>
          <w:kern w:val="21"/>
          <w:sz w:val="32"/>
          <w:szCs w:val="32"/>
          <w:highlight w:val="none"/>
          <w:shd w:val="clear" w:color="auto" w:fill="auto"/>
        </w:rPr>
        <w:t>加盖</w:t>
      </w:r>
      <w:r>
        <w:rPr>
          <w:rFonts w:hint="eastAsia" w:ascii="仿宋_GB2312" w:hAnsi="仿宋_GB2312" w:eastAsia="仿宋_GB2312" w:cs="仿宋_GB2312"/>
          <w:color w:val="auto"/>
          <w:kern w:val="21"/>
          <w:sz w:val="32"/>
          <w:szCs w:val="32"/>
          <w:highlight w:val="none"/>
          <w:shd w:val="clear" w:color="auto" w:fill="auto"/>
          <w:lang w:eastAsia="zh-CN"/>
        </w:rPr>
        <w:t>申报主体</w:t>
      </w:r>
      <w:r>
        <w:rPr>
          <w:rFonts w:hint="eastAsia" w:ascii="仿宋_GB2312" w:hAnsi="仿宋_GB2312" w:eastAsia="仿宋_GB2312" w:cs="仿宋_GB2312"/>
          <w:color w:val="auto"/>
          <w:kern w:val="21"/>
          <w:sz w:val="32"/>
          <w:szCs w:val="32"/>
          <w:highlight w:val="none"/>
          <w:shd w:val="clear" w:color="auto" w:fill="auto"/>
        </w:rPr>
        <w:t>印章后</w:t>
      </w:r>
      <w:r>
        <w:rPr>
          <w:rFonts w:hint="eastAsia" w:ascii="仿宋_GB2312" w:hAnsi="仿宋_GB2312" w:eastAsia="仿宋_GB2312" w:cs="仿宋_GB2312"/>
          <w:color w:val="auto"/>
          <w:kern w:val="21"/>
          <w:sz w:val="32"/>
          <w:szCs w:val="32"/>
          <w:highlight w:val="none"/>
          <w:shd w:val="clear" w:color="auto" w:fill="auto"/>
          <w:lang w:eastAsia="zh-CN"/>
        </w:rPr>
        <w:t>按顺序</w:t>
      </w:r>
      <w:r>
        <w:rPr>
          <w:rFonts w:hint="eastAsia" w:ascii="仿宋_GB2312" w:hAnsi="仿宋_GB2312" w:eastAsia="仿宋_GB2312" w:cs="仿宋_GB2312"/>
          <w:color w:val="auto"/>
          <w:kern w:val="21"/>
          <w:sz w:val="32"/>
          <w:szCs w:val="32"/>
          <w:highlight w:val="none"/>
          <w:shd w:val="clear" w:color="auto" w:fill="auto"/>
        </w:rPr>
        <w:t>上传PDF扫描件至</w:t>
      </w:r>
      <w:r>
        <w:rPr>
          <w:rFonts w:hint="eastAsia" w:ascii="仿宋_GB2312" w:hAnsi="仿宋_GB2312" w:eastAsia="仿宋_GB2312" w:cs="仿宋_GB2312"/>
          <w:color w:val="auto"/>
          <w:kern w:val="21"/>
          <w:sz w:val="32"/>
          <w:szCs w:val="32"/>
          <w:highlight w:val="none"/>
          <w:shd w:val="clear" w:color="auto" w:fill="auto"/>
          <w:lang w:val="en-US" w:eastAsia="zh-CN"/>
        </w:rPr>
        <w:t>深圳市财政专项资金统一管理平台</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https://cqt.szfb.sz.gov.cn/#/home</w:t>
      </w:r>
      <w:r>
        <w:rPr>
          <w:rFonts w:hint="eastAsia" w:ascii="仿宋_GB2312" w:hAnsi="仿宋_GB2312" w:eastAsia="仿宋_GB2312" w:cs="仿宋_GB2312"/>
          <w:color w:val="auto"/>
          <w:kern w:val="21"/>
          <w:sz w:val="32"/>
          <w:szCs w:val="32"/>
          <w:highlight w:val="none"/>
          <w:shd w:val="clear" w:color="auto" w:fill="auto"/>
          <w:lang w:eastAsia="zh-CN"/>
        </w:rPr>
        <w:t>）</w:t>
      </w:r>
      <w:r>
        <w:rPr>
          <w:rFonts w:hint="eastAsia" w:ascii="仿宋_GB2312" w:hAnsi="仿宋_GB2312" w:eastAsia="仿宋_GB2312" w:cs="仿宋_GB2312"/>
          <w:color w:val="auto"/>
          <w:kern w:val="21"/>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rPr>
      </w:pPr>
      <w:r>
        <w:rPr>
          <w:rFonts w:hint="eastAsia" w:ascii="仿宋_GB2312" w:hAnsi="仿宋_GB2312" w:eastAsia="仿宋_GB2312" w:cs="仿宋_GB2312"/>
          <w:b/>
          <w:bCs/>
          <w:color w:val="auto"/>
          <w:kern w:val="21"/>
          <w:sz w:val="32"/>
          <w:szCs w:val="32"/>
          <w:highlight w:val="none"/>
          <w:shd w:val="clear" w:color="auto" w:fill="auto"/>
        </w:rPr>
        <w:t>纸质材料：</w:t>
      </w:r>
      <w:r>
        <w:rPr>
          <w:rFonts w:hint="eastAsia" w:ascii="仿宋_GB2312" w:hAnsi="仿宋_GB2312" w:eastAsia="仿宋_GB2312" w:cs="仿宋_GB2312"/>
          <w:color w:val="auto"/>
          <w:kern w:val="21"/>
          <w:sz w:val="32"/>
          <w:szCs w:val="32"/>
          <w:highlight w:val="none"/>
          <w:shd w:val="clear" w:color="auto" w:fill="auto"/>
        </w:rPr>
        <w:t>电子材料审核通过后，请登录</w:t>
      </w:r>
      <w:r>
        <w:rPr>
          <w:rFonts w:hint="eastAsia" w:ascii="仿宋_GB2312" w:hAnsi="仿宋_GB2312" w:eastAsia="仿宋_GB2312" w:cs="仿宋_GB2312"/>
          <w:color w:val="auto"/>
          <w:kern w:val="21"/>
          <w:sz w:val="32"/>
          <w:szCs w:val="32"/>
          <w:highlight w:val="none"/>
          <w:shd w:val="clear" w:color="auto" w:fill="auto"/>
          <w:lang w:val="en-US" w:eastAsia="zh-CN"/>
        </w:rPr>
        <w:t>深圳市财政专项资金统一管理平台</w:t>
      </w:r>
      <w:r>
        <w:rPr>
          <w:rFonts w:hint="eastAsia" w:ascii="仿宋_GB2312" w:hAnsi="仿宋_GB2312" w:eastAsia="仿宋_GB2312" w:cs="仿宋_GB2312"/>
          <w:color w:val="auto"/>
          <w:kern w:val="21"/>
          <w:sz w:val="32"/>
          <w:szCs w:val="32"/>
          <w:highlight w:val="none"/>
          <w:shd w:val="clear" w:color="auto" w:fill="auto"/>
        </w:rPr>
        <w:t>，</w:t>
      </w:r>
      <w:r>
        <w:rPr>
          <w:rFonts w:hint="eastAsia" w:ascii="仿宋_GB2312" w:hAnsi="仿宋_GB2312" w:eastAsia="仿宋_GB2312" w:cs="仿宋_GB2312"/>
          <w:color w:val="auto"/>
          <w:kern w:val="21"/>
          <w:sz w:val="32"/>
          <w:szCs w:val="32"/>
          <w:highlight w:val="none"/>
          <w:shd w:val="clear" w:color="auto" w:fill="auto"/>
          <w:lang w:eastAsia="zh-CN"/>
        </w:rPr>
        <w:t>按顺序</w:t>
      </w:r>
      <w:r>
        <w:rPr>
          <w:rFonts w:hint="eastAsia" w:ascii="仿宋_GB2312" w:hAnsi="仿宋_GB2312" w:eastAsia="仿宋_GB2312" w:cs="仿宋_GB2312"/>
          <w:color w:val="auto"/>
          <w:kern w:val="21"/>
          <w:sz w:val="32"/>
          <w:szCs w:val="32"/>
          <w:highlight w:val="none"/>
          <w:shd w:val="clear" w:color="auto" w:fill="auto"/>
        </w:rPr>
        <w:t>导出带水印的所有材料，加盖</w:t>
      </w:r>
      <w:r>
        <w:rPr>
          <w:rFonts w:hint="eastAsia" w:ascii="仿宋_GB2312" w:hAnsi="仿宋_GB2312" w:eastAsia="仿宋_GB2312" w:cs="仿宋_GB2312"/>
          <w:color w:val="auto"/>
          <w:kern w:val="21"/>
          <w:sz w:val="32"/>
          <w:szCs w:val="32"/>
          <w:highlight w:val="none"/>
          <w:shd w:val="clear" w:color="auto" w:fill="auto"/>
          <w:lang w:eastAsia="zh-CN"/>
        </w:rPr>
        <w:t>申报主体</w:t>
      </w:r>
      <w:r>
        <w:rPr>
          <w:rFonts w:hint="eastAsia" w:ascii="仿宋_GB2312" w:hAnsi="仿宋_GB2312" w:eastAsia="仿宋_GB2312" w:cs="仿宋_GB2312"/>
          <w:color w:val="auto"/>
          <w:kern w:val="21"/>
          <w:sz w:val="32"/>
          <w:szCs w:val="32"/>
          <w:highlight w:val="none"/>
          <w:shd w:val="clear" w:color="auto" w:fill="auto"/>
        </w:rPr>
        <w:t>骑缝印章，</w:t>
      </w:r>
      <w:r>
        <w:rPr>
          <w:rFonts w:hint="eastAsia" w:ascii="仿宋_GB2312" w:hAnsi="仿宋_GB2312" w:eastAsia="仿宋_GB2312" w:cs="仿宋_GB2312"/>
          <w:color w:val="auto"/>
          <w:kern w:val="21"/>
          <w:sz w:val="32"/>
          <w:szCs w:val="32"/>
          <w:highlight w:val="none"/>
          <w:shd w:val="clear" w:color="auto" w:fill="auto"/>
          <w:lang w:val="en-US" w:eastAsia="zh-CN"/>
        </w:rPr>
        <w:t>壹</w:t>
      </w:r>
      <w:r>
        <w:rPr>
          <w:rFonts w:hint="eastAsia" w:ascii="仿宋_GB2312" w:hAnsi="仿宋_GB2312" w:eastAsia="仿宋_GB2312" w:cs="仿宋_GB2312"/>
          <w:color w:val="auto"/>
          <w:kern w:val="21"/>
          <w:sz w:val="32"/>
          <w:szCs w:val="32"/>
          <w:highlight w:val="none"/>
          <w:shd w:val="clear" w:color="auto" w:fill="auto"/>
        </w:rPr>
        <w:t>式</w:t>
      </w:r>
      <w:r>
        <w:rPr>
          <w:rFonts w:hint="eastAsia" w:ascii="仿宋_GB2312" w:hAnsi="仿宋_GB2312" w:eastAsia="仿宋_GB2312" w:cs="仿宋_GB2312"/>
          <w:color w:val="auto"/>
          <w:kern w:val="21"/>
          <w:sz w:val="32"/>
          <w:szCs w:val="32"/>
          <w:highlight w:val="none"/>
          <w:shd w:val="clear" w:color="auto" w:fill="auto"/>
          <w:lang w:val="en-US" w:eastAsia="zh-CN"/>
        </w:rPr>
        <w:t>壹</w:t>
      </w:r>
      <w:r>
        <w:rPr>
          <w:rFonts w:hint="eastAsia" w:ascii="仿宋_GB2312" w:hAnsi="仿宋_GB2312" w:eastAsia="仿宋_GB2312" w:cs="仿宋_GB2312"/>
          <w:color w:val="auto"/>
          <w:kern w:val="21"/>
          <w:sz w:val="32"/>
          <w:szCs w:val="32"/>
          <w:highlight w:val="none"/>
          <w:shd w:val="clear" w:color="auto" w:fill="auto"/>
        </w:rPr>
        <w:t>份，</w:t>
      </w:r>
      <w:r>
        <w:rPr>
          <w:rFonts w:hint="eastAsia" w:ascii="仿宋_GB2312" w:hAnsi="仿宋_GB2312" w:eastAsia="仿宋_GB2312" w:cs="仿宋_GB2312"/>
          <w:snapToGrid w:val="0"/>
          <w:color w:val="auto"/>
          <w:kern w:val="21"/>
          <w:sz w:val="32"/>
          <w:szCs w:val="32"/>
          <w:highlight w:val="none"/>
          <w:shd w:val="clear" w:color="auto" w:fill="auto"/>
        </w:rPr>
        <w:t>A4</w:t>
      </w:r>
      <w:r>
        <w:rPr>
          <w:rFonts w:hint="eastAsia" w:ascii="仿宋_GB2312" w:hAnsi="仿宋_GB2312" w:eastAsia="仿宋_GB2312" w:cs="仿宋_GB2312"/>
          <w:color w:val="auto"/>
          <w:kern w:val="21"/>
          <w:sz w:val="32"/>
          <w:szCs w:val="32"/>
          <w:highlight w:val="none"/>
          <w:shd w:val="clear" w:color="auto" w:fill="auto"/>
        </w:rPr>
        <w:t>纸正反面打印</w:t>
      </w:r>
      <w:r>
        <w:rPr>
          <w:rFonts w:hint="eastAsia" w:ascii="仿宋_GB2312" w:hAnsi="仿宋_GB2312" w:eastAsia="仿宋_GB2312" w:cs="仿宋_GB2312"/>
          <w:b w:val="0"/>
          <w:bCs w:val="0"/>
          <w:color w:val="auto"/>
          <w:kern w:val="21"/>
          <w:sz w:val="32"/>
          <w:szCs w:val="32"/>
          <w:highlight w:val="none"/>
          <w:shd w:val="clear" w:color="auto" w:fill="auto"/>
          <w:lang w:val="en-US" w:eastAsia="zh-CN" w:bidi="ar-SA"/>
        </w:rPr>
        <w:t>，</w:t>
      </w:r>
      <w:r>
        <w:rPr>
          <w:rFonts w:hint="eastAsia" w:ascii="仿宋_GB2312" w:hAnsi="仿宋_GB2312" w:eastAsia="仿宋_GB2312" w:cs="仿宋_GB2312"/>
          <w:color w:val="auto"/>
          <w:kern w:val="21"/>
          <w:sz w:val="32"/>
          <w:szCs w:val="32"/>
          <w:highlight w:val="none"/>
          <w:shd w:val="clear" w:color="auto" w:fill="auto"/>
          <w:lang w:val="en-US" w:eastAsia="zh-CN"/>
        </w:rPr>
        <w:t>非空白页（含封面）连续编写页码，</w:t>
      </w:r>
      <w:r>
        <w:rPr>
          <w:rFonts w:hint="eastAsia" w:ascii="仿宋_GB2312" w:hAnsi="仿宋_GB2312" w:eastAsia="仿宋_GB2312" w:cs="仿宋_GB2312"/>
          <w:b w:val="0"/>
          <w:bCs w:val="0"/>
          <w:color w:val="auto"/>
          <w:kern w:val="21"/>
          <w:sz w:val="32"/>
          <w:szCs w:val="32"/>
          <w:highlight w:val="none"/>
          <w:shd w:val="clear" w:color="auto" w:fill="auto"/>
          <w:lang w:val="en-US" w:eastAsia="zh-CN" w:bidi="ar-SA"/>
        </w:rPr>
        <w:t>装订成册（胶装）</w:t>
      </w:r>
      <w:r>
        <w:rPr>
          <w:rFonts w:hint="eastAsia" w:ascii="仿宋_GB2312" w:hAnsi="仿宋_GB2312" w:eastAsia="仿宋_GB2312" w:cs="仿宋_GB2312"/>
          <w:color w:val="auto"/>
          <w:kern w:val="21"/>
          <w:sz w:val="32"/>
          <w:szCs w:val="32"/>
          <w:highlight w:val="none"/>
          <w:shd w:val="clear" w:color="auto" w:fill="auto"/>
          <w:lang w:val="en-US"/>
        </w:rPr>
        <w:t>。</w:t>
      </w:r>
    </w:p>
    <w:p>
      <w:pPr>
        <w:widowControl w:val="0"/>
        <w:numPr>
          <w:ilvl w:val="0"/>
          <w:numId w:val="0"/>
        </w:numPr>
        <w:spacing w:line="560" w:lineRule="exact"/>
        <w:ind w:firstLine="640" w:firstLineChars="200"/>
        <w:jc w:val="both"/>
        <w:rPr>
          <w:rFonts w:hint="eastAsia" w:ascii="CESI黑体-GB2312" w:hAnsi="CESI黑体-GB2312" w:eastAsia="CESI黑体-GB2312" w:cs="CESI黑体-GB2312"/>
          <w:color w:val="auto"/>
          <w:kern w:val="21"/>
          <w:sz w:val="32"/>
          <w:szCs w:val="32"/>
          <w:highlight w:val="none"/>
          <w:shd w:val="clear" w:color="auto" w:fill="auto"/>
        </w:rPr>
      </w:pPr>
      <w:r>
        <w:rPr>
          <w:rFonts w:hint="eastAsia" w:ascii="CESI黑体-GB2312" w:hAnsi="CESI黑体-GB2312" w:eastAsia="CESI黑体-GB2312" w:cs="CESI黑体-GB2312"/>
          <w:color w:val="auto"/>
          <w:kern w:val="21"/>
          <w:sz w:val="32"/>
          <w:szCs w:val="32"/>
          <w:highlight w:val="none"/>
          <w:shd w:val="clear" w:color="auto" w:fill="auto"/>
        </w:rPr>
        <w:t>五、</w:t>
      </w:r>
      <w:r>
        <w:rPr>
          <w:rFonts w:hint="eastAsia" w:ascii="CESI黑体-GB2312" w:hAnsi="CESI黑体-GB2312" w:eastAsia="CESI黑体-GB2312" w:cs="CESI黑体-GB2312"/>
          <w:color w:val="auto"/>
          <w:kern w:val="21"/>
          <w:sz w:val="32"/>
          <w:szCs w:val="32"/>
          <w:highlight w:val="none"/>
          <w:shd w:val="clear" w:color="auto" w:fill="auto"/>
          <w:lang w:val="en-US" w:eastAsia="zh-CN"/>
        </w:rPr>
        <w:t>申报时间和地点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楷体_GB2312" w:hAnsi="楷体_GB2312" w:eastAsia="楷体_GB2312" w:cs="楷体_GB2312"/>
          <w:color w:val="auto"/>
          <w:kern w:val="21"/>
          <w:sz w:val="32"/>
          <w:szCs w:val="32"/>
          <w:highlight w:val="none"/>
          <w:u w:val="none"/>
          <w:shd w:val="clear" w:color="auto" w:fill="auto"/>
          <w:lang w:eastAsia="zh-CN" w:bidi="ar"/>
        </w:rPr>
        <w:t>（一）网络申报时间</w:t>
      </w:r>
      <w:r>
        <w:rPr>
          <w:rFonts w:hint="eastAsia" w:ascii="楷体_GB2312" w:hAnsi="楷体_GB2312" w:eastAsia="楷体_GB2312" w:cs="楷体_GB2312"/>
          <w:color w:val="auto"/>
          <w:kern w:val="21"/>
          <w:sz w:val="32"/>
          <w:szCs w:val="32"/>
          <w:highlight w:val="none"/>
          <w:u w:val="none"/>
          <w:shd w:val="clear" w:color="auto" w:fill="auto"/>
          <w:lang w:val="en-US" w:eastAsia="zh-CN" w:bidi="ar"/>
        </w:rPr>
        <w:t>：</w:t>
      </w:r>
      <w:r>
        <w:rPr>
          <w:rFonts w:hint="eastAsia" w:ascii="仿宋_GB2312" w:hAnsi="仿宋_GB2312" w:eastAsia="仿宋_GB2312" w:cs="仿宋_GB2312"/>
          <w:color w:val="auto"/>
          <w:kern w:val="21"/>
          <w:sz w:val="32"/>
          <w:szCs w:val="32"/>
          <w:highlight w:val="none"/>
          <w:shd w:val="clear" w:color="auto" w:fill="auto"/>
          <w:lang w:val="en-US" w:eastAsia="zh-CN"/>
        </w:rPr>
        <w:t>2026年9月23日9：00至2026年9月30日18：00。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楷体_GB2312" w:hAnsi="楷体_GB2312" w:eastAsia="楷体_GB2312" w:cs="楷体_GB2312"/>
          <w:color w:val="auto"/>
          <w:kern w:val="21"/>
          <w:sz w:val="32"/>
          <w:szCs w:val="32"/>
          <w:highlight w:val="none"/>
          <w:u w:val="none"/>
          <w:shd w:val="clear" w:color="auto" w:fill="auto"/>
          <w:lang w:eastAsia="zh-CN" w:bidi="ar"/>
        </w:rPr>
        <w:t>（二）纸质材料受理时间</w:t>
      </w:r>
      <w:r>
        <w:rPr>
          <w:rFonts w:hint="eastAsia" w:ascii="仿宋_GB2312" w:hAnsi="仿宋_GB2312" w:eastAsia="仿宋_GB2312" w:cs="仿宋_GB2312"/>
          <w:color w:val="auto"/>
          <w:kern w:val="21"/>
          <w:sz w:val="32"/>
          <w:szCs w:val="32"/>
          <w:highlight w:val="none"/>
          <w:u w:val="none"/>
          <w:shd w:val="clear" w:color="auto" w:fill="auto"/>
          <w:lang w:val="en-US" w:eastAsia="zh-CN" w:bidi="ar"/>
        </w:rPr>
        <w:t>：</w:t>
      </w:r>
      <w:r>
        <w:rPr>
          <w:rFonts w:hint="eastAsia" w:ascii="仿宋_GB2312" w:hAnsi="仿宋_GB2312" w:eastAsia="仿宋_GB2312" w:cs="仿宋_GB2312"/>
          <w:color w:val="auto"/>
          <w:kern w:val="21"/>
          <w:sz w:val="32"/>
          <w:szCs w:val="32"/>
          <w:highlight w:val="none"/>
          <w:shd w:val="clear" w:color="auto" w:fill="auto"/>
          <w:lang w:val="en-US" w:eastAsia="zh-CN"/>
        </w:rPr>
        <w:t>2026年10月19日9:00至2026年10月23日18:00。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仿宋_GB2312" w:cs="楷体_GB2312"/>
          <w:color w:val="auto"/>
          <w:kern w:val="21"/>
          <w:sz w:val="32"/>
          <w:szCs w:val="32"/>
          <w:highlight w:val="none"/>
          <w:u w:val="none"/>
          <w:shd w:val="clear" w:color="auto" w:fill="auto"/>
          <w:lang w:val="en-US" w:eastAsia="zh-CN" w:bidi="ar"/>
        </w:rPr>
      </w:pPr>
      <w:r>
        <w:rPr>
          <w:rFonts w:hint="eastAsia" w:ascii="楷体_GB2312" w:hAnsi="楷体_GB2312" w:eastAsia="楷体_GB2312" w:cs="楷体_GB2312"/>
          <w:color w:val="auto"/>
          <w:kern w:val="21"/>
          <w:sz w:val="32"/>
          <w:szCs w:val="32"/>
          <w:highlight w:val="none"/>
          <w:u w:val="none"/>
          <w:shd w:val="clear" w:color="auto" w:fill="auto"/>
          <w:lang w:eastAsia="zh-CN" w:bidi="ar"/>
        </w:rPr>
        <w:t>（三）网上申报平台</w:t>
      </w:r>
      <w:r>
        <w:rPr>
          <w:rFonts w:hint="eastAsia" w:ascii="楷体_GB2312" w:hAnsi="楷体_GB2312" w:eastAsia="楷体_GB2312" w:cs="楷体_GB2312"/>
          <w:color w:val="auto"/>
          <w:kern w:val="21"/>
          <w:sz w:val="32"/>
          <w:szCs w:val="32"/>
          <w:highlight w:val="none"/>
          <w:u w:val="none"/>
          <w:shd w:val="clear" w:color="auto" w:fill="auto"/>
          <w:lang w:val="en-US" w:eastAsia="zh-CN" w:bidi="ar"/>
        </w:rPr>
        <w:t>:</w:t>
      </w:r>
      <w:r>
        <w:rPr>
          <w:rFonts w:hint="eastAsia" w:ascii="仿宋_GB2312" w:hAnsi="仿宋_GB2312" w:eastAsia="仿宋_GB2312" w:cs="仿宋_GB2312"/>
          <w:color w:val="auto"/>
          <w:kern w:val="21"/>
          <w:sz w:val="32"/>
          <w:szCs w:val="32"/>
          <w:highlight w:val="none"/>
          <w:shd w:val="clear" w:color="auto" w:fill="auto"/>
          <w:lang w:val="en-US" w:eastAsia="zh-CN"/>
        </w:rPr>
        <w:t>深圳市财政专项资金统一管理平台</w:t>
      </w:r>
      <w:r>
        <w:rPr>
          <w:rFonts w:hint="eastAsia" w:ascii="仿宋_GB2312" w:hAnsi="仿宋_GB2312" w:eastAsia="仿宋_GB2312" w:cs="仿宋_GB2312"/>
          <w:color w:val="auto"/>
          <w:kern w:val="21"/>
          <w:sz w:val="32"/>
          <w:szCs w:val="32"/>
          <w:highlight w:val="none"/>
          <w:shd w:val="clear" w:color="auto" w:fill="auto"/>
          <w:lang w:eastAsia="zh-CN"/>
        </w:rPr>
        <w:t>，网址：</w:t>
      </w:r>
      <w:r>
        <w:rPr>
          <w:rFonts w:hint="eastAsia" w:ascii="仿宋_GB2312" w:hAnsi="仿宋_GB2312" w:eastAsia="仿宋_GB2312" w:cs="仿宋_GB2312"/>
          <w:color w:val="auto"/>
          <w:kern w:val="21"/>
          <w:sz w:val="32"/>
          <w:szCs w:val="32"/>
          <w:highlight w:val="none"/>
          <w:shd w:val="clear" w:color="auto" w:fill="auto"/>
        </w:rPr>
        <w:t>https://cqt.szfb.sz.gov.cn/#/home</w:t>
      </w:r>
      <w:r>
        <w:rPr>
          <w:rFonts w:hint="eastAsia" w:ascii="仿宋_GB2312" w:hAnsi="仿宋_GB2312" w:eastAsia="仿宋_GB2312" w:cs="仿宋_GB2312"/>
          <w:snapToGrid w:val="0"/>
          <w:color w:val="auto"/>
          <w:kern w:val="21"/>
          <w:sz w:val="32"/>
          <w:szCs w:val="32"/>
          <w:highlight w:val="none"/>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color w:val="auto"/>
          <w:kern w:val="21"/>
          <w:sz w:val="32"/>
          <w:szCs w:val="32"/>
          <w:highlight w:val="none"/>
          <w:u w:val="none"/>
          <w:shd w:val="clear" w:color="auto" w:fill="auto"/>
          <w:lang w:val="en-US" w:eastAsia="zh-CN" w:bidi="ar"/>
        </w:rPr>
      </w:pPr>
      <w:r>
        <w:rPr>
          <w:rFonts w:hint="eastAsia" w:ascii="楷体_GB2312" w:hAnsi="楷体_GB2312" w:eastAsia="楷体_GB2312" w:cs="楷体_GB2312"/>
          <w:color w:val="auto"/>
          <w:kern w:val="21"/>
          <w:sz w:val="32"/>
          <w:szCs w:val="32"/>
          <w:highlight w:val="none"/>
          <w:u w:val="none"/>
          <w:shd w:val="clear" w:color="auto" w:fill="auto"/>
          <w:lang w:eastAsia="zh-CN" w:bidi="ar"/>
        </w:rPr>
        <w:t>（四）纸质受理地点</w:t>
      </w:r>
      <w:r>
        <w:rPr>
          <w:rFonts w:hint="eastAsia" w:ascii="楷体_GB2312" w:hAnsi="楷体_GB2312" w:eastAsia="楷体_GB2312" w:cs="楷体_GB2312"/>
          <w:color w:val="auto"/>
          <w:kern w:val="21"/>
          <w:sz w:val="32"/>
          <w:szCs w:val="32"/>
          <w:highlight w:val="none"/>
          <w:u w:val="none"/>
          <w:shd w:val="clear" w:color="auto" w:fill="auto"/>
          <w:lang w:val="en-US" w:eastAsia="zh-CN" w:bidi="ar"/>
        </w:rPr>
        <w:t>:</w:t>
      </w:r>
      <w:r>
        <w:rPr>
          <w:rFonts w:hint="eastAsia" w:ascii="仿宋_GB2312" w:hAnsi="仿宋_GB2312" w:eastAsia="仿宋_GB2312" w:cs="仿宋_GB2312"/>
          <w:color w:val="auto"/>
          <w:kern w:val="21"/>
          <w:sz w:val="32"/>
          <w:szCs w:val="32"/>
          <w:highlight w:val="none"/>
          <w:shd w:val="clear" w:color="auto" w:fill="auto"/>
        </w:rPr>
        <w:t>深圳市光明区</w:t>
      </w:r>
      <w:r>
        <w:rPr>
          <w:rFonts w:hint="eastAsia" w:ascii="仿宋_GB2312" w:hAnsi="仿宋_GB2312" w:eastAsia="仿宋_GB2312" w:cs="仿宋_GB2312"/>
          <w:color w:val="auto"/>
          <w:kern w:val="21"/>
          <w:sz w:val="32"/>
          <w:szCs w:val="32"/>
          <w:highlight w:val="none"/>
          <w:shd w:val="clear" w:color="auto" w:fill="auto"/>
          <w:lang w:val="en-US" w:eastAsia="zh-CN"/>
        </w:rPr>
        <w:t>牛山路与德雅路交汇处公共服务平台一楼区行政服务中心19号窗口。</w:t>
      </w:r>
    </w:p>
    <w:p>
      <w:pPr>
        <w:keepNext w:val="0"/>
        <w:keepLines w:val="0"/>
        <w:pageBreakBefore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color w:val="auto"/>
          <w:kern w:val="21"/>
          <w:sz w:val="32"/>
          <w:szCs w:val="32"/>
          <w:highlight w:val="none"/>
          <w:shd w:val="clear" w:color="auto" w:fill="auto"/>
          <w:lang w:val="en-US" w:eastAsia="zh-CN"/>
        </w:rPr>
      </w:pPr>
      <w:r>
        <w:rPr>
          <w:rFonts w:hint="eastAsia" w:ascii="仿宋_GB2312" w:hAnsi="仿宋_GB2312" w:eastAsia="仿宋_GB2312" w:cs="仿宋_GB2312"/>
          <w:color w:val="auto"/>
          <w:kern w:val="21"/>
          <w:sz w:val="32"/>
          <w:szCs w:val="32"/>
          <w:highlight w:val="none"/>
          <w:u w:val="none"/>
          <w:shd w:val="clear" w:color="auto" w:fill="auto"/>
          <w:lang w:eastAsia="zh-CN" w:bidi="ar"/>
        </w:rPr>
        <w:t>业务咨询电话：</w:t>
      </w:r>
      <w:r>
        <w:rPr>
          <w:rFonts w:hint="eastAsia" w:ascii="仿宋_GB2312" w:hAnsi="仿宋_GB2312" w:eastAsia="仿宋_GB2312" w:cs="仿宋_GB2312"/>
          <w:color w:val="auto"/>
          <w:kern w:val="21"/>
          <w:sz w:val="32"/>
          <w:szCs w:val="32"/>
          <w:highlight w:val="none"/>
          <w:u w:val="none"/>
          <w:shd w:val="clear" w:color="auto" w:fill="auto"/>
          <w:lang w:val="en-US" w:eastAsia="zh-CN" w:bidi="ar"/>
        </w:rPr>
        <w:t>0755-88210478、0755-88212770</w:t>
      </w:r>
      <w:r>
        <w:rPr>
          <w:rFonts w:hint="eastAsia" w:ascii="仿宋_GB2312" w:hAnsi="仿宋_GB2312" w:eastAsia="仿宋_GB2312" w:cs="仿宋_GB2312"/>
          <w:color w:val="auto"/>
          <w:kern w:val="21"/>
          <w:sz w:val="32"/>
          <w:szCs w:val="32"/>
          <w:highlight w:val="none"/>
          <w:u w:val="none" w:color="auto"/>
          <w:shd w:val="clear" w:color="auto" w:fill="auto"/>
          <w:lang w:val="en-US" w:eastAsia="zh-CN"/>
        </w:rPr>
        <w:t>。</w:t>
      </w:r>
    </w:p>
    <w:p>
      <w:pPr>
        <w:widowControl w:val="0"/>
        <w:numPr>
          <w:ilvl w:val="0"/>
          <w:numId w:val="0"/>
        </w:numPr>
        <w:spacing w:line="560" w:lineRule="exact"/>
        <w:ind w:firstLine="640" w:firstLineChars="200"/>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技术支持电话：0755-27038037。</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lang w:val="en-US" w:eastAsia="zh-CN"/>
        </w:rPr>
      </w:pPr>
      <w:r>
        <w:rPr>
          <w:rFonts w:hint="eastAsia" w:ascii="仿宋_GB2312" w:hAnsi="仿宋_GB2312" w:eastAsia="仿宋_GB2312" w:cs="仿宋_GB2312"/>
          <w:b w:val="0"/>
          <w:bCs w:val="0"/>
          <w:sz w:val="32"/>
          <w:szCs w:val="32"/>
          <w:highlight w:val="none"/>
          <w:lang w:eastAsia="zh-CN"/>
        </w:rPr>
        <w:t>咨询时间：工作日上午9:00-12:00；下午2:00-6:00。</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rPr>
      </w:pPr>
      <w:r>
        <w:rPr>
          <w:rFonts w:hint="eastAsia" w:ascii="CESI黑体-GB2312" w:hAnsi="CESI黑体-GB2312" w:eastAsia="CESI黑体-GB2312" w:cs="CESI黑体-GB2312"/>
          <w:color w:val="auto"/>
          <w:kern w:val="21"/>
          <w:sz w:val="32"/>
          <w:szCs w:val="32"/>
          <w:highlight w:val="none"/>
          <w:shd w:val="clear" w:color="auto" w:fill="auto"/>
          <w:lang w:val="en-US" w:eastAsia="zh-CN"/>
        </w:rPr>
        <w:t>六</w:t>
      </w:r>
      <w:r>
        <w:rPr>
          <w:rFonts w:hint="eastAsia" w:ascii="CESI黑体-GB2312" w:hAnsi="CESI黑体-GB2312" w:eastAsia="CESI黑体-GB2312" w:cs="CESI黑体-GB2312"/>
          <w:color w:val="auto"/>
          <w:kern w:val="21"/>
          <w:sz w:val="32"/>
          <w:szCs w:val="32"/>
          <w:highlight w:val="none"/>
          <w:shd w:val="clear" w:color="auto" w:fill="auto"/>
        </w:rPr>
        <w:t>、受理机关</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rPr>
      </w:pPr>
      <w:r>
        <w:rPr>
          <w:rFonts w:hint="eastAsia" w:ascii="仿宋_GB2312" w:hAnsi="仿宋_GB2312" w:eastAsia="仿宋_GB2312" w:cs="仿宋_GB2312"/>
          <w:color w:val="auto"/>
          <w:kern w:val="21"/>
          <w:sz w:val="32"/>
          <w:szCs w:val="32"/>
          <w:highlight w:val="none"/>
          <w:shd w:val="clear" w:color="auto" w:fill="auto"/>
          <w:lang w:val="en"/>
        </w:rPr>
        <w:t>深圳市</w:t>
      </w:r>
      <w:r>
        <w:rPr>
          <w:rFonts w:hint="eastAsia" w:ascii="仿宋_GB2312" w:hAnsi="仿宋_GB2312" w:eastAsia="仿宋_GB2312" w:cs="仿宋_GB2312"/>
          <w:color w:val="auto"/>
          <w:kern w:val="21"/>
          <w:sz w:val="32"/>
          <w:szCs w:val="32"/>
          <w:highlight w:val="none"/>
          <w:shd w:val="clear" w:color="auto" w:fill="auto"/>
          <w:lang w:val="en" w:eastAsia="zh-CN"/>
        </w:rPr>
        <w:t>光明区</w:t>
      </w:r>
      <w:r>
        <w:rPr>
          <w:rFonts w:hint="eastAsia" w:ascii="仿宋_GB2312" w:hAnsi="仿宋_GB2312" w:eastAsia="仿宋_GB2312" w:cs="仿宋_GB2312"/>
          <w:color w:val="auto"/>
          <w:sz w:val="32"/>
          <w:szCs w:val="32"/>
          <w:highlight w:val="none"/>
          <w:lang w:eastAsia="zh-CN"/>
        </w:rPr>
        <w:t>企业发展服务中心</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rPr>
      </w:pPr>
      <w:r>
        <w:rPr>
          <w:rFonts w:hint="eastAsia" w:ascii="CESI黑体-GB2312" w:hAnsi="CESI黑体-GB2312" w:eastAsia="CESI黑体-GB2312" w:cs="CESI黑体-GB2312"/>
          <w:color w:val="auto"/>
          <w:kern w:val="21"/>
          <w:sz w:val="32"/>
          <w:szCs w:val="32"/>
          <w:highlight w:val="none"/>
          <w:shd w:val="clear" w:color="auto" w:fill="auto"/>
          <w:lang w:val="en-US" w:eastAsia="zh-CN"/>
        </w:rPr>
        <w:t>七</w:t>
      </w:r>
      <w:r>
        <w:rPr>
          <w:rFonts w:hint="eastAsia" w:ascii="CESI黑体-GB2312" w:hAnsi="CESI黑体-GB2312" w:eastAsia="CESI黑体-GB2312" w:cs="CESI黑体-GB2312"/>
          <w:color w:val="auto"/>
          <w:kern w:val="21"/>
          <w:sz w:val="32"/>
          <w:szCs w:val="32"/>
          <w:highlight w:val="none"/>
          <w:shd w:val="clear" w:color="auto" w:fill="auto"/>
        </w:rPr>
        <w:t>、办理流程</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rPr>
      </w:pPr>
      <w:r>
        <w:rPr>
          <w:rFonts w:hint="eastAsia" w:ascii="仿宋_GB2312" w:hAnsi="仿宋_GB2312" w:eastAsia="仿宋_GB2312" w:cs="仿宋_GB2312"/>
          <w:color w:val="000000"/>
          <w:sz w:val="32"/>
          <w:szCs w:val="32"/>
          <w:highlight w:val="none"/>
          <w:lang w:val="en-US"/>
        </w:rPr>
        <w:t>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000000"/>
          <w:sz w:val="32"/>
          <w:szCs w:val="32"/>
          <w:highlight w:val="none"/>
          <w:lang w:val="en-US"/>
        </w:rPr>
        <w:t>发布指南—</w:t>
      </w:r>
      <w:r>
        <w:rPr>
          <w:rFonts w:hint="eastAsia" w:ascii="仿宋_GB2312" w:hAnsi="仿宋_GB2312" w:eastAsia="仿宋_GB2312" w:cs="仿宋_GB2312"/>
          <w:color w:val="000000"/>
          <w:sz w:val="32"/>
          <w:szCs w:val="32"/>
          <w:highlight w:val="none"/>
          <w:lang w:val="en-US" w:eastAsia="zh-CN"/>
        </w:rPr>
        <w:t>申报主体在系统填报申报</w:t>
      </w:r>
      <w:r>
        <w:rPr>
          <w:rFonts w:hint="eastAsia" w:ascii="仿宋_GB2312" w:hAnsi="仿宋_GB2312" w:eastAsia="仿宋_GB2312" w:cs="仿宋_GB2312"/>
          <w:color w:val="000000"/>
          <w:sz w:val="32"/>
          <w:szCs w:val="32"/>
          <w:highlight w:val="none"/>
          <w:lang w:val="en-US"/>
        </w:rPr>
        <w:t>材料—</w:t>
      </w:r>
      <w:r>
        <w:rPr>
          <w:rFonts w:hint="eastAsia" w:ascii="仿宋_GB2312" w:hAnsi="仿宋_GB2312" w:eastAsia="仿宋_GB2312" w:cs="仿宋_GB2312"/>
          <w:color w:val="000000"/>
          <w:sz w:val="32"/>
          <w:szCs w:val="32"/>
          <w:highlight w:val="none"/>
          <w:lang w:val="en-US" w:eastAsia="zh-CN"/>
        </w:rPr>
        <w:t>区企业发展服务中心形式</w:t>
      </w:r>
      <w:r>
        <w:rPr>
          <w:rFonts w:hint="default" w:ascii="Times New Roman" w:hAnsi="Times New Roman" w:eastAsia="仿宋_GB2312" w:cs="Times New Roman"/>
          <w:sz w:val="32"/>
          <w:szCs w:val="32"/>
          <w:highlight w:val="none"/>
          <w:u w:val="none"/>
          <w:lang w:eastAsia="zh-CN"/>
        </w:rPr>
        <w:t>审核</w:t>
      </w:r>
      <w:r>
        <w:rPr>
          <w:rFonts w:hint="eastAsia" w:ascii="仿宋_GB2312" w:hAnsi="仿宋_GB2312" w:eastAsia="仿宋_GB2312" w:cs="仿宋_GB2312"/>
          <w:color w:val="000000"/>
          <w:sz w:val="32"/>
          <w:szCs w:val="32"/>
          <w:highlight w:val="none"/>
          <w:lang w:val="en-US"/>
        </w:rPr>
        <w:t>—</w:t>
      </w:r>
      <w:r>
        <w:rPr>
          <w:rFonts w:hint="eastAsia" w:ascii="仿宋_GB2312" w:hAnsi="仿宋_GB2312" w:eastAsia="仿宋_GB2312" w:cs="仿宋_GB2312"/>
          <w:color w:val="000000"/>
          <w:sz w:val="32"/>
          <w:szCs w:val="32"/>
          <w:highlight w:val="none"/>
          <w:lang w:val="en-US" w:eastAsia="zh-CN"/>
        </w:rPr>
        <w:t>区科技创新局形式</w:t>
      </w:r>
      <w:r>
        <w:rPr>
          <w:rFonts w:hint="eastAsia" w:eastAsia="仿宋_GB2312" w:cs="Times New Roman"/>
          <w:sz w:val="32"/>
          <w:szCs w:val="32"/>
          <w:highlight w:val="none"/>
          <w:u w:val="none"/>
          <w:lang w:eastAsia="zh-CN"/>
        </w:rPr>
        <w:t>复审</w:t>
      </w:r>
      <w:r>
        <w:rPr>
          <w:rFonts w:hint="eastAsia" w:ascii="仿宋_GB2312" w:hAnsi="仿宋_GB2312" w:eastAsia="仿宋_GB2312" w:cs="仿宋_GB2312"/>
          <w:color w:val="000000"/>
          <w:sz w:val="32"/>
          <w:szCs w:val="32"/>
          <w:highlight w:val="none"/>
          <w:lang w:val="en-US"/>
        </w:rPr>
        <w:t>—</w:t>
      </w:r>
      <w:r>
        <w:rPr>
          <w:rFonts w:hint="eastAsia" w:ascii="仿宋_GB2312" w:hAnsi="仿宋_GB2312" w:eastAsia="仿宋_GB2312" w:cs="仿宋_GB2312"/>
          <w:color w:val="000000"/>
          <w:sz w:val="32"/>
          <w:szCs w:val="32"/>
          <w:highlight w:val="none"/>
          <w:lang w:val="en-US" w:eastAsia="zh-CN"/>
        </w:rPr>
        <w:t>申报主体提交纸质版申请材料</w:t>
      </w:r>
      <w:r>
        <w:rPr>
          <w:rFonts w:hint="eastAsia" w:ascii="仿宋_GB2312" w:hAnsi="仿宋_GB2312" w:eastAsia="仿宋_GB2312" w:cs="仿宋_GB2312"/>
          <w:color w:val="000000"/>
          <w:sz w:val="32"/>
          <w:szCs w:val="32"/>
          <w:highlight w:val="none"/>
          <w:lang w:val="en-US"/>
        </w:rPr>
        <w:t>—</w:t>
      </w:r>
      <w:r>
        <w:rPr>
          <w:rFonts w:hint="eastAsia" w:ascii="仿宋_GB2312" w:hAnsi="仿宋_GB2312" w:eastAsia="仿宋_GB2312" w:cs="仿宋_GB2312"/>
          <w:color w:val="000000"/>
          <w:sz w:val="32"/>
          <w:szCs w:val="32"/>
          <w:highlight w:val="none"/>
          <w:lang w:val="en-US" w:eastAsia="zh-CN"/>
        </w:rPr>
        <w:t>区科技创新局实质审核并形成拟资助计划—征求各单位意见</w:t>
      </w:r>
      <w:r>
        <w:rPr>
          <w:rFonts w:hint="eastAsia" w:ascii="仿宋_GB2312" w:hAnsi="仿宋_GB2312" w:eastAsia="仿宋_GB2312" w:cs="仿宋_GB2312"/>
          <w:color w:val="000000"/>
          <w:sz w:val="32"/>
          <w:szCs w:val="32"/>
          <w:highlight w:val="none"/>
          <w:lang w:val="en-US"/>
        </w:rPr>
        <w:t>—</w:t>
      </w:r>
      <w:r>
        <w:rPr>
          <w:rFonts w:hint="eastAsia" w:ascii="仿宋_GB2312" w:hAnsi="仿宋_GB2312" w:eastAsia="仿宋_GB2312" w:cs="仿宋_GB2312"/>
          <w:color w:val="000000"/>
          <w:sz w:val="32"/>
          <w:szCs w:val="32"/>
          <w:highlight w:val="none"/>
          <w:lang w:val="en-US" w:eastAsia="zh-CN"/>
        </w:rPr>
        <w:t>区科技创新局</w:t>
      </w:r>
      <w:r>
        <w:rPr>
          <w:rFonts w:hint="eastAsia" w:ascii="仿宋_GB2312" w:hAnsi="仿宋_GB2312" w:eastAsia="仿宋_GB2312" w:cs="仿宋_GB2312"/>
          <w:sz w:val="32"/>
          <w:szCs w:val="32"/>
          <w:highlight w:val="none"/>
          <w:u w:val="none"/>
          <w:lang w:val="en-US" w:eastAsia="zh-CN"/>
        </w:rPr>
        <w:t>提请分级审定</w:t>
      </w:r>
      <w:r>
        <w:rPr>
          <w:rFonts w:hint="eastAsia" w:ascii="仿宋_GB2312" w:hAnsi="仿宋_GB2312" w:eastAsia="仿宋_GB2312" w:cs="仿宋_GB2312"/>
          <w:color w:val="000000"/>
          <w:sz w:val="32"/>
          <w:szCs w:val="32"/>
          <w:highlight w:val="none"/>
          <w:lang w:val="en-US"/>
        </w:rPr>
        <w:t>—</w:t>
      </w:r>
      <w:r>
        <w:rPr>
          <w:rFonts w:hint="eastAsia" w:ascii="仿宋_GB2312" w:hAnsi="仿宋_GB2312" w:eastAsia="仿宋_GB2312" w:cs="仿宋_GB2312"/>
          <w:color w:val="000000"/>
          <w:sz w:val="32"/>
          <w:szCs w:val="32"/>
          <w:highlight w:val="none"/>
          <w:lang w:val="en-US" w:eastAsia="zh-CN"/>
        </w:rPr>
        <w:t>区企业发展服务中心进行</w:t>
      </w:r>
      <w:r>
        <w:rPr>
          <w:rFonts w:hint="eastAsia" w:ascii="仿宋_GB2312" w:hAnsi="仿宋_GB2312" w:eastAsia="仿宋_GB2312" w:cs="仿宋_GB2312"/>
          <w:color w:val="000000"/>
          <w:sz w:val="32"/>
          <w:szCs w:val="32"/>
          <w:highlight w:val="none"/>
          <w:lang w:val="en-US"/>
        </w:rPr>
        <w:t>社会公示—</w:t>
      </w:r>
      <w:r>
        <w:rPr>
          <w:rFonts w:hint="eastAsia" w:ascii="仿宋_GB2312" w:hAnsi="仿宋_GB2312" w:eastAsia="仿宋_GB2312" w:cs="仿宋_GB2312"/>
          <w:color w:val="000000"/>
          <w:sz w:val="32"/>
          <w:szCs w:val="32"/>
          <w:highlight w:val="none"/>
          <w:lang w:val="en-US" w:eastAsia="zh-CN"/>
        </w:rPr>
        <w:t>申报主体提交资金拨付材料—</w:t>
      </w:r>
      <w:r>
        <w:rPr>
          <w:rFonts w:hint="eastAsia" w:ascii="仿宋_GB2312" w:hAnsi="仿宋_GB2312" w:eastAsia="仿宋_GB2312" w:cs="仿宋_GB2312"/>
          <w:color w:val="000000"/>
          <w:sz w:val="32"/>
          <w:szCs w:val="32"/>
          <w:highlight w:val="none"/>
          <w:lang w:val="en-US"/>
        </w:rPr>
        <w:t>拨</w:t>
      </w:r>
      <w:r>
        <w:rPr>
          <w:rFonts w:hint="eastAsia" w:ascii="仿宋_GB2312" w:hAnsi="仿宋_GB2312" w:eastAsia="仿宋_GB2312" w:cs="仿宋_GB2312"/>
          <w:color w:val="000000"/>
          <w:sz w:val="32"/>
          <w:szCs w:val="32"/>
          <w:highlight w:val="none"/>
          <w:lang w:val="en-US" w:eastAsia="zh-CN"/>
        </w:rPr>
        <w:t>付</w:t>
      </w:r>
      <w:r>
        <w:rPr>
          <w:rFonts w:hint="eastAsia" w:ascii="仿宋_GB2312" w:hAnsi="仿宋_GB2312" w:eastAsia="仿宋_GB2312" w:cs="仿宋_GB2312"/>
          <w:color w:val="000000"/>
          <w:sz w:val="32"/>
          <w:szCs w:val="32"/>
          <w:highlight w:val="none"/>
          <w:lang w:val="en-US"/>
        </w:rPr>
        <w:t>资金</w:t>
      </w:r>
      <w:r>
        <w:rPr>
          <w:rFonts w:hint="eastAsia" w:ascii="仿宋_GB2312" w:hAnsi="仿宋_GB2312" w:eastAsia="仿宋_GB2312" w:cs="仿宋_GB2312"/>
          <w:color w:val="auto"/>
          <w:kern w:val="21"/>
          <w:sz w:val="32"/>
          <w:szCs w:val="32"/>
          <w:highlight w:val="none"/>
          <w:shd w:val="clear" w:color="auto" w:fill="auto"/>
          <w:lang w:val="en-US"/>
        </w:rPr>
        <w:t>。</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rPr>
          <w:rFonts w:hint="eastAsia" w:ascii="CESI黑体-GB2312" w:hAnsi="CESI黑体-GB2312" w:eastAsia="CESI黑体-GB2312" w:cs="CESI黑体-GB2312"/>
          <w:color w:val="auto"/>
          <w:kern w:val="21"/>
          <w:sz w:val="32"/>
          <w:szCs w:val="32"/>
          <w:highlight w:val="none"/>
          <w:shd w:val="clear" w:color="auto" w:fill="auto"/>
        </w:rPr>
      </w:pPr>
      <w:r>
        <w:rPr>
          <w:rFonts w:hint="eastAsia" w:ascii="CESI黑体-GB2312" w:hAnsi="CESI黑体-GB2312" w:eastAsia="CESI黑体-GB2312" w:cs="CESI黑体-GB2312"/>
          <w:color w:val="auto"/>
          <w:kern w:val="21"/>
          <w:sz w:val="32"/>
          <w:szCs w:val="32"/>
          <w:highlight w:val="none"/>
          <w:shd w:val="clear" w:color="auto" w:fill="auto"/>
          <w:lang w:val="en-US" w:eastAsia="zh-CN"/>
        </w:rPr>
        <w:t>八</w:t>
      </w:r>
      <w:r>
        <w:rPr>
          <w:rFonts w:hint="eastAsia" w:ascii="CESI黑体-GB2312" w:hAnsi="CESI黑体-GB2312" w:eastAsia="CESI黑体-GB2312" w:cs="CESI黑体-GB2312"/>
          <w:color w:val="auto"/>
          <w:kern w:val="21"/>
          <w:sz w:val="32"/>
          <w:szCs w:val="32"/>
          <w:highlight w:val="none"/>
          <w:shd w:val="clear" w:color="auto" w:fill="auto"/>
        </w:rPr>
        <w:t>、注意事项</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rPr>
      </w:pPr>
      <w:r>
        <w:rPr>
          <w:rFonts w:hint="eastAsia" w:ascii="仿宋_GB2312" w:hAnsi="仿宋_GB2312" w:eastAsia="仿宋_GB2312" w:cs="仿宋_GB2312"/>
          <w:color w:val="auto"/>
          <w:kern w:val="21"/>
          <w:sz w:val="32"/>
          <w:szCs w:val="32"/>
          <w:highlight w:val="none"/>
          <w:shd w:val="clear" w:color="auto" w:fill="auto"/>
          <w:lang w:val="en"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一</w:t>
      </w:r>
      <w:r>
        <w:rPr>
          <w:rFonts w:hint="eastAsia" w:ascii="仿宋_GB2312" w:hAnsi="仿宋_GB2312" w:eastAsia="仿宋_GB2312" w:cs="仿宋_GB2312"/>
          <w:color w:val="auto"/>
          <w:kern w:val="21"/>
          <w:sz w:val="32"/>
          <w:szCs w:val="32"/>
          <w:highlight w:val="none"/>
          <w:shd w:val="clear" w:color="auto" w:fill="auto"/>
          <w:lang w:val="en" w:eastAsia="zh-CN"/>
        </w:rPr>
        <w:t>）</w:t>
      </w:r>
      <w:r>
        <w:rPr>
          <w:rFonts w:hint="eastAsia" w:ascii="仿宋_GB2312" w:hAnsi="仿宋_GB2312" w:eastAsia="仿宋_GB2312" w:cs="仿宋_GB2312"/>
          <w:color w:val="auto"/>
          <w:kern w:val="21"/>
          <w:sz w:val="32"/>
          <w:szCs w:val="32"/>
          <w:highlight w:val="none"/>
          <w:shd w:val="clear" w:color="auto" w:fill="auto"/>
          <w:lang w:val="en-US" w:eastAsia="zh-CN" w:bidi="ar-SA"/>
        </w:rPr>
        <w:t>申报单位对申报材料的合法性、真实性、准确性和完整性负责。对弄虚作假等行为，经光明区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auto"/>
          <w:kern w:val="21"/>
          <w:sz w:val="32"/>
          <w:szCs w:val="32"/>
          <w:highlight w:val="none"/>
          <w:shd w:val="clear" w:color="auto" w:fill="auto"/>
          <w:lang w:val="en-US" w:eastAsia="zh-CN" w:bidi="ar-SA"/>
        </w:rPr>
        <w:t>核实后，将不予立项或撤销项目，同时视情节轻重，依法依规追究相应责任。</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eastAsia="zh-CN"/>
        </w:rPr>
      </w:pPr>
      <w:r>
        <w:rPr>
          <w:rFonts w:hint="eastAsia" w:ascii="仿宋_GB2312" w:hAnsi="仿宋_GB2312" w:eastAsia="仿宋_GB2312" w:cs="仿宋_GB2312"/>
          <w:color w:val="auto"/>
          <w:kern w:val="21"/>
          <w:sz w:val="32"/>
          <w:szCs w:val="32"/>
          <w:highlight w:val="none"/>
          <w:shd w:val="clear" w:color="auto" w:fill="auto"/>
          <w:lang w:val="en" w:eastAsia="zh-CN"/>
        </w:rPr>
        <w:t>（</w:t>
      </w:r>
      <w:r>
        <w:rPr>
          <w:rFonts w:hint="eastAsia" w:ascii="仿宋_GB2312" w:hAnsi="仿宋_GB2312" w:eastAsia="仿宋_GB2312" w:cs="仿宋_GB2312"/>
          <w:color w:val="auto"/>
          <w:kern w:val="21"/>
          <w:sz w:val="32"/>
          <w:szCs w:val="32"/>
          <w:highlight w:val="none"/>
          <w:shd w:val="clear" w:color="auto" w:fill="auto"/>
          <w:lang w:val="en-US" w:eastAsia="zh-CN"/>
        </w:rPr>
        <w:t>二</w:t>
      </w:r>
      <w:r>
        <w:rPr>
          <w:rFonts w:hint="eastAsia" w:ascii="仿宋_GB2312" w:hAnsi="仿宋_GB2312" w:eastAsia="仿宋_GB2312" w:cs="仿宋_GB2312"/>
          <w:color w:val="auto"/>
          <w:kern w:val="21"/>
          <w:sz w:val="32"/>
          <w:szCs w:val="32"/>
          <w:highlight w:val="none"/>
          <w:shd w:val="clear" w:color="auto" w:fill="auto"/>
          <w:lang w:val="en" w:eastAsia="zh-CN"/>
        </w:rPr>
        <w:t>）</w:t>
      </w:r>
      <w:r>
        <w:rPr>
          <w:rFonts w:hint="eastAsia" w:ascii="仿宋_GB2312" w:hAnsi="仿宋_GB2312" w:eastAsia="仿宋_GB2312" w:cs="仿宋_GB2312"/>
          <w:color w:val="auto"/>
          <w:kern w:val="21"/>
          <w:sz w:val="32"/>
          <w:szCs w:val="32"/>
          <w:highlight w:val="none"/>
          <w:shd w:val="clear" w:color="auto" w:fill="auto"/>
          <w:lang w:val="en-US" w:eastAsia="zh-CN" w:bidi="ar-SA"/>
        </w:rPr>
        <w:t>光明区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auto"/>
          <w:kern w:val="21"/>
          <w:sz w:val="32"/>
          <w:szCs w:val="32"/>
          <w:highlight w:val="none"/>
          <w:shd w:val="clear" w:color="auto" w:fill="auto"/>
          <w:lang w:val="en-US" w:eastAsia="zh-CN" w:bidi="ar-SA"/>
        </w:rPr>
        <w:t>从未委托任何机构或个人代理本项目申报事宜，请申报单位自主申报。光明区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auto"/>
          <w:kern w:val="21"/>
          <w:sz w:val="32"/>
          <w:szCs w:val="32"/>
          <w:highlight w:val="none"/>
          <w:shd w:val="clear" w:color="auto" w:fill="auto"/>
          <w:lang w:val="en-US" w:eastAsia="zh-CN" w:bidi="ar-SA"/>
        </w:rPr>
        <w:t>将严格按照有关标准和程序受理申报，不收取任何费用。如有任何机构或个人假借光明区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auto"/>
          <w:kern w:val="21"/>
          <w:sz w:val="32"/>
          <w:szCs w:val="32"/>
          <w:highlight w:val="none"/>
          <w:shd w:val="clear" w:color="auto" w:fill="auto"/>
          <w:lang w:val="en-US" w:eastAsia="zh-CN" w:bidi="ar-SA"/>
        </w:rPr>
        <w:t>工作人员名义向申报单位收取费用的，请知情者向光明区</w:t>
      </w:r>
      <w:r>
        <w:rPr>
          <w:rFonts w:hint="eastAsia" w:ascii="仿宋_GB2312" w:hAnsi="仿宋_GB2312" w:eastAsia="仿宋_GB2312" w:cs="仿宋_GB2312"/>
          <w:color w:val="000000"/>
          <w:sz w:val="32"/>
          <w:szCs w:val="32"/>
          <w:highlight w:val="none"/>
          <w:lang w:val="en-US" w:eastAsia="zh-CN"/>
        </w:rPr>
        <w:t>企业发展服务中心</w:t>
      </w:r>
      <w:r>
        <w:rPr>
          <w:rFonts w:hint="eastAsia" w:ascii="仿宋_GB2312" w:hAnsi="仿宋_GB2312" w:eastAsia="仿宋_GB2312" w:cs="仿宋_GB2312"/>
          <w:color w:val="auto"/>
          <w:kern w:val="21"/>
          <w:sz w:val="32"/>
          <w:szCs w:val="32"/>
          <w:highlight w:val="none"/>
          <w:shd w:val="clear" w:color="auto" w:fill="auto"/>
          <w:lang w:val="en-US" w:eastAsia="zh-CN" w:bidi="ar-SA"/>
        </w:rPr>
        <w:t>举报。</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eastAsia="zh-CN"/>
        </w:rPr>
      </w:pPr>
      <w:r>
        <w:rPr>
          <w:rFonts w:hint="eastAsia" w:ascii="仿宋_GB2312" w:hAnsi="仿宋_GB2312" w:eastAsia="仿宋_GB2312" w:cs="仿宋_GB2312"/>
          <w:color w:val="auto"/>
          <w:kern w:val="21"/>
          <w:sz w:val="32"/>
          <w:szCs w:val="32"/>
          <w:highlight w:val="none"/>
          <w:shd w:val="clear" w:color="auto" w:fill="auto"/>
          <w:lang w:val="en" w:eastAsia="zh-CN"/>
        </w:rPr>
        <w:t>（三）同一笔科技保险只能享受一次保费补贴；申报主体不得以同一事项重复申报或者多头申报区级专项资金资助，同一事项确因政策允许申报多项专项资金的，应当在申报材料中予以表明并注明原因。重复使用同一发票申报项目的，视为重复申报。</w:t>
      </w:r>
    </w:p>
    <w:p>
      <w:pPr>
        <w:keepNext w:val="0"/>
        <w:keepLines w:val="0"/>
        <w:pageBreakBefore w:val="0"/>
        <w:numPr>
          <w:ilvl w:val="0"/>
          <w:numId w:val="0"/>
        </w:numPr>
        <w:kinsoku/>
        <w:wordWrap/>
        <w:overflowPunct/>
        <w:topLinePunct w:val="0"/>
        <w:bidi w:val="0"/>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shd w:val="clear" w:color="auto" w:fill="auto"/>
          <w:lang w:val="en" w:eastAsia="zh-CN"/>
        </w:rPr>
      </w:pPr>
      <w:r>
        <w:rPr>
          <w:rFonts w:hint="eastAsia" w:ascii="仿宋_GB2312" w:hAnsi="仿宋_GB2312" w:eastAsia="仿宋_GB2312" w:cs="仿宋_GB2312"/>
          <w:color w:val="auto"/>
          <w:kern w:val="21"/>
          <w:sz w:val="32"/>
          <w:szCs w:val="32"/>
          <w:highlight w:val="none"/>
          <w:shd w:val="clear" w:color="auto" w:fill="auto"/>
          <w:lang w:val="en" w:eastAsia="zh-CN"/>
        </w:rPr>
        <w:t>（四）杜绝中介，一经发现，拒绝受理；已受理并通过审核的，拒绝发放资金。</w:t>
      </w:r>
    </w:p>
    <w:p>
      <w:pPr>
        <w:numPr>
          <w:ilvl w:val="0"/>
          <w:numId w:val="0"/>
        </w:numPr>
        <w:spacing w:line="560" w:lineRule="exact"/>
        <w:ind w:firstLine="640" w:firstLineChars="200"/>
        <w:jc w:val="both"/>
        <w:rPr>
          <w:rFonts w:hint="eastAsia" w:ascii="仿宋_GB2312" w:hAnsi="仿宋_GB2312" w:eastAsia="仿宋_GB2312" w:cs="仿宋_GB2312"/>
          <w:color w:val="auto"/>
          <w:kern w:val="21"/>
          <w:sz w:val="32"/>
          <w:szCs w:val="32"/>
          <w:highlight w:val="none"/>
          <w:shd w:val="clear" w:color="auto" w:fill="auto"/>
          <w:lang w:val="en" w:eastAsia="zh-CN" w:bidi="ar-SA"/>
        </w:rPr>
      </w:pPr>
    </w:p>
    <w:p>
      <w:pPr>
        <w:pStyle w:val="2"/>
        <w:spacing w:line="560" w:lineRule="exact"/>
        <w:ind w:left="0" w:firstLine="640" w:firstLineChars="200"/>
        <w:jc w:val="both"/>
        <w:rPr>
          <w:rFonts w:hint="eastAsia" w:ascii="仿宋_GB2312" w:hAnsi="仿宋_GB2312" w:eastAsia="仿宋_GB2312" w:cs="仿宋_GB2312"/>
          <w:color w:val="auto"/>
          <w:kern w:val="21"/>
          <w:sz w:val="32"/>
          <w:szCs w:val="32"/>
          <w:highlight w:val="none"/>
          <w:shd w:val="clear" w:color="auto" w:fill="auto"/>
          <w:lang w:val="en" w:eastAsia="zh-CN" w:bidi="ar-SA"/>
        </w:rPr>
      </w:pPr>
      <w:r>
        <w:rPr>
          <w:rFonts w:hint="eastAsia" w:ascii="仿宋_GB2312" w:hAnsi="仿宋_GB2312" w:eastAsia="仿宋_GB2312" w:cs="仿宋_GB2312"/>
          <w:color w:val="auto"/>
          <w:kern w:val="21"/>
          <w:sz w:val="32"/>
          <w:szCs w:val="32"/>
          <w:highlight w:val="none"/>
          <w:shd w:val="clear" w:color="auto" w:fill="auto"/>
          <w:lang w:val="en" w:bidi="ar-SA"/>
        </w:rPr>
        <w:t>附件：</w:t>
      </w:r>
      <w:r>
        <w:rPr>
          <w:rFonts w:hint="eastAsia" w:ascii="仿宋_GB2312" w:hAnsi="仿宋_GB2312" w:eastAsia="仿宋_GB2312" w:cs="仿宋_GB2312"/>
          <w:color w:val="auto"/>
          <w:kern w:val="21"/>
          <w:sz w:val="32"/>
          <w:szCs w:val="32"/>
          <w:highlight w:val="none"/>
          <w:shd w:val="clear" w:color="auto" w:fill="auto"/>
          <w:lang w:val="en-US" w:eastAsia="zh-CN" w:bidi="ar-SA"/>
        </w:rPr>
        <w:t>1.</w:t>
      </w:r>
      <w:r>
        <w:rPr>
          <w:rFonts w:hint="eastAsia" w:ascii="仿宋_GB2312" w:hAnsi="仿宋_GB2312" w:eastAsia="仿宋_GB2312" w:cs="仿宋_GB2312"/>
          <w:color w:val="auto"/>
          <w:kern w:val="21"/>
          <w:sz w:val="32"/>
          <w:szCs w:val="32"/>
          <w:highlight w:val="none"/>
          <w:shd w:val="clear" w:color="auto" w:fill="auto"/>
          <w:lang w:val="en" w:eastAsia="zh-CN" w:bidi="ar-SA"/>
        </w:rPr>
        <w:t>关于科技保险产品更名的情况说明（模板）</w:t>
      </w:r>
    </w:p>
    <w:p>
      <w:pPr>
        <w:pStyle w:val="2"/>
        <w:spacing w:line="560" w:lineRule="exact"/>
        <w:ind w:left="0" w:firstLine="1600" w:firstLineChars="500"/>
        <w:jc w:val="both"/>
        <w:rPr>
          <w:rFonts w:hint="eastAsia" w:ascii="仿宋_GB2312" w:hAnsi="仿宋_GB2312" w:eastAsia="仿宋_GB2312" w:cs="仿宋_GB2312"/>
          <w:color w:val="auto"/>
          <w:kern w:val="21"/>
          <w:sz w:val="32"/>
          <w:szCs w:val="32"/>
          <w:highlight w:val="none"/>
          <w:shd w:val="clear" w:color="auto" w:fill="auto"/>
          <w:lang w:val="en-US" w:eastAsia="zh-CN" w:bidi="ar-SA"/>
        </w:rPr>
      </w:pPr>
      <w:r>
        <w:rPr>
          <w:rFonts w:hint="eastAsia" w:ascii="仿宋_GB2312" w:hAnsi="仿宋_GB2312" w:eastAsia="仿宋_GB2312" w:cs="仿宋_GB2312"/>
          <w:color w:val="auto"/>
          <w:kern w:val="21"/>
          <w:sz w:val="32"/>
          <w:szCs w:val="32"/>
          <w:highlight w:val="none"/>
          <w:shd w:val="clear" w:color="auto" w:fill="auto"/>
          <w:lang w:val="en-US" w:eastAsia="zh-CN" w:bidi="ar-SA"/>
        </w:rPr>
        <w:t>2.企业简介（模板）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val="0"/>
          <w:bCs w:val="0"/>
          <w:color w:val="000000"/>
          <w:sz w:val="32"/>
          <w:szCs w:val="32"/>
          <w:shd w:val="clear" w:color="auto" w:fill="FFFFFF"/>
          <w:lang w:val="en-US" w:eastAsia="zh-CN"/>
        </w:rPr>
      </w:pPr>
      <w:r>
        <w:rPr>
          <w:rFonts w:hint="eastAsia" w:ascii="仿宋_GB2312" w:hAnsi="仿宋_GB2312" w:eastAsia="仿宋_GB2312" w:cs="仿宋_GB2312"/>
          <w:color w:val="auto"/>
          <w:kern w:val="21"/>
          <w:sz w:val="32"/>
          <w:szCs w:val="32"/>
          <w:highlight w:val="none"/>
          <w:shd w:val="clear" w:color="auto" w:fill="auto"/>
          <w:lang w:val="en-US" w:eastAsia="zh-CN" w:bidi="ar-SA"/>
        </w:rPr>
        <w:br w:type="page"/>
      </w:r>
      <w:r>
        <w:rPr>
          <w:rFonts w:hint="eastAsia" w:ascii="黑体" w:hAnsi="黑体" w:eastAsia="黑体" w:cs="黑体"/>
          <w:b w:val="0"/>
          <w:bCs w:val="0"/>
          <w:color w:val="000000"/>
          <w:sz w:val="32"/>
          <w:szCs w:val="32"/>
          <w:shd w:val="clear" w:color="auto" w:fill="FFFFFF"/>
          <w:lang w:val="en-US" w:eastAsia="zh-CN"/>
        </w:rPr>
        <w:t>附件1</w:t>
      </w:r>
    </w:p>
    <w:p>
      <w:pPr>
        <w:spacing w:line="560" w:lineRule="exact"/>
        <w:jc w:val="center"/>
        <w:rPr>
          <w:rFonts w:hint="eastAsia" w:ascii="方正小标宋简体" w:hAnsi="方正小标宋简体" w:eastAsia="方正小标宋简体" w:cs="方正小标宋简体"/>
          <w:bCs/>
          <w:sz w:val="44"/>
          <w:szCs w:val="44"/>
          <w:lang w:val="en-US" w:eastAsia="zh-CN"/>
        </w:rPr>
      </w:pPr>
    </w:p>
    <w:p>
      <w:pPr>
        <w:spacing w:line="560" w:lineRule="exact"/>
        <w:jc w:val="center"/>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关于科技保险产品更名的情况说明</w:t>
      </w:r>
    </w:p>
    <w:p>
      <w:pPr>
        <w:keepNext w:val="0"/>
        <w:keepLines w:val="0"/>
        <w:pageBreakBefore w:val="0"/>
        <w:widowControl w:val="0"/>
        <w:kinsoku/>
        <w:wordWrap/>
        <w:overflowPunct/>
        <w:topLinePunct w:val="0"/>
        <w:autoSpaceDE/>
        <w:autoSpaceDN/>
        <w:bidi w:val="0"/>
        <w:adjustRightInd/>
        <w:snapToGrid/>
        <w:spacing w:line="560" w:lineRule="exact"/>
        <w:ind w:firstLine="645"/>
        <w:jc w:val="both"/>
        <w:textAlignment w:val="auto"/>
        <w:rPr>
          <w:rFonts w:hint="eastAsia" w:ascii="仿宋_GB2312" w:hAnsi="仿宋_GB2312" w:eastAsia="仿宋_GB2312" w:cs="仿宋_GB2312"/>
          <w:color w:val="000000"/>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光明区科技创新</w:t>
      </w:r>
      <w:r>
        <w:rPr>
          <w:rFonts w:hint="eastAsia" w:ascii="仿宋_GB2312" w:hAnsi="仿宋_GB2312" w:eastAsia="仿宋_GB2312" w:cs="仿宋_GB2312"/>
          <w:color w:val="000000"/>
          <w:kern w:val="2"/>
          <w:sz w:val="32"/>
          <w:szCs w:val="32"/>
          <w:highlight w:val="none"/>
          <w:lang w:val="en" w:eastAsia="zh-CN" w:bidi="ar-SA"/>
        </w:rPr>
        <w:t>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2"/>
          <w:sz w:val="32"/>
          <w:szCs w:val="32"/>
          <w:highlight w:val="none"/>
          <w:lang w:val="en" w:eastAsia="zh-CN" w:bidi="ar-SA"/>
        </w:rPr>
      </w:pPr>
      <w:r>
        <w:rPr>
          <w:rFonts w:hint="eastAsia" w:ascii="仿宋_GB2312" w:hAnsi="仿宋_GB2312" w:eastAsia="仿宋_GB2312" w:cs="仿宋_GB2312"/>
          <w:color w:val="000000"/>
          <w:kern w:val="2"/>
          <w:sz w:val="32"/>
          <w:szCs w:val="32"/>
          <w:highlight w:val="none"/>
          <w:u w:val="single"/>
          <w:lang w:val="en" w:eastAsia="zh-CN" w:bidi="ar-SA"/>
        </w:rPr>
        <w:t xml:space="preserve">    </w:t>
      </w:r>
      <w:r>
        <w:rPr>
          <w:rFonts w:hint="eastAsia" w:ascii="仿宋_GB2312" w:hAnsi="仿宋_GB2312" w:eastAsia="仿宋_GB2312" w:cs="仿宋_GB2312"/>
          <w:color w:val="000000"/>
          <w:kern w:val="2"/>
          <w:sz w:val="32"/>
          <w:szCs w:val="32"/>
          <w:highlight w:val="none"/>
          <w:u w:val="single"/>
          <w:lang w:val="en-US" w:eastAsia="zh-CN" w:bidi="ar-SA"/>
        </w:rPr>
        <w:t xml:space="preserve">        </w:t>
      </w:r>
      <w:r>
        <w:rPr>
          <w:rFonts w:hint="eastAsia" w:ascii="仿宋_GB2312" w:hAnsi="仿宋_GB2312" w:eastAsia="仿宋_GB2312" w:cs="仿宋_GB2312"/>
          <w:color w:val="000000"/>
          <w:kern w:val="2"/>
          <w:sz w:val="32"/>
          <w:szCs w:val="32"/>
          <w:highlight w:val="none"/>
          <w:u w:val="single"/>
          <w:lang w:val="en" w:eastAsia="zh-CN" w:bidi="ar-SA"/>
        </w:rPr>
        <w:t>（申报单位）</w:t>
      </w:r>
      <w:r>
        <w:rPr>
          <w:rFonts w:hint="eastAsia" w:ascii="仿宋_GB2312" w:hAnsi="仿宋_GB2312" w:eastAsia="仿宋_GB2312" w:cs="仿宋_GB2312"/>
          <w:color w:val="000000"/>
          <w:kern w:val="2"/>
          <w:sz w:val="32"/>
          <w:szCs w:val="32"/>
          <w:highlight w:val="none"/>
          <w:lang w:val="en-US" w:eastAsia="zh-CN" w:bidi="ar-SA"/>
        </w:rPr>
        <w:t xml:space="preserve">于 </w:t>
      </w:r>
      <w:r>
        <w:rPr>
          <w:rFonts w:hint="eastAsia" w:ascii="仿宋_GB2312" w:hAnsi="仿宋_GB2312" w:eastAsia="仿宋_GB2312" w:cs="仿宋_GB2312"/>
          <w:color w:val="000000"/>
          <w:kern w:val="2"/>
          <w:sz w:val="32"/>
          <w:szCs w:val="32"/>
          <w:highlight w:val="none"/>
          <w:u w:val="single"/>
          <w:lang w:val="en-US" w:eastAsia="zh-CN" w:bidi="ar-SA"/>
        </w:rPr>
        <w:t xml:space="preserve">          (投保时间)</w:t>
      </w:r>
      <w:r>
        <w:rPr>
          <w:rFonts w:hint="eastAsia" w:ascii="仿宋_GB2312" w:hAnsi="仿宋_GB2312" w:eastAsia="仿宋_GB2312" w:cs="仿宋_GB2312"/>
          <w:color w:val="000000"/>
          <w:kern w:val="2"/>
          <w:sz w:val="32"/>
          <w:szCs w:val="32"/>
          <w:highlight w:val="none"/>
          <w:lang w:val="en-US" w:eastAsia="zh-CN" w:bidi="ar-SA"/>
        </w:rPr>
        <w:t>向</w:t>
      </w:r>
      <w:r>
        <w:rPr>
          <w:rFonts w:hint="eastAsia" w:ascii="仿宋_GB2312" w:hAnsi="仿宋_GB2312" w:eastAsia="仿宋_GB2312" w:cs="仿宋_GB2312"/>
          <w:color w:val="000000"/>
          <w:kern w:val="2"/>
          <w:sz w:val="32"/>
          <w:szCs w:val="32"/>
          <w:highlight w:val="none"/>
          <w:u w:val="single"/>
          <w:lang w:val="en-US" w:eastAsia="zh-CN" w:bidi="ar-SA"/>
        </w:rPr>
        <w:t xml:space="preserve">        (保险公司)</w:t>
      </w:r>
      <w:r>
        <w:rPr>
          <w:rFonts w:hint="eastAsia" w:ascii="仿宋_GB2312" w:hAnsi="仿宋_GB2312" w:eastAsia="仿宋_GB2312" w:cs="仿宋_GB2312"/>
          <w:color w:val="000000"/>
          <w:kern w:val="2"/>
          <w:sz w:val="32"/>
          <w:szCs w:val="32"/>
          <w:highlight w:val="none"/>
          <w:lang w:val="en-US" w:eastAsia="zh-CN" w:bidi="ar-SA"/>
        </w:rPr>
        <w:t>购买了</w:t>
      </w:r>
      <w:r>
        <w:rPr>
          <w:rFonts w:hint="eastAsia" w:ascii="仿宋_GB2312" w:hAnsi="仿宋_GB2312" w:eastAsia="仿宋_GB2312" w:cs="仿宋_GB2312"/>
          <w:color w:val="000000"/>
          <w:kern w:val="2"/>
          <w:sz w:val="32"/>
          <w:szCs w:val="32"/>
          <w:highlight w:val="none"/>
          <w:u w:val="single"/>
          <w:lang w:val="en-US" w:eastAsia="zh-CN" w:bidi="ar-SA"/>
        </w:rPr>
        <w:t xml:space="preserve">           (险种名称)</w:t>
      </w:r>
      <w:r>
        <w:rPr>
          <w:rFonts w:hint="eastAsia" w:ascii="仿宋_GB2312" w:hAnsi="仿宋_GB2312" w:eastAsia="仿宋_GB2312" w:cs="仿宋_GB2312"/>
          <w:color w:val="000000"/>
          <w:kern w:val="2"/>
          <w:sz w:val="32"/>
          <w:szCs w:val="32"/>
          <w:highlight w:val="none"/>
          <w:lang w:val="en-US" w:eastAsia="zh-CN" w:bidi="ar-SA"/>
        </w:rPr>
        <w:t>。该险种已于国家金融监督管理总局备案，该险种更名前名称为</w:t>
      </w:r>
      <w:r>
        <w:rPr>
          <w:rFonts w:hint="eastAsia" w:ascii="仿宋_GB2312" w:hAnsi="仿宋_GB2312" w:eastAsia="仿宋_GB2312" w:cs="仿宋_GB2312"/>
          <w:color w:val="000000"/>
          <w:kern w:val="2"/>
          <w:sz w:val="32"/>
          <w:szCs w:val="32"/>
          <w:highlight w:val="none"/>
          <w:u w:val="single"/>
          <w:lang w:val="en-US" w:eastAsia="zh-CN" w:bidi="ar-SA"/>
        </w:rPr>
        <w:t xml:space="preserve">                </w:t>
      </w:r>
      <w:r>
        <w:rPr>
          <w:rFonts w:hint="eastAsia" w:ascii="仿宋_GB2312" w:hAnsi="仿宋_GB2312" w:eastAsia="仿宋_GB2312" w:cs="仿宋_GB2312"/>
          <w:color w:val="000000"/>
          <w:kern w:val="2"/>
          <w:sz w:val="32"/>
          <w:szCs w:val="32"/>
          <w:highlight w:val="none"/>
          <w:lang w:val="en-US" w:eastAsia="zh-CN" w:bidi="ar-SA"/>
        </w:rPr>
        <w:t>，此保险更名前属于《关于中国人民财产保险股份有限公司试点经营科技保险业务的批复》</w:t>
      </w:r>
      <w:r>
        <w:rPr>
          <w:rFonts w:hint="eastAsia" w:ascii="仿宋_GB2312" w:hAnsi="仿宋_GB2312" w:eastAsia="仿宋_GB2312" w:cs="仿宋_GB2312"/>
          <w:color w:val="000000"/>
          <w:kern w:val="2"/>
          <w:sz w:val="32"/>
          <w:szCs w:val="32"/>
          <w:highlight w:val="none"/>
          <w:lang w:val="en" w:eastAsia="zh-CN" w:bidi="ar-SA"/>
        </w:rPr>
        <w:t>中的科技保险范围。</w:t>
      </w:r>
    </w:p>
    <w:p>
      <w:pPr>
        <w:keepNext w:val="0"/>
        <w:keepLines w:val="0"/>
        <w:pageBreakBefore w:val="0"/>
        <w:widowControl w:val="0"/>
        <w:kinsoku/>
        <w:wordWrap/>
        <w:overflowPunct/>
        <w:topLinePunct w:val="0"/>
        <w:autoSpaceDE/>
        <w:autoSpaceDN/>
        <w:bidi w:val="0"/>
        <w:adjustRightInd/>
        <w:snapToGrid/>
        <w:spacing w:line="560" w:lineRule="exact"/>
        <w:ind w:firstLine="645"/>
        <w:jc w:val="both"/>
        <w:textAlignment w:val="auto"/>
        <w:rPr>
          <w:rFonts w:hint="eastAsia" w:ascii="仿宋_GB2312" w:hAnsi="仿宋_GB2312" w:eastAsia="仿宋_GB2312" w:cs="仿宋_GB2312"/>
          <w:color w:val="000000"/>
          <w:kern w:val="2"/>
          <w:sz w:val="32"/>
          <w:szCs w:val="32"/>
          <w:highlight w:val="none"/>
          <w:lang w:val="en" w:eastAsia="zh-CN" w:bidi="ar-SA"/>
        </w:rPr>
      </w:pPr>
      <w:r>
        <w:rPr>
          <w:rFonts w:hint="eastAsia" w:ascii="仿宋_GB2312" w:hAnsi="仿宋_GB2312" w:eastAsia="仿宋_GB2312" w:cs="仿宋_GB2312"/>
          <w:color w:val="000000"/>
          <w:kern w:val="2"/>
          <w:sz w:val="32"/>
          <w:szCs w:val="32"/>
          <w:highlight w:val="none"/>
          <w:lang w:val="en" w:eastAsia="zh-CN" w:bidi="ar-SA"/>
        </w:rPr>
        <w:t>特此说明。</w:t>
      </w:r>
    </w:p>
    <w:p>
      <w:pPr>
        <w:keepNext w:val="0"/>
        <w:keepLines w:val="0"/>
        <w:pageBreakBefore w:val="0"/>
        <w:widowControl w:val="0"/>
        <w:kinsoku/>
        <w:wordWrap/>
        <w:overflowPunct/>
        <w:topLinePunct w:val="0"/>
        <w:autoSpaceDE/>
        <w:autoSpaceDN/>
        <w:bidi w:val="0"/>
        <w:adjustRightInd/>
        <w:snapToGrid/>
        <w:spacing w:line="560" w:lineRule="exact"/>
        <w:ind w:firstLine="645"/>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 w:eastAsia="zh-CN" w:bidi="ar-SA"/>
        </w:rPr>
        <w:t xml:space="preserve">             </w:t>
      </w: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kern w:val="0"/>
          <w:sz w:val="32"/>
          <w:szCs w:val="32"/>
          <w:u w:val="single"/>
          <w:lang w:eastAsia="zh-CN"/>
        </w:rPr>
      </w:pPr>
      <w:r>
        <w:rPr>
          <w:rFonts w:hint="eastAsia" w:ascii="仿宋_GB2312" w:hAnsi="仿宋_GB2312" w:eastAsia="仿宋_GB2312" w:cs="仿宋_GB2312"/>
          <w:kern w:val="0"/>
          <w:sz w:val="32"/>
          <w:szCs w:val="32"/>
          <w:u w:val="single"/>
          <w:lang w:val="en-US" w:eastAsia="zh-CN"/>
        </w:rPr>
        <w:t xml:space="preserve">          </w:t>
      </w:r>
      <w:r>
        <w:rPr>
          <w:rFonts w:hint="eastAsia" w:ascii="仿宋_GB2312" w:hAnsi="仿宋_GB2312" w:eastAsia="仿宋_GB2312" w:cs="仿宋_GB2312"/>
          <w:kern w:val="0"/>
          <w:sz w:val="32"/>
          <w:szCs w:val="32"/>
          <w:u w:val="single"/>
          <w:lang w:eastAsia="zh-CN"/>
        </w:rPr>
        <w:t>保险公司</w:t>
      </w: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业务专用章或公章</w:t>
      </w:r>
      <w:r>
        <w:rPr>
          <w:rFonts w:hint="eastAsia" w:ascii="仿宋_GB2312" w:hAnsi="仿宋_GB2312" w:eastAsia="仿宋_GB2312" w:cs="仿宋_GB2312"/>
          <w:kern w:val="0"/>
          <w:sz w:val="32"/>
          <w:szCs w:val="32"/>
          <w:lang w:eastAsia="zh-CN"/>
        </w:rPr>
        <w:t>）</w:t>
      </w: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0"/>
          <w:sz w:val="32"/>
          <w:szCs w:val="32"/>
        </w:rPr>
        <w:t xml:space="preserve">    </w:t>
      </w: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kern w:val="0"/>
          <w:sz w:val="32"/>
          <w:szCs w:val="32"/>
          <w:u w:val="single"/>
          <w:lang w:eastAsia="zh-CN"/>
        </w:rPr>
      </w:pPr>
      <w:r>
        <w:rPr>
          <w:rFonts w:hint="eastAsia" w:ascii="仿宋_GB2312" w:hAnsi="仿宋_GB2312" w:eastAsia="仿宋_GB2312" w:cs="仿宋_GB2312"/>
          <w:kern w:val="0"/>
          <w:sz w:val="32"/>
          <w:szCs w:val="32"/>
          <w:u w:val="single"/>
          <w:lang w:val="en-US" w:eastAsia="zh-CN"/>
        </w:rPr>
        <w:t xml:space="preserve">          </w:t>
      </w:r>
      <w:r>
        <w:rPr>
          <w:rFonts w:hint="eastAsia" w:ascii="仿宋_GB2312" w:hAnsi="仿宋_GB2312" w:eastAsia="仿宋_GB2312" w:cs="仿宋_GB2312"/>
          <w:kern w:val="0"/>
          <w:sz w:val="32"/>
          <w:szCs w:val="32"/>
          <w:u w:val="single"/>
          <w:lang w:eastAsia="zh-CN"/>
        </w:rPr>
        <w:t>申报单位</w:t>
      </w:r>
    </w:p>
    <w:p>
      <w:pPr>
        <w:keepNext w:val="0"/>
        <w:keepLines w:val="0"/>
        <w:pageBreakBefore w:val="0"/>
        <w:kinsoku/>
        <w:wordWrap/>
        <w:overflowPunct/>
        <w:topLinePunct w:val="0"/>
        <w:autoSpaceDE/>
        <w:autoSpaceDN/>
        <w:bidi w:val="0"/>
        <w:adjustRightInd/>
        <w:spacing w:line="560" w:lineRule="exact"/>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业务专用章或公章</w:t>
      </w:r>
      <w:r>
        <w:rPr>
          <w:rFonts w:hint="eastAsia" w:ascii="仿宋_GB2312" w:hAnsi="仿宋_GB2312" w:eastAsia="仿宋_GB2312" w:cs="仿宋_GB2312"/>
          <w:kern w:val="0"/>
          <w:sz w:val="32"/>
          <w:szCs w:val="32"/>
          <w:lang w:eastAsia="zh-CN"/>
        </w:rPr>
        <w:t>）</w:t>
      </w:r>
    </w:p>
    <w:p>
      <w:pPr>
        <w:keepNext w:val="0"/>
        <w:keepLines w:val="0"/>
        <w:pageBreakBefore w:val="0"/>
        <w:widowControl/>
        <w:kinsoku/>
        <w:wordWrap/>
        <w:overflowPunct/>
        <w:topLinePunct w:val="0"/>
        <w:autoSpaceDE/>
        <w:autoSpaceDN/>
        <w:bidi w:val="0"/>
        <w:adjustRightInd/>
        <w:snapToGrid w:val="0"/>
        <w:spacing w:line="560" w:lineRule="exact"/>
        <w:jc w:val="righ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年  月  日</w:t>
      </w:r>
    </w:p>
    <w:p>
      <w:pPr>
        <w:keepNext w:val="0"/>
        <w:keepLines w:val="0"/>
        <w:pageBreakBefore w:val="0"/>
        <w:widowControl/>
        <w:kinsoku/>
        <w:wordWrap/>
        <w:overflowPunct/>
        <w:topLinePunct w:val="0"/>
        <w:autoSpaceDE/>
        <w:autoSpaceDN/>
        <w:bidi w:val="0"/>
        <w:adjustRightInd/>
        <w:snapToGrid w:val="0"/>
        <w:spacing w:line="560" w:lineRule="exact"/>
        <w:jc w:val="righ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b w:val="0"/>
          <w:bCs w:val="0"/>
          <w:color w:val="000000"/>
          <w:sz w:val="32"/>
          <w:szCs w:val="32"/>
          <w:shd w:val="clear" w:color="auto" w:fill="FFFFFF"/>
          <w:lang w:val="en-US" w:eastAsia="zh-CN"/>
        </w:rPr>
      </w:pPr>
      <w:r>
        <w:rPr>
          <w:rFonts w:hint="eastAsia" w:ascii="黑体" w:hAnsi="黑体" w:eastAsia="黑体" w:cs="黑体"/>
          <w:b w:val="0"/>
          <w:bCs w:val="0"/>
          <w:color w:val="000000"/>
          <w:sz w:val="32"/>
          <w:szCs w:val="32"/>
          <w:shd w:val="clear" w:color="auto" w:fill="FFFFFF"/>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color w:val="000000"/>
          <w:sz w:val="36"/>
          <w:szCs w:val="36"/>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sz w:val="36"/>
          <w:szCs w:val="36"/>
          <w:shd w:val="clear" w:color="auto" w:fill="FFFFFF"/>
        </w:rPr>
      </w:pPr>
      <w:r>
        <w:rPr>
          <w:rFonts w:hint="eastAsia" w:ascii="方正小标宋简体" w:hAnsi="方正小标宋简体" w:eastAsia="方正小标宋简体" w:cs="方正小标宋简体"/>
          <w:color w:val="000000"/>
          <w:sz w:val="36"/>
          <w:szCs w:val="36"/>
          <w:shd w:val="clear" w:color="auto" w:fill="FFFFFF"/>
        </w:rPr>
        <w:t>XXXX企业（全称）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sz w:val="36"/>
          <w:szCs w:val="36"/>
          <w:shd w:val="clear" w:color="auto" w:fill="FFFFFF"/>
        </w:rPr>
      </w:pPr>
      <w:r>
        <w:rPr>
          <w:rFonts w:hint="eastAsia" w:ascii="方正小标宋简体" w:hAnsi="方正小标宋简体" w:eastAsia="方正小标宋简体" w:cs="方正小标宋简体"/>
          <w:color w:val="000000"/>
          <w:sz w:val="36"/>
          <w:szCs w:val="36"/>
          <w:shd w:val="clear" w:color="auto" w:fill="FFFFFF"/>
        </w:rPr>
        <w:t>企业简介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Times New Roman"/>
          <w:color w:val="000000"/>
          <w:sz w:val="32"/>
          <w:szCs w:val="32"/>
          <w:shd w:val="clear" w:color="auto" w:fill="FFFFFF"/>
        </w:rPr>
      </w:pPr>
      <w:r>
        <w:rPr>
          <w:rFonts w:hint="eastAsia" w:ascii="楷体_GB2312" w:hAnsi="楷体_GB2312" w:eastAsia="楷体_GB2312" w:cs="楷体_GB2312"/>
          <w:color w:val="000000"/>
          <w:sz w:val="32"/>
          <w:szCs w:val="32"/>
          <w:shd w:val="clear" w:color="auto" w:fill="FFFFFF"/>
          <w:lang w:eastAsia="zh-CN"/>
        </w:rPr>
        <w:t>（以下为思路框架，可结合企业实际情况进行调整）</w:t>
      </w:r>
      <w:r>
        <w:rPr>
          <w:rFonts w:hint="eastAsia" w:ascii="仿宋_GB2312" w:hAnsi="黑体" w:eastAsia="仿宋_GB2312" w:cs="黑体"/>
          <w:color w:val="00000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shd w:val="clear" w:color="auto" w:fill="FFFFFF"/>
        </w:rPr>
      </w:pPr>
      <w:r>
        <w:rPr>
          <w:rFonts w:hint="eastAsia" w:ascii="黑体" w:hAnsi="黑体" w:eastAsia="黑体" w:cs="黑体"/>
          <w:b w:val="0"/>
          <w:bCs w:val="0"/>
          <w:color w:val="000000"/>
          <w:sz w:val="32"/>
          <w:szCs w:val="32"/>
          <w:shd w:val="clear" w:color="auto" w:fill="FFFFFF"/>
        </w:rPr>
        <w:t>一、基本情况介绍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黑体" w:eastAsia="仿宋_GB2312" w:cs="黑体"/>
          <w:color w:val="000000"/>
          <w:sz w:val="32"/>
          <w:szCs w:val="32"/>
          <w:shd w:val="clear" w:color="auto" w:fill="FFFFFF"/>
        </w:rPr>
      </w:pPr>
      <w:r>
        <w:rPr>
          <w:rFonts w:hint="eastAsia" w:ascii="仿宋_GB2312" w:hAnsi="黑体" w:eastAsia="仿宋_GB2312" w:cs="黑体"/>
          <w:color w:val="000000"/>
          <w:sz w:val="32"/>
          <w:szCs w:val="32"/>
          <w:shd w:val="clear" w:color="auto" w:fill="FFFFFF"/>
        </w:rPr>
        <w:t>企业成立于XX年XX月XX日，</w:t>
      </w:r>
      <w:r>
        <w:rPr>
          <w:rFonts w:hint="eastAsia" w:ascii="仿宋_GB2312" w:hAnsi="黑体" w:eastAsia="仿宋_GB2312" w:cs="黑体"/>
          <w:color w:val="000000"/>
          <w:sz w:val="32"/>
          <w:szCs w:val="32"/>
          <w:shd w:val="clear" w:color="auto" w:fill="FFFFFF"/>
          <w:lang w:eastAsia="zh-CN"/>
        </w:rPr>
        <w:t>聚焦</w:t>
      </w:r>
      <w:r>
        <w:rPr>
          <w:rFonts w:hint="eastAsia" w:ascii="仿宋_GB2312" w:hAnsi="黑体" w:eastAsia="仿宋_GB2312" w:cs="黑体"/>
          <w:color w:val="000000"/>
          <w:sz w:val="32"/>
          <w:szCs w:val="32"/>
          <w:shd w:val="clear" w:color="auto" w:fill="FFFFFF"/>
        </w:rPr>
        <w:t>XXX</w:t>
      </w:r>
      <w:r>
        <w:rPr>
          <w:rFonts w:hint="eastAsia" w:ascii="仿宋_GB2312" w:hAnsi="黑体" w:eastAsia="仿宋_GB2312" w:cs="黑体"/>
          <w:color w:val="000000"/>
          <w:sz w:val="32"/>
          <w:szCs w:val="32"/>
          <w:shd w:val="clear" w:color="auto" w:fill="FFFFFF"/>
          <w:lang w:eastAsia="zh-CN"/>
        </w:rPr>
        <w:t>等方面业务，</w:t>
      </w:r>
      <w:r>
        <w:rPr>
          <w:rFonts w:hint="eastAsia" w:ascii="仿宋_GB2312" w:hAnsi="黑体" w:eastAsia="仿宋_GB2312" w:cs="黑体"/>
          <w:color w:val="000000"/>
          <w:sz w:val="32"/>
          <w:szCs w:val="32"/>
          <w:shd w:val="clear" w:color="auto" w:fill="FFFFFF"/>
        </w:rPr>
        <w:t>主要产品包括XXX，下游客户包括XXX，客户涉及XX等行业或领域。企业成立于XX地方，总部在XX地方，光明区企业是企业的研发中心/销售中心/生产中心/…等。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shd w:val="clear" w:color="auto" w:fill="FFFFFF"/>
        </w:rPr>
      </w:pPr>
      <w:r>
        <w:rPr>
          <w:rFonts w:hint="eastAsia" w:ascii="黑体" w:hAnsi="黑体" w:eastAsia="黑体" w:cs="黑体"/>
          <w:b w:val="0"/>
          <w:bCs w:val="0"/>
          <w:color w:val="000000"/>
          <w:sz w:val="32"/>
          <w:szCs w:val="32"/>
          <w:shd w:val="clear" w:color="auto" w:fill="FFFFFF"/>
        </w:rPr>
        <w:t>二、人员情况介绍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color w:val="000000"/>
          <w:sz w:val="32"/>
          <w:szCs w:val="32"/>
          <w:shd w:val="clear" w:color="auto" w:fill="FFFFFF"/>
          <w:lang w:val="en" w:eastAsia="zh-CN"/>
        </w:rPr>
      </w:pPr>
      <w:r>
        <w:rPr>
          <w:rFonts w:hint="eastAsia" w:ascii="仿宋_GB2312" w:hAnsi="黑体" w:eastAsia="仿宋_GB2312" w:cs="黑体"/>
          <w:color w:val="000000"/>
          <w:sz w:val="32"/>
          <w:szCs w:val="32"/>
          <w:shd w:val="clear" w:color="auto" w:fill="FFFFFF"/>
        </w:rPr>
        <w:t>企业共XX人，光明区企业有XX人</w:t>
      </w:r>
      <w:r>
        <w:rPr>
          <w:rFonts w:hint="eastAsia" w:ascii="仿宋_GB2312" w:hAnsi="黑体" w:eastAsia="仿宋_GB2312" w:cs="黑体"/>
          <w:color w:val="000000"/>
          <w:sz w:val="32"/>
          <w:szCs w:val="32"/>
          <w:shd w:val="clear" w:color="auto" w:fill="FFFFFF"/>
          <w:lang w:eastAsia="zh-CN"/>
        </w:rPr>
        <w:t>（职工总数）</w:t>
      </w:r>
      <w:r>
        <w:rPr>
          <w:rFonts w:hint="eastAsia" w:ascii="仿宋_GB2312" w:hAnsi="黑体" w:eastAsia="仿宋_GB2312" w:cs="黑体"/>
          <w:color w:val="000000"/>
          <w:sz w:val="32"/>
          <w:szCs w:val="32"/>
          <w:shd w:val="clear" w:color="auto" w:fill="FFFFFF"/>
        </w:rPr>
        <w:t>，主要以XX类型（研发/销售/生产/采购/管理/…等）的人员为主，在光明区缴纳社保的人员有XX人</w:t>
      </w:r>
      <w:r>
        <w:rPr>
          <w:rFonts w:hint="eastAsia" w:ascii="仿宋_GB2312" w:hAnsi="黑体" w:eastAsia="仿宋_GB2312" w:cs="黑体"/>
          <w:color w:val="00000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shd w:val="clear" w:color="auto" w:fill="FFFFFF"/>
        </w:rPr>
      </w:pPr>
      <w:r>
        <w:rPr>
          <w:rFonts w:hint="eastAsia" w:ascii="黑体" w:hAnsi="黑体" w:eastAsia="黑体" w:cs="黑体"/>
          <w:b w:val="0"/>
          <w:bCs w:val="0"/>
          <w:color w:val="000000"/>
          <w:sz w:val="32"/>
          <w:szCs w:val="32"/>
          <w:shd w:val="clear" w:color="auto" w:fill="FFFFFF"/>
        </w:rPr>
        <w:t>三、场地情况介绍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color w:val="000000"/>
          <w:sz w:val="32"/>
          <w:szCs w:val="32"/>
          <w:shd w:val="clear" w:color="auto" w:fill="FFFFFF"/>
        </w:rPr>
      </w:pPr>
      <w:r>
        <w:rPr>
          <w:rFonts w:hint="eastAsia" w:ascii="仿宋_GB2312" w:hAnsi="黑体" w:eastAsia="仿宋_GB2312" w:cs="黑体"/>
          <w:color w:val="000000"/>
          <w:sz w:val="32"/>
          <w:szCs w:val="32"/>
          <w:shd w:val="clear" w:color="auto" w:fill="FFFFFF"/>
        </w:rPr>
        <w:t>企业注册地址为XX，目前在光明区租用/购买的场</w:t>
      </w:r>
      <w:r>
        <w:rPr>
          <w:rFonts w:hint="eastAsia" w:ascii="仿宋_GB2312" w:hAnsi="黑体" w:eastAsia="仿宋_GB2312" w:cs="黑体"/>
          <w:color w:val="000000"/>
          <w:sz w:val="32"/>
          <w:szCs w:val="32"/>
          <w:shd w:val="clear" w:color="auto" w:fill="FFFFFF"/>
          <w:lang w:eastAsia="zh-CN"/>
        </w:rPr>
        <w:t>地</w:t>
      </w:r>
      <w:r>
        <w:rPr>
          <w:rFonts w:hint="eastAsia" w:ascii="仿宋_GB2312" w:hAnsi="黑体" w:eastAsia="仿宋_GB2312" w:cs="黑体"/>
          <w:color w:val="000000"/>
          <w:sz w:val="32"/>
          <w:szCs w:val="32"/>
          <w:shd w:val="clear" w:color="auto" w:fill="FFFFFF"/>
        </w:rPr>
        <w:t>为XX，面积XX平方米，于XX年X月X日到期。如有在光明的建设项目情况（如生产厂房、科研基地等），请说明大致情况。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shd w:val="clear" w:color="auto" w:fill="FFFFFF"/>
        </w:rPr>
      </w:pPr>
      <w:r>
        <w:rPr>
          <w:rFonts w:hint="eastAsia" w:ascii="黑体" w:hAnsi="黑体" w:eastAsia="黑体" w:cs="黑体"/>
          <w:b w:val="0"/>
          <w:bCs w:val="0"/>
          <w:color w:val="000000"/>
          <w:sz w:val="32"/>
          <w:szCs w:val="32"/>
          <w:shd w:val="clear" w:color="auto" w:fill="FFFFFF"/>
        </w:rPr>
        <w:t>四、科研能力介绍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color w:val="000000"/>
          <w:sz w:val="32"/>
          <w:szCs w:val="32"/>
          <w:shd w:val="clear" w:color="auto" w:fill="FFFFFF"/>
        </w:rPr>
      </w:pPr>
      <w:r>
        <w:rPr>
          <w:rFonts w:hint="eastAsia" w:ascii="仿宋_GB2312" w:hAnsi="黑体" w:eastAsia="仿宋_GB2312" w:cs="黑体"/>
          <w:color w:val="000000"/>
          <w:sz w:val="32"/>
          <w:szCs w:val="32"/>
          <w:shd w:val="clear" w:color="auto" w:fill="FFFFFF"/>
        </w:rPr>
        <w:t>包括但不限于阐述</w:t>
      </w:r>
      <w:r>
        <w:rPr>
          <w:rFonts w:hint="eastAsia" w:ascii="仿宋_GB2312" w:hAnsi="黑体" w:eastAsia="仿宋_GB2312" w:cs="黑体"/>
          <w:b/>
          <w:bCs/>
          <w:color w:val="000000"/>
          <w:sz w:val="32"/>
          <w:szCs w:val="32"/>
          <w:shd w:val="clear" w:color="auto" w:fill="FFFFFF"/>
        </w:rPr>
        <w:t>光明区</w:t>
      </w:r>
      <w:r>
        <w:rPr>
          <w:rFonts w:hint="eastAsia" w:ascii="仿宋_GB2312" w:hAnsi="黑体" w:eastAsia="仿宋_GB2312" w:cs="黑体"/>
          <w:color w:val="000000"/>
          <w:sz w:val="32"/>
          <w:szCs w:val="32"/>
          <w:shd w:val="clear" w:color="auto" w:fill="FFFFFF"/>
        </w:rPr>
        <w:t>企业的核心技术、核心科研人员、</w:t>
      </w:r>
      <w:r>
        <w:rPr>
          <w:rFonts w:hint="eastAsia" w:ascii="仿宋_GB2312" w:hAnsi="黑体" w:eastAsia="仿宋_GB2312" w:cs="黑体"/>
          <w:color w:val="000000"/>
          <w:sz w:val="32"/>
          <w:szCs w:val="32"/>
          <w:shd w:val="clear" w:color="auto" w:fill="FFFFFF"/>
          <w:lang w:eastAsia="zh-CN"/>
        </w:rPr>
        <w:t>企业科研人员占企业职工总数比例、</w:t>
      </w:r>
      <w:r>
        <w:rPr>
          <w:rFonts w:hint="eastAsia" w:ascii="仿宋_GB2312" w:hAnsi="黑体" w:eastAsia="仿宋_GB2312" w:cs="黑体"/>
          <w:color w:val="000000"/>
          <w:sz w:val="32"/>
          <w:szCs w:val="32"/>
          <w:shd w:val="clear" w:color="auto" w:fill="FFFFFF"/>
        </w:rPr>
        <w:t>技术创新进度、专利情况、自主研发情况等</w:t>
      </w:r>
      <w:r>
        <w:rPr>
          <w:rFonts w:hint="eastAsia" w:ascii="仿宋_GB2312" w:hAnsi="黑体" w:eastAsia="仿宋_GB2312" w:cs="黑体"/>
          <w:color w:val="000000"/>
          <w:sz w:val="32"/>
          <w:szCs w:val="32"/>
          <w:shd w:val="clear" w:color="auto" w:fill="FFFFFF"/>
          <w:lang w:eastAsia="zh-CN"/>
        </w:rPr>
        <w:t>（</w:t>
      </w:r>
      <w:r>
        <w:rPr>
          <w:rFonts w:hint="eastAsia" w:ascii="仿宋_GB2312" w:hAnsi="黑体" w:eastAsia="仿宋_GB2312" w:cs="黑体"/>
          <w:color w:val="000000"/>
          <w:sz w:val="32"/>
          <w:szCs w:val="32"/>
          <w:shd w:val="clear" w:color="auto" w:fill="FFFFFF"/>
          <w:lang w:val="en-US" w:eastAsia="zh-CN"/>
        </w:rPr>
        <w:t>800字左右</w:t>
      </w:r>
      <w:r>
        <w:rPr>
          <w:rFonts w:hint="eastAsia" w:ascii="仿宋_GB2312" w:hAnsi="黑体" w:eastAsia="仿宋_GB2312" w:cs="黑体"/>
          <w:color w:val="000000"/>
          <w:sz w:val="32"/>
          <w:szCs w:val="32"/>
          <w:shd w:val="clear" w:color="auto" w:fill="FFFFFF"/>
          <w:lang w:eastAsia="zh-CN"/>
        </w:rPr>
        <w:t>）</w:t>
      </w:r>
      <w:r>
        <w:rPr>
          <w:rFonts w:hint="eastAsia" w:ascii="仿宋_GB2312" w:hAnsi="黑体" w:eastAsia="仿宋_GB2312" w:cs="黑体"/>
          <w:color w:val="000000"/>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黑体" w:hAnsi="黑体" w:eastAsia="黑体" w:cs="黑体"/>
          <w:b w:val="0"/>
          <w:bCs w:val="0"/>
          <w:color w:val="000000"/>
          <w:sz w:val="32"/>
          <w:szCs w:val="32"/>
          <w:shd w:val="clear" w:color="auto" w:fill="FFFFFF"/>
          <w:lang w:eastAsia="zh-CN"/>
        </w:rPr>
        <w:t>五、</w:t>
      </w:r>
      <w:r>
        <w:rPr>
          <w:rFonts w:hint="eastAsia" w:ascii="黑体" w:hAnsi="黑体" w:eastAsia="黑体" w:cs="黑体"/>
          <w:b w:val="0"/>
          <w:bCs w:val="0"/>
          <w:color w:val="000000"/>
          <w:sz w:val="32"/>
          <w:szCs w:val="32"/>
          <w:shd w:val="clear" w:color="auto" w:fill="FFFFFF"/>
        </w:rPr>
        <w:t>企业财务情况说明</w:t>
      </w:r>
    </w:p>
    <w:tbl>
      <w:tblPr>
        <w:tblStyle w:val="8"/>
        <w:tblpPr w:leftFromText="180" w:rightFromText="180" w:vertAnchor="text" w:horzAnchor="page" w:tblpX="1833" w:tblpY="389"/>
        <w:tblOverlap w:val="never"/>
        <w:tblW w:w="8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1818"/>
        <w:gridCol w:w="1818"/>
        <w:gridCol w:w="1"/>
        <w:gridCol w:w="1817"/>
        <w:gridCol w:w="1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b/>
                <w:bCs/>
                <w:color w:val="000000"/>
                <w:sz w:val="28"/>
                <w:szCs w:val="28"/>
                <w:shd w:val="clear" w:color="auto" w:fill="FFFFFF"/>
              </w:rPr>
            </w:pPr>
            <w:r>
              <w:rPr>
                <w:rFonts w:hint="eastAsia" w:ascii="仿宋_GB2312" w:hAnsi="黑体" w:eastAsia="仿宋_GB2312" w:cs="黑体"/>
                <w:b/>
                <w:bCs/>
                <w:color w:val="000000"/>
                <w:sz w:val="28"/>
                <w:szCs w:val="28"/>
                <w:shd w:val="clear" w:color="auto" w:fill="FFFFFF"/>
              </w:rPr>
              <w:t>财务指标（万元）</w:t>
            </w:r>
          </w:p>
        </w:tc>
        <w:tc>
          <w:tcPr>
            <w:tcW w:w="363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上一年度</w:t>
            </w:r>
          </w:p>
        </w:tc>
        <w:tc>
          <w:tcPr>
            <w:tcW w:w="363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最新一季度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lang w:val="en" w:eastAsia="zh-CN"/>
              </w:rPr>
            </w:pPr>
            <w:r>
              <w:rPr>
                <w:rFonts w:hint="eastAsia" w:ascii="仿宋_GB2312" w:hAnsi="黑体" w:eastAsia="仿宋_GB2312" w:cs="黑体"/>
                <w:color w:val="000000"/>
                <w:sz w:val="28"/>
                <w:szCs w:val="28"/>
                <w:shd w:val="clear" w:color="auto" w:fill="FFFFFF"/>
                <w:lang w:val="en" w:eastAsia="zh-CN"/>
              </w:rPr>
              <w:t>光明区数据</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lang w:eastAsia="zh-CN"/>
              </w:rPr>
            </w:pPr>
            <w:r>
              <w:rPr>
                <w:rFonts w:hint="eastAsia" w:ascii="仿宋_GB2312" w:hAnsi="黑体" w:eastAsia="仿宋_GB2312" w:cs="黑体"/>
                <w:color w:val="000000"/>
                <w:sz w:val="28"/>
                <w:szCs w:val="28"/>
                <w:shd w:val="clear" w:color="auto" w:fill="FFFFFF"/>
                <w:lang w:eastAsia="zh-CN"/>
              </w:rPr>
              <w:t>总体数据</w:t>
            </w: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lang w:val="en" w:eastAsia="zh-CN"/>
              </w:rPr>
              <w:t>光明区数据</w:t>
            </w: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lang w:eastAsia="zh-CN"/>
              </w:rPr>
              <w:t>总体数据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lang w:eastAsia="zh-CN"/>
              </w:rPr>
            </w:pPr>
            <w:r>
              <w:rPr>
                <w:rFonts w:hint="eastAsia" w:ascii="仿宋_GB2312" w:hAnsi="黑体" w:eastAsia="仿宋_GB2312" w:cs="黑体"/>
                <w:color w:val="000000"/>
                <w:sz w:val="28"/>
                <w:szCs w:val="28"/>
                <w:shd w:val="clear" w:color="auto" w:fill="FFFFFF"/>
              </w:rPr>
              <w:t>营</w:t>
            </w:r>
            <w:r>
              <w:rPr>
                <w:rFonts w:hint="eastAsia" w:ascii="仿宋_GB2312" w:hAnsi="黑体" w:eastAsia="仿宋_GB2312" w:cs="黑体"/>
                <w:color w:val="000000"/>
                <w:sz w:val="28"/>
                <w:szCs w:val="28"/>
                <w:shd w:val="clear" w:color="auto" w:fill="FFFFFF"/>
                <w:lang w:eastAsia="zh-CN"/>
              </w:rPr>
              <w:t>业</w:t>
            </w:r>
            <w:r>
              <w:rPr>
                <w:rFonts w:hint="eastAsia" w:ascii="仿宋_GB2312" w:hAnsi="黑体" w:eastAsia="仿宋_GB2312" w:cs="黑体"/>
                <w:color w:val="000000"/>
                <w:sz w:val="28"/>
                <w:szCs w:val="28"/>
                <w:shd w:val="clear" w:color="auto" w:fill="FFFFFF"/>
              </w:rPr>
              <w:t>收</w:t>
            </w:r>
            <w:r>
              <w:rPr>
                <w:rFonts w:hint="eastAsia" w:ascii="仿宋_GB2312" w:hAnsi="黑体" w:eastAsia="仿宋_GB2312" w:cs="黑体"/>
                <w:color w:val="000000"/>
                <w:sz w:val="28"/>
                <w:szCs w:val="28"/>
                <w:shd w:val="clear" w:color="auto" w:fill="FFFFFF"/>
                <w:lang w:eastAsia="zh-CN"/>
              </w:rPr>
              <w:t>入</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净利润</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产值</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纳税额</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r>
              <w:rPr>
                <w:rFonts w:hint="eastAsia" w:ascii="仿宋_GB2312" w:hAnsi="黑体" w:eastAsia="仿宋_GB2312" w:cs="黑体"/>
                <w:color w:val="000000"/>
                <w:sz w:val="28"/>
                <w:szCs w:val="28"/>
                <w:shd w:val="clear" w:color="auto" w:fill="FFFFFF"/>
              </w:rPr>
              <w:t>净资产</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44"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lang w:val="en-US" w:eastAsia="zh-CN"/>
              </w:rPr>
            </w:pPr>
            <w:r>
              <w:rPr>
                <w:rFonts w:hint="eastAsia" w:ascii="仿宋_GB2312" w:hAnsi="黑体" w:eastAsia="仿宋_GB2312" w:cs="黑体"/>
                <w:color w:val="000000"/>
                <w:sz w:val="28"/>
                <w:szCs w:val="28"/>
                <w:shd w:val="clear" w:color="auto" w:fill="FFFFFF"/>
              </w:rPr>
              <w:t>研发</w:t>
            </w:r>
            <w:r>
              <w:rPr>
                <w:rFonts w:hint="eastAsia" w:ascii="仿宋_GB2312" w:hAnsi="黑体" w:eastAsia="仿宋_GB2312" w:cs="黑体"/>
                <w:color w:val="000000"/>
                <w:sz w:val="28"/>
                <w:szCs w:val="28"/>
                <w:shd w:val="clear" w:color="auto" w:fill="FFFFFF"/>
                <w:lang w:eastAsia="zh-CN"/>
              </w:rPr>
              <w:t>费用</w:t>
            </w: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18"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c>
          <w:tcPr>
            <w:tcW w:w="1821"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黑体" w:eastAsia="仿宋_GB2312" w:cs="黑体"/>
                <w:color w:val="000000"/>
                <w:sz w:val="28"/>
                <w:szCs w:val="28"/>
                <w:shd w:val="clear" w:color="auto" w:fill="FFFFFF"/>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shd w:val="clear" w:color="auto" w:fill="FFFFFF"/>
          <w:lang w:eastAsia="zh-CN"/>
        </w:rPr>
      </w:pPr>
      <w:r>
        <w:rPr>
          <w:rFonts w:hint="eastAsia" w:ascii="黑体" w:hAnsi="黑体" w:eastAsia="黑体" w:cs="黑体"/>
          <w:b w:val="0"/>
          <w:bCs w:val="0"/>
          <w:color w:val="000000"/>
          <w:sz w:val="32"/>
          <w:szCs w:val="32"/>
          <w:shd w:val="clear" w:color="auto" w:fill="FFFFFF"/>
          <w:lang w:eastAsia="zh-CN"/>
        </w:rPr>
        <w:t>六</w:t>
      </w:r>
      <w:r>
        <w:rPr>
          <w:rFonts w:hint="eastAsia" w:ascii="黑体" w:hAnsi="黑体" w:eastAsia="黑体" w:cs="黑体"/>
          <w:b w:val="0"/>
          <w:bCs w:val="0"/>
          <w:color w:val="000000"/>
          <w:sz w:val="32"/>
          <w:szCs w:val="32"/>
          <w:shd w:val="clear" w:color="auto" w:fill="FFFFFF"/>
        </w:rPr>
        <w:t>、企业</w:t>
      </w:r>
      <w:r>
        <w:rPr>
          <w:rFonts w:hint="eastAsia" w:ascii="黑体" w:hAnsi="黑体" w:eastAsia="黑体" w:cs="黑体"/>
          <w:b w:val="0"/>
          <w:bCs w:val="0"/>
          <w:color w:val="000000"/>
          <w:sz w:val="32"/>
          <w:szCs w:val="32"/>
          <w:shd w:val="clear" w:color="auto" w:fill="FFFFFF"/>
          <w:lang w:eastAsia="zh-CN"/>
        </w:rPr>
        <w:t>在光明区的规划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sz w:val="32"/>
          <w:szCs w:val="32"/>
        </w:rPr>
        <w:sectPr>
          <w:footerReference r:id="rId3" w:type="default"/>
          <w:pgSz w:w="11850" w:h="16838"/>
          <w:pgMar w:top="2098" w:right="1474" w:bottom="1984" w:left="1588" w:header="851" w:footer="992" w:gutter="0"/>
          <w:pgNumType w:fmt="decimal"/>
          <w:cols w:space="720" w:num="1"/>
          <w:docGrid w:type="lines" w:linePitch="312" w:charSpace="0"/>
        </w:sectPr>
      </w:pPr>
      <w:r>
        <w:rPr>
          <w:rFonts w:hint="eastAsia" w:ascii="仿宋_GB2312" w:hAnsi="黑体" w:eastAsia="仿宋_GB2312" w:cs="黑体"/>
          <w:color w:val="000000"/>
          <w:sz w:val="32"/>
          <w:szCs w:val="32"/>
          <w:shd w:val="clear" w:color="auto" w:fill="FFFFFF"/>
          <w:lang w:eastAsia="zh-CN"/>
        </w:rPr>
        <w:t>请说明</w:t>
      </w:r>
      <w:r>
        <w:rPr>
          <w:rFonts w:hint="eastAsia" w:ascii="仿宋_GB2312" w:hAnsi="黑体" w:eastAsia="仿宋_GB2312" w:cs="黑体"/>
          <w:color w:val="000000"/>
          <w:sz w:val="32"/>
          <w:szCs w:val="32"/>
          <w:shd w:val="clear" w:color="auto" w:fill="FFFFFF"/>
        </w:rPr>
        <w:t>企业</w:t>
      </w:r>
      <w:r>
        <w:rPr>
          <w:rFonts w:hint="eastAsia" w:ascii="仿宋_GB2312" w:hAnsi="黑体" w:eastAsia="仿宋_GB2312" w:cs="黑体"/>
          <w:color w:val="000000"/>
          <w:sz w:val="32"/>
          <w:szCs w:val="32"/>
          <w:shd w:val="clear" w:color="auto" w:fill="FFFFFF"/>
          <w:lang w:eastAsia="zh-CN"/>
        </w:rPr>
        <w:t>未来三年在光明区的规划（</w:t>
      </w:r>
      <w:r>
        <w:rPr>
          <w:rFonts w:hint="eastAsia" w:ascii="仿宋_GB2312" w:hAnsi="黑体" w:eastAsia="仿宋_GB2312" w:cs="黑体"/>
          <w:color w:val="000000"/>
          <w:sz w:val="32"/>
          <w:szCs w:val="32"/>
          <w:shd w:val="clear" w:color="auto" w:fill="FFFFFF"/>
          <w:lang w:val="en-US" w:eastAsia="zh-CN"/>
        </w:rPr>
        <w:t>1000字以内</w:t>
      </w:r>
      <w:r>
        <w:rPr>
          <w:rFonts w:hint="eastAsia" w:ascii="仿宋_GB2312" w:hAnsi="黑体" w:eastAsia="仿宋_GB2312" w:cs="黑体"/>
          <w:color w:val="000000"/>
          <w:sz w:val="32"/>
          <w:szCs w:val="32"/>
          <w:shd w:val="clear" w:color="auto" w:fill="FFFFFF"/>
          <w:lang w:eastAsia="zh-CN"/>
        </w:rPr>
        <w:t>）。</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ascii="仿宋_GB2312" w:eastAsia="仿宋_GB2312" w:cs="Times New Roman"/>
          <w:sz w:val="24"/>
          <w:szCs w:val="24"/>
        </w:rPr>
      </w:pPr>
      <w:r>
        <w:rPr>
          <w:rFonts w:hint="eastAsia" w:ascii="仿宋_GB2312" w:eastAsia="仿宋_GB2312" w:cs="Times New Roman"/>
          <w:sz w:val="24"/>
          <w:szCs w:val="24"/>
        </w:rPr>
        <w:t>说明：</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cs="Times New Roman"/>
          <w:sz w:val="24"/>
          <w:szCs w:val="24"/>
        </w:rPr>
      </w:pPr>
      <w:r>
        <w:rPr>
          <w:rFonts w:hint="eastAsia" w:ascii="仿宋_GB2312" w:eastAsia="仿宋_GB2312" w:cs="Times New Roman"/>
          <w:sz w:val="24"/>
          <w:szCs w:val="24"/>
        </w:rPr>
        <w:t>1</w:t>
      </w:r>
      <w:r>
        <w:rPr>
          <w:rFonts w:ascii="仿宋_GB2312" w:eastAsia="仿宋_GB2312" w:cs="Times New Roman"/>
          <w:sz w:val="24"/>
          <w:szCs w:val="24"/>
        </w:rPr>
        <w:t>.</w:t>
      </w:r>
      <w:r>
        <w:rPr>
          <w:rFonts w:hint="eastAsia" w:ascii="仿宋_GB2312" w:eastAsia="仿宋_GB2312" w:cs="Times New Roman"/>
          <w:sz w:val="24"/>
          <w:szCs w:val="24"/>
        </w:rPr>
        <w:t>企业科</w:t>
      </w:r>
      <w:r>
        <w:rPr>
          <w:rFonts w:hint="eastAsia" w:ascii="仿宋_GB2312" w:eastAsia="仿宋_GB2312" w:cs="Times New Roman"/>
          <w:sz w:val="24"/>
          <w:szCs w:val="24"/>
          <w:lang w:eastAsia="zh-CN"/>
        </w:rPr>
        <w:t>研</w:t>
      </w:r>
      <w:r>
        <w:rPr>
          <w:rFonts w:hint="eastAsia" w:ascii="仿宋_GB2312" w:eastAsia="仿宋_GB2312" w:cs="Times New Roman"/>
          <w:sz w:val="24"/>
          <w:szCs w:val="24"/>
        </w:rPr>
        <w:t>人员是指企业直接从事研发和相关技术创新活动，以及专门从事上述活动管理和提供直接服务的人员，包括在职、兼职和临时聘用人员，兼职、临时聘用人员全年须在企业累计工作6个月以上。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cs="Times New Roman"/>
          <w:sz w:val="24"/>
          <w:szCs w:val="24"/>
        </w:rPr>
      </w:pPr>
      <w:r>
        <w:rPr>
          <w:rFonts w:hint="eastAsia" w:ascii="仿宋_GB2312" w:eastAsia="仿宋_GB2312" w:cs="Times New Roman"/>
          <w:sz w:val="24"/>
          <w:szCs w:val="24"/>
        </w:rPr>
        <w:t>2</w:t>
      </w:r>
      <w:r>
        <w:rPr>
          <w:rFonts w:ascii="仿宋_GB2312" w:eastAsia="仿宋_GB2312" w:cs="Times New Roman"/>
          <w:sz w:val="24"/>
          <w:szCs w:val="24"/>
        </w:rPr>
        <w:t>.</w:t>
      </w:r>
      <w:r>
        <w:rPr>
          <w:rFonts w:hint="eastAsia" w:ascii="仿宋_GB2312" w:eastAsia="仿宋_GB2312" w:cs="Times New Roman"/>
          <w:sz w:val="24"/>
          <w:szCs w:val="24"/>
        </w:rPr>
        <w:t>企业职工总数包括企业在职、兼职和临时聘用人员。在职人员通过企业是否签订了劳动合同或缴纳社会保险费来鉴别，兼职、临时聘用人员全年须在企业累计工作6个月以上。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cs="Times New Roman"/>
          <w:sz w:val="24"/>
          <w:szCs w:val="24"/>
        </w:rPr>
      </w:pPr>
      <w:r>
        <w:rPr>
          <w:rFonts w:hint="eastAsia" w:ascii="仿宋_GB2312" w:eastAsia="仿宋_GB2312" w:cs="Times New Roman"/>
          <w:sz w:val="24"/>
          <w:szCs w:val="24"/>
        </w:rPr>
        <w:t>3</w:t>
      </w:r>
      <w:r>
        <w:rPr>
          <w:rFonts w:ascii="仿宋_GB2312" w:eastAsia="仿宋_GB2312" w:cs="Times New Roman"/>
          <w:sz w:val="24"/>
          <w:szCs w:val="24"/>
        </w:rPr>
        <w:t>.</w:t>
      </w:r>
      <w:r>
        <w:rPr>
          <w:rFonts w:hint="eastAsia" w:ascii="仿宋_GB2312" w:eastAsia="仿宋_GB2312" w:cs="Times New Roman"/>
          <w:sz w:val="24"/>
          <w:szCs w:val="24"/>
        </w:rPr>
        <w:t>企业研发费用是指企业研发活动中发生的相关费用，具体按照财政部国家税务总局科技部《关于完善研究开发费用税前加计扣除政策的通知》（财税〔2015〕119号）有关规定进行归集。</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ascii="仿宋_GB2312" w:eastAsia="仿宋_GB2312" w:cs="Times New Roman"/>
          <w:sz w:val="24"/>
          <w:szCs w:val="24"/>
        </w:rPr>
      </w:pPr>
      <w:r>
        <w:rPr>
          <w:rFonts w:hint="eastAsia" w:ascii="仿宋_GB2312" w:eastAsia="仿宋_GB2312" w:cs="Times New Roman"/>
          <w:sz w:val="24"/>
          <w:szCs w:val="24"/>
        </w:rPr>
        <w:t>4</w:t>
      </w:r>
      <w:r>
        <w:rPr>
          <w:rFonts w:ascii="仿宋_GB2312" w:eastAsia="仿宋_GB2312" w:cs="Times New Roman"/>
          <w:sz w:val="24"/>
          <w:szCs w:val="24"/>
        </w:rPr>
        <w:t>.</w:t>
      </w:r>
      <w:r>
        <w:rPr>
          <w:rFonts w:hint="eastAsia" w:ascii="仿宋_GB2312" w:eastAsia="仿宋_GB2312" w:cs="Times New Roman"/>
          <w:sz w:val="24"/>
          <w:szCs w:val="24"/>
        </w:rPr>
        <w:t>企业</w:t>
      </w:r>
      <w:r>
        <w:rPr>
          <w:rFonts w:hint="eastAsia" w:ascii="仿宋_GB2312" w:eastAsia="仿宋_GB2312" w:cs="Times New Roman"/>
          <w:sz w:val="24"/>
          <w:szCs w:val="24"/>
          <w:lang w:eastAsia="zh-CN"/>
        </w:rPr>
        <w:t>营业收入</w:t>
      </w:r>
      <w:r>
        <w:rPr>
          <w:rFonts w:hint="eastAsia" w:ascii="仿宋_GB2312" w:eastAsia="仿宋_GB2312" w:cs="Times New Roman"/>
          <w:sz w:val="24"/>
          <w:szCs w:val="24"/>
        </w:rPr>
        <w:t>为主营业务与其他业务收入之和。</w:t>
      </w:r>
    </w:p>
    <w:p>
      <w:pPr>
        <w:pStyle w:val="2"/>
        <w:spacing w:line="560" w:lineRule="exact"/>
        <w:ind w:left="0" w:firstLine="0" w:firstLineChars="0"/>
        <w:jc w:val="both"/>
        <w:rPr>
          <w:rFonts w:hint="eastAsia" w:ascii="仿宋_GB2312" w:hAnsi="仿宋_GB2312" w:eastAsia="仿宋_GB2312" w:cs="仿宋_GB2312"/>
          <w:color w:val="auto"/>
          <w:kern w:val="21"/>
          <w:sz w:val="32"/>
          <w:szCs w:val="32"/>
          <w:highlight w:val="none"/>
          <w:shd w:val="clear" w:color="auto" w:fill="auto"/>
          <w:lang w:val="en" w:eastAsia="zh-CN" w:bidi="ar-SA"/>
        </w:rPr>
      </w:pPr>
    </w:p>
    <w:sectPr>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Zbki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S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ARluSI4AgAAbwQAAA4AAAAAAAAA&#10;AQAgAAAANQEAAGRycy9lMm9Eb2MueG1sUEsFBgAAAAAGAAYAWQEAAN8FA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hint="eastAsia"/>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OqXm5zwAAAAUBAAAPAAAAAAAAAAEAIAAAADgAAABkcnMvZG93bnJldi54bWxQSwECFAAUAAAA&#10;CACHTuJA3rEPMeEBAADMAwAADgAAAAAAAAABACAAAAA0AQAAZHJzL2Uyb0RvYy54bWxQSwUGAAAA&#10;AAYABgBZAQAAhwUAAAAA&#10;">
              <v:fill on="f" focussize="0,0"/>
              <v:stroke on="f"/>
              <v:imagedata o:title=""/>
              <o:lock v:ext="edit" aspectratio="f"/>
              <v:textbox inset="0mm,0mm,0mm,0mm" style="mso-fit-shape-to-text:t;">
                <w:txbxContent>
                  <w:p>
                    <w:pPr>
                      <w:pStyle w:val="5"/>
                      <w:rPr>
                        <w:rFonts w:hint="eastAsia"/>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2A03"/>
    <w:rsid w:val="06825041"/>
    <w:rsid w:val="07B6BC29"/>
    <w:rsid w:val="085E1E96"/>
    <w:rsid w:val="0B7B8F71"/>
    <w:rsid w:val="0C7716EB"/>
    <w:rsid w:val="0FB3F910"/>
    <w:rsid w:val="10DB461A"/>
    <w:rsid w:val="113A7AE1"/>
    <w:rsid w:val="149FFD90"/>
    <w:rsid w:val="1593EF22"/>
    <w:rsid w:val="176FC3DF"/>
    <w:rsid w:val="17FC0B4A"/>
    <w:rsid w:val="17FD41B6"/>
    <w:rsid w:val="18702547"/>
    <w:rsid w:val="1BFDAAE1"/>
    <w:rsid w:val="1BFF3B42"/>
    <w:rsid w:val="1CB437B7"/>
    <w:rsid w:val="1CB95D4F"/>
    <w:rsid w:val="1D3E6BCA"/>
    <w:rsid w:val="1D7B0F94"/>
    <w:rsid w:val="1EBB6915"/>
    <w:rsid w:val="1EBF3B2C"/>
    <w:rsid w:val="1F35FF01"/>
    <w:rsid w:val="1F6FBF27"/>
    <w:rsid w:val="1F98350F"/>
    <w:rsid w:val="1FBF2416"/>
    <w:rsid w:val="1FEB7874"/>
    <w:rsid w:val="23EDC749"/>
    <w:rsid w:val="26FE8D2C"/>
    <w:rsid w:val="275D96E8"/>
    <w:rsid w:val="29EF8840"/>
    <w:rsid w:val="2BFF75E5"/>
    <w:rsid w:val="2DD4DF3E"/>
    <w:rsid w:val="2FEC26E7"/>
    <w:rsid w:val="2FFFC36B"/>
    <w:rsid w:val="31D4D045"/>
    <w:rsid w:val="32E8834E"/>
    <w:rsid w:val="35911B03"/>
    <w:rsid w:val="35D0085D"/>
    <w:rsid w:val="35DCCF17"/>
    <w:rsid w:val="35FE9F8B"/>
    <w:rsid w:val="3763966E"/>
    <w:rsid w:val="377FE3DA"/>
    <w:rsid w:val="37DB2EF7"/>
    <w:rsid w:val="37FFF693"/>
    <w:rsid w:val="39B7EF0E"/>
    <w:rsid w:val="3D3FCE5E"/>
    <w:rsid w:val="3D5F28BB"/>
    <w:rsid w:val="3DD266B6"/>
    <w:rsid w:val="3EFBB353"/>
    <w:rsid w:val="3EFC32E4"/>
    <w:rsid w:val="3F3EC11D"/>
    <w:rsid w:val="3F511991"/>
    <w:rsid w:val="3F5DA0EC"/>
    <w:rsid w:val="3F63F813"/>
    <w:rsid w:val="3F6FD5E3"/>
    <w:rsid w:val="3FA9FE12"/>
    <w:rsid w:val="3FD67C85"/>
    <w:rsid w:val="3FEB05FC"/>
    <w:rsid w:val="3FF7751E"/>
    <w:rsid w:val="3FFDFD51"/>
    <w:rsid w:val="42710201"/>
    <w:rsid w:val="44FDB610"/>
    <w:rsid w:val="46A90C2B"/>
    <w:rsid w:val="46EFB0D6"/>
    <w:rsid w:val="47D74CDC"/>
    <w:rsid w:val="48795031"/>
    <w:rsid w:val="49FDDFEF"/>
    <w:rsid w:val="4A5A3B5D"/>
    <w:rsid w:val="4B322F66"/>
    <w:rsid w:val="4CDA7D29"/>
    <w:rsid w:val="4EFF0EC2"/>
    <w:rsid w:val="4FBF7393"/>
    <w:rsid w:val="4FF7E6C9"/>
    <w:rsid w:val="4FFD56DA"/>
    <w:rsid w:val="50E0627E"/>
    <w:rsid w:val="51FF423C"/>
    <w:rsid w:val="51FF5A7C"/>
    <w:rsid w:val="520D2327"/>
    <w:rsid w:val="52436978"/>
    <w:rsid w:val="53BB0DCD"/>
    <w:rsid w:val="53EFEE63"/>
    <w:rsid w:val="547F16EF"/>
    <w:rsid w:val="55FB36DB"/>
    <w:rsid w:val="55FDBBE1"/>
    <w:rsid w:val="57D31B7C"/>
    <w:rsid w:val="57EAFC1D"/>
    <w:rsid w:val="59023998"/>
    <w:rsid w:val="597A95D2"/>
    <w:rsid w:val="5AFFA618"/>
    <w:rsid w:val="5B6544AA"/>
    <w:rsid w:val="5BAEF8A5"/>
    <w:rsid w:val="5BB94C28"/>
    <w:rsid w:val="5BF10748"/>
    <w:rsid w:val="5BFF2DC7"/>
    <w:rsid w:val="5BFF919C"/>
    <w:rsid w:val="5C7D5309"/>
    <w:rsid w:val="5CFF6F4A"/>
    <w:rsid w:val="5D2F53FD"/>
    <w:rsid w:val="5D5B434D"/>
    <w:rsid w:val="5D5D70F8"/>
    <w:rsid w:val="5D68B1DA"/>
    <w:rsid w:val="5DC3645A"/>
    <w:rsid w:val="5DED1DFD"/>
    <w:rsid w:val="5EA133A3"/>
    <w:rsid w:val="5EDF1984"/>
    <w:rsid w:val="5F5F3207"/>
    <w:rsid w:val="5F908BBA"/>
    <w:rsid w:val="5FBDBDDD"/>
    <w:rsid w:val="5FBE5B5F"/>
    <w:rsid w:val="5FC7A6AC"/>
    <w:rsid w:val="5FFC624F"/>
    <w:rsid w:val="5FFD8A62"/>
    <w:rsid w:val="62284517"/>
    <w:rsid w:val="666165A6"/>
    <w:rsid w:val="66C80A87"/>
    <w:rsid w:val="67BDF0E6"/>
    <w:rsid w:val="68F987EC"/>
    <w:rsid w:val="695954BF"/>
    <w:rsid w:val="69710A71"/>
    <w:rsid w:val="69CEB5D0"/>
    <w:rsid w:val="69FF58DB"/>
    <w:rsid w:val="6AFD014C"/>
    <w:rsid w:val="6B6B3E3E"/>
    <w:rsid w:val="6BDF0976"/>
    <w:rsid w:val="6BFAAD6D"/>
    <w:rsid w:val="6DBEA7B3"/>
    <w:rsid w:val="6DE01741"/>
    <w:rsid w:val="6EFE6878"/>
    <w:rsid w:val="6EFFF5F1"/>
    <w:rsid w:val="6F1D2E92"/>
    <w:rsid w:val="6F3A1922"/>
    <w:rsid w:val="6F3EDA94"/>
    <w:rsid w:val="6F6EB120"/>
    <w:rsid w:val="6F7766AD"/>
    <w:rsid w:val="6FB714E6"/>
    <w:rsid w:val="6FCD8D6F"/>
    <w:rsid w:val="6FDEB684"/>
    <w:rsid w:val="70056074"/>
    <w:rsid w:val="71EBE10E"/>
    <w:rsid w:val="71FA1CFC"/>
    <w:rsid w:val="743ED38B"/>
    <w:rsid w:val="7488DE3A"/>
    <w:rsid w:val="75958E14"/>
    <w:rsid w:val="75BBBBC1"/>
    <w:rsid w:val="75E544A8"/>
    <w:rsid w:val="75FC75DD"/>
    <w:rsid w:val="766A00D0"/>
    <w:rsid w:val="766FCA6F"/>
    <w:rsid w:val="76F79FB6"/>
    <w:rsid w:val="777E6E6F"/>
    <w:rsid w:val="779FF9F3"/>
    <w:rsid w:val="77DF715E"/>
    <w:rsid w:val="77F540B8"/>
    <w:rsid w:val="77F69AF6"/>
    <w:rsid w:val="78361F91"/>
    <w:rsid w:val="78FF8E9A"/>
    <w:rsid w:val="794FEF48"/>
    <w:rsid w:val="797B7F9B"/>
    <w:rsid w:val="79C370E0"/>
    <w:rsid w:val="7A57514E"/>
    <w:rsid w:val="7AA74A07"/>
    <w:rsid w:val="7AB1C3E4"/>
    <w:rsid w:val="7ABF613B"/>
    <w:rsid w:val="7AFDA97D"/>
    <w:rsid w:val="7B1F05B4"/>
    <w:rsid w:val="7B2D2742"/>
    <w:rsid w:val="7B3FF5A4"/>
    <w:rsid w:val="7B7D22D2"/>
    <w:rsid w:val="7B9067B7"/>
    <w:rsid w:val="7BE7F7FE"/>
    <w:rsid w:val="7BEF092A"/>
    <w:rsid w:val="7C4E6373"/>
    <w:rsid w:val="7CEB7E36"/>
    <w:rsid w:val="7D777A32"/>
    <w:rsid w:val="7DBDB146"/>
    <w:rsid w:val="7DD557C6"/>
    <w:rsid w:val="7DD7DB28"/>
    <w:rsid w:val="7DE56ADB"/>
    <w:rsid w:val="7DFA81EC"/>
    <w:rsid w:val="7DFD8483"/>
    <w:rsid w:val="7DFED307"/>
    <w:rsid w:val="7DFF192D"/>
    <w:rsid w:val="7E9CDD41"/>
    <w:rsid w:val="7EB75D7B"/>
    <w:rsid w:val="7EBD3956"/>
    <w:rsid w:val="7EFE6141"/>
    <w:rsid w:val="7EFFE05A"/>
    <w:rsid w:val="7F0015F0"/>
    <w:rsid w:val="7F1FADCA"/>
    <w:rsid w:val="7F2F11CC"/>
    <w:rsid w:val="7F5EFB14"/>
    <w:rsid w:val="7F6D76B5"/>
    <w:rsid w:val="7F7E5836"/>
    <w:rsid w:val="7F7F896C"/>
    <w:rsid w:val="7F9A5D22"/>
    <w:rsid w:val="7F9DE91A"/>
    <w:rsid w:val="7FAD101E"/>
    <w:rsid w:val="7FADB814"/>
    <w:rsid w:val="7FDABA3C"/>
    <w:rsid w:val="7FDF34AB"/>
    <w:rsid w:val="7FEA7848"/>
    <w:rsid w:val="7FED5596"/>
    <w:rsid w:val="7FEEC75F"/>
    <w:rsid w:val="7FF371C8"/>
    <w:rsid w:val="7FF790BF"/>
    <w:rsid w:val="7FFB4700"/>
    <w:rsid w:val="7FFB5C88"/>
    <w:rsid w:val="7FFC1BAA"/>
    <w:rsid w:val="7FFE1209"/>
    <w:rsid w:val="7FFEFB2C"/>
    <w:rsid w:val="7FFF3960"/>
    <w:rsid w:val="7FFF6292"/>
    <w:rsid w:val="7FFFB7DC"/>
    <w:rsid w:val="7FFFBBDC"/>
    <w:rsid w:val="7FFFBF02"/>
    <w:rsid w:val="7FFFCA21"/>
    <w:rsid w:val="7FFFF68C"/>
    <w:rsid w:val="83F7D841"/>
    <w:rsid w:val="87DDAE23"/>
    <w:rsid w:val="8E07184C"/>
    <w:rsid w:val="8F6F7CE8"/>
    <w:rsid w:val="96DBA22C"/>
    <w:rsid w:val="97BD3A08"/>
    <w:rsid w:val="9D57736F"/>
    <w:rsid w:val="9DFF26DF"/>
    <w:rsid w:val="9FBF3DE8"/>
    <w:rsid w:val="9FD75772"/>
    <w:rsid w:val="9FE6B680"/>
    <w:rsid w:val="A66B0D5A"/>
    <w:rsid w:val="A67F87DC"/>
    <w:rsid w:val="A76D795B"/>
    <w:rsid w:val="A7EFF631"/>
    <w:rsid w:val="A9CF8272"/>
    <w:rsid w:val="A9F56313"/>
    <w:rsid w:val="AB73A79F"/>
    <w:rsid w:val="ADC9495B"/>
    <w:rsid w:val="AE771612"/>
    <w:rsid w:val="AED7721D"/>
    <w:rsid w:val="AEDFF3EE"/>
    <w:rsid w:val="AFDEB8DF"/>
    <w:rsid w:val="B3DC013D"/>
    <w:rsid w:val="B3F24B31"/>
    <w:rsid w:val="B7FF9393"/>
    <w:rsid w:val="BB7B33FF"/>
    <w:rsid w:val="BBAFF760"/>
    <w:rsid w:val="BDF33837"/>
    <w:rsid w:val="BDFF13CA"/>
    <w:rsid w:val="BEF6BD25"/>
    <w:rsid w:val="BEFD451B"/>
    <w:rsid w:val="BFBFCEA4"/>
    <w:rsid w:val="BFDBF704"/>
    <w:rsid w:val="BFF7C7CE"/>
    <w:rsid w:val="BFFFA7E8"/>
    <w:rsid w:val="BFFFE27C"/>
    <w:rsid w:val="C17555B2"/>
    <w:rsid w:val="C47FAC4B"/>
    <w:rsid w:val="C679F2B0"/>
    <w:rsid w:val="C7B7A668"/>
    <w:rsid w:val="C7BE6D25"/>
    <w:rsid w:val="C9EF1D11"/>
    <w:rsid w:val="CBCD29E3"/>
    <w:rsid w:val="CEFC91D9"/>
    <w:rsid w:val="CFDEF0C4"/>
    <w:rsid w:val="D3ECFB1E"/>
    <w:rsid w:val="D6B785C8"/>
    <w:rsid w:val="D6F704EC"/>
    <w:rsid w:val="D7DBC4B0"/>
    <w:rsid w:val="D7EF0B31"/>
    <w:rsid w:val="D7F3C808"/>
    <w:rsid w:val="D87E3E1D"/>
    <w:rsid w:val="D87F8526"/>
    <w:rsid w:val="D8FAA7C5"/>
    <w:rsid w:val="D99EF60D"/>
    <w:rsid w:val="D9BBD0B7"/>
    <w:rsid w:val="DB737D47"/>
    <w:rsid w:val="DBE57ABE"/>
    <w:rsid w:val="DBE93681"/>
    <w:rsid w:val="DD7FB30E"/>
    <w:rsid w:val="DDEB54AD"/>
    <w:rsid w:val="DF1FA796"/>
    <w:rsid w:val="DF3A637A"/>
    <w:rsid w:val="DFDDA53A"/>
    <w:rsid w:val="DFDF9F1F"/>
    <w:rsid w:val="DFEC017A"/>
    <w:rsid w:val="DFEFA72C"/>
    <w:rsid w:val="DFF1FC13"/>
    <w:rsid w:val="E17FF287"/>
    <w:rsid w:val="E359D821"/>
    <w:rsid w:val="E3FF7D83"/>
    <w:rsid w:val="E4EF7BC3"/>
    <w:rsid w:val="E577ADC6"/>
    <w:rsid w:val="E77D6D60"/>
    <w:rsid w:val="E7FBC9F9"/>
    <w:rsid w:val="E8BFA2D0"/>
    <w:rsid w:val="E8FDAB95"/>
    <w:rsid w:val="E8FF7CE2"/>
    <w:rsid w:val="E9FF69A3"/>
    <w:rsid w:val="EB7B53F8"/>
    <w:rsid w:val="EBFF9925"/>
    <w:rsid w:val="ECF1455F"/>
    <w:rsid w:val="EDF5A3D1"/>
    <w:rsid w:val="EDFE6480"/>
    <w:rsid w:val="EE7F62AB"/>
    <w:rsid w:val="EEF6A980"/>
    <w:rsid w:val="EF6D136B"/>
    <w:rsid w:val="EF6FAAF2"/>
    <w:rsid w:val="EF7D02D4"/>
    <w:rsid w:val="EF7F7C32"/>
    <w:rsid w:val="EFBD19C7"/>
    <w:rsid w:val="EFDD0EC7"/>
    <w:rsid w:val="EFF21AB5"/>
    <w:rsid w:val="F37D1956"/>
    <w:rsid w:val="F3DF31A6"/>
    <w:rsid w:val="F3FF23AB"/>
    <w:rsid w:val="F57D4D75"/>
    <w:rsid w:val="F6E24029"/>
    <w:rsid w:val="F775FCE7"/>
    <w:rsid w:val="F77F4F47"/>
    <w:rsid w:val="F7B53ED8"/>
    <w:rsid w:val="F7F72AF3"/>
    <w:rsid w:val="F7FBA808"/>
    <w:rsid w:val="F9BD980B"/>
    <w:rsid w:val="F9BF307D"/>
    <w:rsid w:val="F9BFC32D"/>
    <w:rsid w:val="F9FBBFE3"/>
    <w:rsid w:val="FA1AA86C"/>
    <w:rsid w:val="FACE5962"/>
    <w:rsid w:val="FB5D6CDE"/>
    <w:rsid w:val="FB7F215B"/>
    <w:rsid w:val="FBBE1210"/>
    <w:rsid w:val="FBBF1F61"/>
    <w:rsid w:val="FBE31A53"/>
    <w:rsid w:val="FBFF5688"/>
    <w:rsid w:val="FBFFCAD2"/>
    <w:rsid w:val="FC8B0815"/>
    <w:rsid w:val="FCB57BAC"/>
    <w:rsid w:val="FCB71768"/>
    <w:rsid w:val="FCBF3762"/>
    <w:rsid w:val="FCDF5973"/>
    <w:rsid w:val="FCFD4442"/>
    <w:rsid w:val="FCFDB600"/>
    <w:rsid w:val="FD5F2064"/>
    <w:rsid w:val="FDDD8FD6"/>
    <w:rsid w:val="FDFB8CB7"/>
    <w:rsid w:val="FDFF189B"/>
    <w:rsid w:val="FE6F909A"/>
    <w:rsid w:val="FE9F6523"/>
    <w:rsid w:val="FED39E28"/>
    <w:rsid w:val="FEDF2C01"/>
    <w:rsid w:val="FEEFB353"/>
    <w:rsid w:val="FEF94537"/>
    <w:rsid w:val="FEF9ABCA"/>
    <w:rsid w:val="FEFBF3B1"/>
    <w:rsid w:val="FEFDE098"/>
    <w:rsid w:val="FEFE0C35"/>
    <w:rsid w:val="FEFF5B3E"/>
    <w:rsid w:val="FEFFC31C"/>
    <w:rsid w:val="FF0E3F07"/>
    <w:rsid w:val="FF57454B"/>
    <w:rsid w:val="FF5FDFDF"/>
    <w:rsid w:val="FF7EF134"/>
    <w:rsid w:val="FF8726D7"/>
    <w:rsid w:val="FFB5A1B4"/>
    <w:rsid w:val="FFBF262E"/>
    <w:rsid w:val="FFBF401D"/>
    <w:rsid w:val="FFCA77FE"/>
    <w:rsid w:val="FFD47A91"/>
    <w:rsid w:val="FFDB19D1"/>
    <w:rsid w:val="FFDDDD41"/>
    <w:rsid w:val="FFDEDD14"/>
    <w:rsid w:val="FFDF1934"/>
    <w:rsid w:val="FFEDF51F"/>
    <w:rsid w:val="FFEF7E92"/>
    <w:rsid w:val="FFF3FB2C"/>
    <w:rsid w:val="FFF996D4"/>
    <w:rsid w:val="FFFECE9D"/>
    <w:rsid w:val="FFFEDB57"/>
    <w:rsid w:val="FFFF4584"/>
    <w:rsid w:val="FFFF5279"/>
    <w:rsid w:val="FFFF6F0E"/>
    <w:rsid w:val="FFFF801C"/>
    <w:rsid w:val="FFFF8A4E"/>
    <w:rsid w:val="FFFF9567"/>
    <w:rsid w:val="FFFFD4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118"/>
    </w:pPr>
    <w:rPr>
      <w:rFonts w:ascii="宋体" w:hAnsi="宋体" w:eastAsia="宋体"/>
      <w:lang w:val="zh-CN" w:bidi="zh-CN"/>
    </w:rPr>
  </w:style>
  <w:style w:type="paragraph" w:styleId="3">
    <w:name w:val="annotation text"/>
    <w:basedOn w:val="1"/>
    <w:qFormat/>
    <w:uiPriority w:val="0"/>
    <w:pPr>
      <w:jc w:val="left"/>
    </w:pPr>
  </w:style>
  <w:style w:type="paragraph" w:styleId="4">
    <w:name w:val="Body Text Indent"/>
    <w:basedOn w:val="1"/>
    <w:qFormat/>
    <w:uiPriority w:val="0"/>
    <w:pPr>
      <w:spacing w:line="560" w:lineRule="exact"/>
      <w:ind w:firstLine="420" w:firstLineChars="200"/>
      <w:jc w:val="left"/>
    </w:pPr>
    <w:rPr>
      <w:rFonts w:ascii="宋体" w:hAnsi="宋体"/>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99"/>
    <w:pPr>
      <w:jc w:val="left"/>
    </w:pPr>
    <w:rPr>
      <w:rFonts w:hint="eastAsia" w:ascii="宋体" w:hAnsi="宋体" w:eastAsia="宋体" w:cs="Times New Roman"/>
      <w:kern w:val="0"/>
      <w:sz w:val="24"/>
      <w:szCs w:val="24"/>
    </w:rPr>
  </w:style>
  <w:style w:type="character" w:styleId="10">
    <w:name w:val="Hyperlink"/>
    <w:basedOn w:val="9"/>
    <w:qFormat/>
    <w:uiPriority w:val="0"/>
    <w:rPr>
      <w:color w:val="0000FF"/>
      <w:u w:val="single"/>
    </w:rPr>
  </w:style>
  <w:style w:type="character" w:customStyle="1" w:styleId="11">
    <w:name w:val="font31"/>
    <w:qFormat/>
    <w:uiPriority w:val="0"/>
    <w:rPr>
      <w:rFonts w:hint="eastAsia" w:ascii="宋体" w:hAnsi="宋体" w:eastAsia="宋体" w:cs="宋体"/>
      <w:b/>
      <w:color w:val="000000"/>
      <w:sz w:val="28"/>
      <w:szCs w:val="28"/>
      <w:u w:val="none"/>
    </w:rPr>
  </w:style>
  <w:style w:type="character" w:customStyle="1" w:styleId="12">
    <w:name w:val="font01"/>
    <w:qFormat/>
    <w:uiPriority w:val="0"/>
    <w:rPr>
      <w:rFonts w:hint="eastAsia" w:ascii="宋体" w:hAnsi="宋体" w:eastAsia="宋体" w:cs="宋体"/>
      <w:b/>
      <w:color w:val="000000"/>
      <w:sz w:val="28"/>
      <w:szCs w:val="28"/>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4</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2014-11-21T12:08:00Z</dcterms:created>
  <dc:creator>wang</dc:creator>
  <cp:lastModifiedBy>王舒婷</cp:lastModifiedBy>
  <cp:lastPrinted>2025-08-17T15:25:00Z</cp:lastPrinted>
  <dcterms:modified xsi:type="dcterms:W3CDTF">2026-09-23T11:12:20Z</dcterms:modified>
  <dc:title>光明区2022年科技型中小企业科技金融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7F74F4374E6386264194B06ADAB0030D</vt:lpwstr>
  </property>
</Properties>
</file>