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_GB2312"/>
          <w:sz w:val="32"/>
          <w:szCs w:val="32"/>
          <w:lang w:eastAsia="zh-Hans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Hans"/>
        </w:rPr>
        <w:t>附件</w:t>
      </w:r>
      <w:r>
        <w:rPr>
          <w:rFonts w:hint="default" w:ascii="仿宋" w:hAnsi="仿宋" w:eastAsia="仿宋" w:cs="仿宋_GB2312"/>
          <w:sz w:val="32"/>
          <w:szCs w:val="32"/>
          <w:lang w:eastAsia="zh-Hans"/>
        </w:rPr>
        <w:t>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Hans"/>
        </w:rPr>
        <w:t>房屋征收测绘机构名录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default" w:ascii="仿宋" w:hAnsi="仿宋" w:eastAsia="仿宋" w:cs="仿宋_GB2312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深圳市勘察研究院有限公司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深圳市爱华勘测工程有限公司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深圳中铭高科信息产业股份有限公司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深圳市南湖勘测技术有限公司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深圳市国测测绘技术有限公司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eastAsia="zh-Hans"/>
        </w:rPr>
      </w:pPr>
      <w:r>
        <w:rPr>
          <w:rFonts w:hint="default"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广东科拓工程勘测检测有限公司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C552E"/>
    <w:rsid w:val="73D3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2022-03-25T03:58:00Z</dcterms:created>
  <dc:creator>Administrator</dc:creator>
  <cp:lastModifiedBy>马荣枫</cp:lastModifiedBy>
  <dcterms:modified xsi:type="dcterms:W3CDTF">2022-03-25T07:35:50Z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